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0B1F" w14:textId="77777777" w:rsidR="002A6B9A" w:rsidRPr="002A6B9A" w:rsidRDefault="002A6B9A" w:rsidP="002A6B9A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caps/>
          <w:szCs w:val="24"/>
        </w:rPr>
      </w:pPr>
      <w:r w:rsidRPr="002A6B9A">
        <w:rPr>
          <w:rFonts w:eastAsia="Times New Roman" w:cs="Times New Roman"/>
          <w:b/>
          <w:bCs/>
          <w:caps/>
          <w:szCs w:val="24"/>
        </w:rPr>
        <w:t>EVALUACIONI obrazac (prilog 4)</w:t>
      </w:r>
    </w:p>
    <w:p w14:paraId="40EA5E2E" w14:textId="77777777" w:rsidR="002A6B9A" w:rsidRPr="002A6B9A" w:rsidRDefault="002A6B9A" w:rsidP="002A6B9A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aps/>
          <w:szCs w:val="24"/>
        </w:rPr>
      </w:pPr>
    </w:p>
    <w:p w14:paraId="7A2BF435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Evaluacija će se provoditi u dva koraka. Zadovoljenje kriterija prvog koraka je preduvjet drugostepene evaluacije.</w:t>
      </w:r>
    </w:p>
    <w:p w14:paraId="03448BDF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Prvi korak evaluacije se odnosi na procjenu zadovoljenja administrativnih i tehničkih kriterija za prijavu a drugi procjenu kriterija kvaliteta.</w:t>
      </w:r>
    </w:p>
    <w:p w14:paraId="77B68BCD" w14:textId="77777777" w:rsidR="002A6B9A" w:rsidRPr="002A6B9A" w:rsidRDefault="002A6B9A" w:rsidP="002A6B9A">
      <w:pPr>
        <w:tabs>
          <w:tab w:val="left" w:pos="270"/>
          <w:tab w:val="center" w:pos="8640"/>
        </w:tabs>
        <w:spacing w:after="120" w:line="240" w:lineRule="auto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Nakon krajnjeg roka za predaju prijedloga projekata, članovi  Komisije će otvoriti sve pristigle prijedloge projekata i napraviti popis organizacija/ ustanova koje su poslale aplikacije.</w:t>
      </w:r>
    </w:p>
    <w:p w14:paraId="311E349B" w14:textId="77777777" w:rsidR="002A6B9A" w:rsidRPr="002A6B9A" w:rsidRDefault="002A6B9A" w:rsidP="002A6B9A">
      <w:pPr>
        <w:tabs>
          <w:tab w:val="left" w:pos="270"/>
          <w:tab w:val="center" w:pos="8640"/>
        </w:tabs>
        <w:spacing w:after="120" w:line="240" w:lineRule="auto"/>
        <w:jc w:val="both"/>
        <w:rPr>
          <w:rFonts w:eastAsia="Times New Roman" w:cs="Times New Roman"/>
          <w:szCs w:val="24"/>
        </w:rPr>
      </w:pPr>
    </w:p>
    <w:p w14:paraId="6ED4F5E6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b/>
          <w:szCs w:val="24"/>
        </w:rPr>
      </w:pPr>
      <w:r w:rsidRPr="002A6B9A">
        <w:rPr>
          <w:rFonts w:eastAsia="Times New Roman" w:cs="Times New Roman"/>
          <w:b/>
          <w:szCs w:val="24"/>
        </w:rPr>
        <w:t>Administrativni i tehnički kriteriji za prijavu</w:t>
      </w:r>
    </w:p>
    <w:p w14:paraId="7AEA5F5A" w14:textId="77777777" w:rsidR="002A6B9A" w:rsidRPr="002A6B9A" w:rsidRDefault="002A6B9A" w:rsidP="002A6B9A">
      <w:pPr>
        <w:numPr>
          <w:ilvl w:val="0"/>
          <w:numId w:val="1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Aplikacija je poslana na adresu Ministarstva u skladu sa rokovima navedenim u konkursu, što dokazuje poštanski pečat. Ako je aplikacija poslana nakon roka, aplikacija neće biti razmatrana,</w:t>
      </w:r>
    </w:p>
    <w:p w14:paraId="0C5907FE" w14:textId="77777777" w:rsidR="002A6B9A" w:rsidRPr="002A6B9A" w:rsidRDefault="002A6B9A" w:rsidP="002A6B9A">
      <w:pPr>
        <w:numPr>
          <w:ilvl w:val="0"/>
          <w:numId w:val="1"/>
        </w:numPr>
        <w:suppressAutoHyphens/>
        <w:spacing w:after="120" w:line="276" w:lineRule="auto"/>
        <w:contextualSpacing/>
        <w:jc w:val="both"/>
        <w:rPr>
          <w:rFonts w:eastAsia="Calibri" w:cs="Times New Roman"/>
          <w:i/>
          <w:iCs/>
          <w:szCs w:val="24"/>
        </w:rPr>
      </w:pPr>
      <w:r w:rsidRPr="002A6B9A">
        <w:rPr>
          <w:rFonts w:eastAsia="Times New Roman" w:cs="Times New Roman"/>
          <w:szCs w:val="24"/>
        </w:rPr>
        <w:t>Aplikacija je u potpunosti popunjena i sadrži svu obaveznu dokumentaciju traženu konkursom,  u suprotnom aplikacija neće biti razmatrana,</w:t>
      </w:r>
    </w:p>
    <w:p w14:paraId="4E945E55" w14:textId="77777777" w:rsidR="002A6B9A" w:rsidRPr="002A6B9A" w:rsidRDefault="002A6B9A" w:rsidP="002A6B9A">
      <w:pPr>
        <w:numPr>
          <w:ilvl w:val="0"/>
          <w:numId w:val="1"/>
        </w:numPr>
        <w:suppressAutoHyphens/>
        <w:spacing w:after="120" w:line="276" w:lineRule="auto"/>
        <w:contextualSpacing/>
        <w:jc w:val="both"/>
        <w:rPr>
          <w:rFonts w:eastAsia="Calibri" w:cs="Times New Roman"/>
          <w:i/>
          <w:iCs/>
          <w:szCs w:val="24"/>
        </w:rPr>
      </w:pPr>
      <w:r w:rsidRPr="002A6B9A">
        <w:rPr>
          <w:rFonts w:eastAsia="Calibri" w:cs="Times New Roman"/>
          <w:szCs w:val="24"/>
        </w:rPr>
        <w:t xml:space="preserve">Aplikacija mora biti popunjena na računaru,  u suprotnom će se smatrati neurednom i </w:t>
      </w:r>
      <w:r w:rsidRPr="002A6B9A">
        <w:rPr>
          <w:rFonts w:eastAsia="Times New Roman" w:cs="Times New Roman"/>
          <w:szCs w:val="24"/>
        </w:rPr>
        <w:t>neće biti razmatrana,</w:t>
      </w:r>
    </w:p>
    <w:p w14:paraId="2CF3D286" w14:textId="77777777" w:rsidR="002A6B9A" w:rsidRPr="002A6B9A" w:rsidRDefault="002A6B9A" w:rsidP="002A6B9A">
      <w:pPr>
        <w:numPr>
          <w:ilvl w:val="0"/>
          <w:numId w:val="1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Podnosilac projekta zadovoljava kriterije iz sekcije „Ko može aplicirati na javni konkurs“. Ako je pravni status podnosioca projekta drugačiji od navedenih koji mogu aplicirati, aplikacija neće biti razmatrana,</w:t>
      </w:r>
    </w:p>
    <w:p w14:paraId="20E02AE2" w14:textId="77777777" w:rsidR="002A6B9A" w:rsidRPr="002A6B9A" w:rsidRDefault="002A6B9A" w:rsidP="002A6B9A">
      <w:pPr>
        <w:numPr>
          <w:ilvl w:val="0"/>
          <w:numId w:val="1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Ako prijedlog projekta nije usklađen sa namjenom javnog konkursa, aplikacija neće biti razmatrana,</w:t>
      </w:r>
    </w:p>
    <w:p w14:paraId="52D9EF86" w14:textId="77777777" w:rsidR="002A6B9A" w:rsidRPr="002A6B9A" w:rsidRDefault="002A6B9A" w:rsidP="002A6B9A">
      <w:pPr>
        <w:numPr>
          <w:ilvl w:val="0"/>
          <w:numId w:val="1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bCs/>
          <w:szCs w:val="24"/>
        </w:rPr>
        <w:t xml:space="preserve">Administrativnim troškovima smatraju se fiksni troškovi uredske organizacije/ ustanove te finansiranje ili sufinansiranje administrativnog osoblja.  </w:t>
      </w:r>
      <w:r w:rsidRPr="002A6B9A">
        <w:rPr>
          <w:rFonts w:eastAsia="Times New Roman" w:cs="Times New Roman"/>
          <w:szCs w:val="24"/>
        </w:rPr>
        <w:t xml:space="preserve"> </w:t>
      </w:r>
    </w:p>
    <w:p w14:paraId="0DC6D634" w14:textId="77777777" w:rsidR="002A6B9A" w:rsidRPr="002A6B9A" w:rsidRDefault="002A6B9A" w:rsidP="002A6B9A">
      <w:pPr>
        <w:suppressAutoHyphens/>
        <w:spacing w:after="120" w:line="276" w:lineRule="auto"/>
        <w:contextualSpacing/>
        <w:jc w:val="both"/>
        <w:rPr>
          <w:rFonts w:eastAsia="Times New Roman" w:cs="Times New Roman"/>
          <w:szCs w:val="24"/>
        </w:rPr>
      </w:pPr>
    </w:p>
    <w:p w14:paraId="2014394C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 xml:space="preserve">Sve aplikacije </w:t>
      </w:r>
      <w:bookmarkStart w:id="0" w:name="_Hlk163214034"/>
      <w:r w:rsidRPr="002A6B9A">
        <w:rPr>
          <w:rFonts w:eastAsia="Times New Roman" w:cs="Times New Roman"/>
          <w:szCs w:val="24"/>
          <w:lang w:eastAsia="sr-Latn-BA"/>
        </w:rPr>
        <w:t>pravnih subjekata iz člana 4. stav (1) tač. a) i b) Odluke</w:t>
      </w:r>
      <w:bookmarkEnd w:id="0"/>
      <w:r w:rsidRPr="002A6B9A">
        <w:rPr>
          <w:rFonts w:eastAsia="Times New Roman" w:cs="Times New Roman"/>
          <w:szCs w:val="24"/>
          <w:lang w:eastAsia="sr-Latn-BA"/>
        </w:rPr>
        <w:t xml:space="preserve"> </w:t>
      </w:r>
      <w:r w:rsidRPr="002A6B9A">
        <w:rPr>
          <w:rFonts w:eastAsia="Times New Roman" w:cs="Times New Roman"/>
          <w:szCs w:val="24"/>
        </w:rPr>
        <w:t>koje zadovolje administrativne i tehničke kriterije za prijavu će biti evaluirane naspram dole navedenih kriterija kvalitete.</w:t>
      </w:r>
    </w:p>
    <w:p w14:paraId="42E6D91F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b/>
          <w:szCs w:val="24"/>
        </w:rPr>
      </w:pPr>
      <w:r w:rsidRPr="002A6B9A">
        <w:rPr>
          <w:rFonts w:eastAsia="Times New Roman" w:cs="Times New Roman"/>
          <w:b/>
          <w:szCs w:val="24"/>
        </w:rPr>
        <w:t>Kriteriji kvaliteta</w:t>
      </w:r>
    </w:p>
    <w:p w14:paraId="2D24632A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Evaluacija kvaliteta aplikacija, uključujući i predloženog utroška sredstava, kapaciteta podnosioca projekta i partnera, će se provesti u skladu sa evaluacionom tabelom navedenom ispod. Evaluacioni kriteriji su podijeljeni u sekcije. Svaki projekat će pod svakom sekcijom biti ocijenjen.</w:t>
      </w:r>
    </w:p>
    <w:p w14:paraId="67FD011F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14:paraId="7020EB4F" w14:textId="77777777" w:rsidR="002A6B9A" w:rsidRPr="002A6B9A" w:rsidRDefault="002A6B9A" w:rsidP="002A6B9A">
      <w:pPr>
        <w:spacing w:after="120" w:line="240" w:lineRule="auto"/>
        <w:jc w:val="both"/>
        <w:rPr>
          <w:rFonts w:eastAsia="Times New Roman" w:cs="Times New Roman"/>
          <w:b/>
          <w:szCs w:val="24"/>
        </w:rPr>
      </w:pPr>
      <w:r w:rsidRPr="002A6B9A">
        <w:rPr>
          <w:rFonts w:eastAsia="Times New Roman" w:cs="Times New Roman"/>
          <w:b/>
          <w:szCs w:val="24"/>
        </w:rPr>
        <w:t>Evaluaciona tabela</w:t>
      </w:r>
    </w:p>
    <w:p w14:paraId="39F028DD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Podnosilac projekta:__________________________________________________</w:t>
      </w:r>
    </w:p>
    <w:p w14:paraId="4D5C872B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Naziv projekta:_____________________________________________</w:t>
      </w:r>
    </w:p>
    <w:p w14:paraId="71BA5123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Datum:___________________________________________________</w:t>
      </w:r>
    </w:p>
    <w:p w14:paraId="13C7A7B9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</w:p>
    <w:p w14:paraId="6D7A2F5C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</w:p>
    <w:p w14:paraId="0377BD62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</w:p>
    <w:p w14:paraId="23A90DE1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455"/>
        <w:gridCol w:w="1014"/>
        <w:gridCol w:w="992"/>
        <w:gridCol w:w="992"/>
        <w:gridCol w:w="993"/>
        <w:gridCol w:w="1842"/>
        <w:gridCol w:w="1134"/>
      </w:tblGrid>
      <w:tr w:rsidR="002A6B9A" w:rsidRPr="002A6B9A" w14:paraId="39008D34" w14:textId="77777777" w:rsidTr="009241AA">
        <w:trPr>
          <w:trHeight w:val="772"/>
        </w:trPr>
        <w:tc>
          <w:tcPr>
            <w:tcW w:w="1784" w:type="dxa"/>
            <w:vMerge w:val="restart"/>
            <w:shd w:val="clear" w:color="auto" w:fill="auto"/>
          </w:tcPr>
          <w:p w14:paraId="278629D6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Sekcija</w:t>
            </w:r>
          </w:p>
        </w:tc>
        <w:tc>
          <w:tcPr>
            <w:tcW w:w="1455" w:type="dxa"/>
            <w:vMerge w:val="restart"/>
          </w:tcPr>
          <w:p w14:paraId="60FFB9F4" w14:textId="77777777" w:rsidR="002A6B9A" w:rsidRPr="002A6B9A" w:rsidRDefault="002A6B9A" w:rsidP="002A6B9A">
            <w:pPr>
              <w:spacing w:after="57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Maksimalni broj bodova 100</w:t>
            </w:r>
          </w:p>
          <w:p w14:paraId="4D8D9CDB" w14:textId="77777777" w:rsidR="002A6B9A" w:rsidRPr="002A6B9A" w:rsidRDefault="002A6B9A" w:rsidP="002A6B9A">
            <w:pPr>
              <w:spacing w:after="57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(minimalni broj bodova je 0)</w:t>
            </w:r>
          </w:p>
        </w:tc>
        <w:tc>
          <w:tcPr>
            <w:tcW w:w="5833" w:type="dxa"/>
            <w:gridSpan w:val="5"/>
          </w:tcPr>
          <w:p w14:paraId="4CC767E2" w14:textId="77777777" w:rsidR="002A6B9A" w:rsidRPr="002A6B9A" w:rsidRDefault="002A6B9A" w:rsidP="002A6B9A">
            <w:pPr>
              <w:spacing w:after="57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Bodovi</w:t>
            </w:r>
          </w:p>
          <w:p w14:paraId="18E91947" w14:textId="77777777" w:rsidR="002A6B9A" w:rsidRPr="002A6B9A" w:rsidRDefault="002A6B9A" w:rsidP="002A6B9A">
            <w:pPr>
              <w:spacing w:after="57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članova Komisije</w:t>
            </w:r>
          </w:p>
        </w:tc>
        <w:tc>
          <w:tcPr>
            <w:tcW w:w="1134" w:type="dxa"/>
          </w:tcPr>
          <w:p w14:paraId="417B79E8" w14:textId="77777777" w:rsidR="002A6B9A" w:rsidRPr="002A6B9A" w:rsidRDefault="002A6B9A" w:rsidP="002A6B9A">
            <w:pPr>
              <w:spacing w:after="57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Ukupan broj bodova</w:t>
            </w:r>
          </w:p>
        </w:tc>
      </w:tr>
      <w:tr w:rsidR="002A6B9A" w:rsidRPr="002A6B9A" w14:paraId="5A817941" w14:textId="77777777" w:rsidTr="009241AA">
        <w:trPr>
          <w:trHeight w:val="1099"/>
        </w:trPr>
        <w:tc>
          <w:tcPr>
            <w:tcW w:w="1784" w:type="dxa"/>
            <w:vMerge/>
            <w:shd w:val="clear" w:color="auto" w:fill="auto"/>
          </w:tcPr>
          <w:p w14:paraId="6535C826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55" w:type="dxa"/>
            <w:vMerge/>
          </w:tcPr>
          <w:p w14:paraId="5B4C45DA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14" w:type="dxa"/>
          </w:tcPr>
          <w:p w14:paraId="18209331" w14:textId="77777777" w:rsidR="002A6B9A" w:rsidRPr="002A6B9A" w:rsidRDefault="002A6B9A" w:rsidP="002A6B9A">
            <w:pPr>
              <w:spacing w:after="57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Član 1</w:t>
            </w:r>
          </w:p>
        </w:tc>
        <w:tc>
          <w:tcPr>
            <w:tcW w:w="992" w:type="dxa"/>
          </w:tcPr>
          <w:p w14:paraId="34BB6DDB" w14:textId="77777777" w:rsidR="002A6B9A" w:rsidRPr="002A6B9A" w:rsidRDefault="002A6B9A" w:rsidP="002A6B9A">
            <w:pPr>
              <w:spacing w:after="96" w:line="276" w:lineRule="auto"/>
              <w:jc w:val="center"/>
              <w:rPr>
                <w:rFonts w:eastAsia="Verdana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Član 2</w:t>
            </w:r>
          </w:p>
        </w:tc>
        <w:tc>
          <w:tcPr>
            <w:tcW w:w="992" w:type="dxa"/>
          </w:tcPr>
          <w:p w14:paraId="15724719" w14:textId="77777777" w:rsidR="002A6B9A" w:rsidRPr="002A6B9A" w:rsidRDefault="002A6B9A" w:rsidP="002A6B9A">
            <w:pPr>
              <w:spacing w:after="96" w:line="276" w:lineRule="auto"/>
              <w:jc w:val="center"/>
              <w:rPr>
                <w:rFonts w:eastAsia="Verdana" w:cs="Times New Roman"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Član 3</w:t>
            </w:r>
          </w:p>
        </w:tc>
        <w:tc>
          <w:tcPr>
            <w:tcW w:w="993" w:type="dxa"/>
          </w:tcPr>
          <w:p w14:paraId="5C1E4A12" w14:textId="77777777" w:rsidR="002A6B9A" w:rsidRPr="002A6B9A" w:rsidRDefault="002A6B9A" w:rsidP="002A6B9A">
            <w:pPr>
              <w:spacing w:after="96" w:line="276" w:lineRule="auto"/>
              <w:jc w:val="center"/>
              <w:rPr>
                <w:rFonts w:eastAsia="Verdana" w:cs="Times New Roman"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Član 4</w:t>
            </w:r>
          </w:p>
        </w:tc>
        <w:tc>
          <w:tcPr>
            <w:tcW w:w="1842" w:type="dxa"/>
          </w:tcPr>
          <w:p w14:paraId="110C7307" w14:textId="77777777" w:rsidR="002A6B9A" w:rsidRPr="002A6B9A" w:rsidRDefault="002A6B9A" w:rsidP="002A6B9A">
            <w:pPr>
              <w:spacing w:after="96" w:line="276" w:lineRule="auto"/>
              <w:jc w:val="center"/>
              <w:rPr>
                <w:rFonts w:eastAsia="Verdana" w:cs="Times New Roman"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Član 5</w:t>
            </w:r>
          </w:p>
        </w:tc>
        <w:tc>
          <w:tcPr>
            <w:tcW w:w="1134" w:type="dxa"/>
          </w:tcPr>
          <w:p w14:paraId="25A588E5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A6B9A" w:rsidRPr="002A6B9A" w14:paraId="13A5AEBC" w14:textId="77777777" w:rsidTr="009241AA">
        <w:trPr>
          <w:trHeight w:val="668"/>
        </w:trPr>
        <w:tc>
          <w:tcPr>
            <w:tcW w:w="1784" w:type="dxa"/>
            <w:shd w:val="clear" w:color="auto" w:fill="auto"/>
          </w:tcPr>
          <w:p w14:paraId="34159811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 xml:space="preserve">1.Tematski kriteriji </w:t>
            </w:r>
          </w:p>
          <w:p w14:paraId="3B779BC4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Cilj projekta značajno doprinosi promoviranju i afirmiranju domaćeg kulturnog stvaralaštva  u međunarodnim okvirima, u skladu sa Strategijom kulturne politike u BiH i međunarodnim obavezama, i to  kroz:</w:t>
            </w:r>
          </w:p>
          <w:p w14:paraId="769F9500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Promociju kulture BiH na međunarodnom planu,</w:t>
            </w:r>
          </w:p>
          <w:p w14:paraId="6324294B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 xml:space="preserve">učešće BiH u međunarodnim kulturnim programima i inicijativama, </w:t>
            </w:r>
          </w:p>
          <w:p w14:paraId="7D510BAB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implementaciju međunarodnih sporazuma i programa saradnje potpisanih u oblasti kulture,</w:t>
            </w:r>
          </w:p>
          <w:p w14:paraId="29398EC4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 xml:space="preserve">afirmaciju umjetnika i unaprjeđenje </w:t>
            </w:r>
            <w:r w:rsidRPr="002A6B9A">
              <w:rPr>
                <w:rFonts w:eastAsia="Times New Roman" w:cs="Times New Roman"/>
                <w:szCs w:val="24"/>
              </w:rPr>
              <w:lastRenderedPageBreak/>
              <w:t xml:space="preserve">mobilnosti umjetnika    </w:t>
            </w:r>
          </w:p>
          <w:p w14:paraId="2026C18F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55" w:type="dxa"/>
            <w:shd w:val="clear" w:color="auto" w:fill="F2F2F2"/>
          </w:tcPr>
          <w:p w14:paraId="09DC41F3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lastRenderedPageBreak/>
              <w:t>0 - 30 bodova</w:t>
            </w:r>
          </w:p>
        </w:tc>
        <w:tc>
          <w:tcPr>
            <w:tcW w:w="1014" w:type="dxa"/>
            <w:shd w:val="clear" w:color="auto" w:fill="F2F2F2"/>
          </w:tcPr>
          <w:p w14:paraId="61DAC730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21187A52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43195542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</w:tcPr>
          <w:p w14:paraId="3DE8AB08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14:paraId="21F61485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7DF825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A6B9A" w:rsidRPr="002A6B9A" w14:paraId="4CAD4FD9" w14:textId="77777777" w:rsidTr="009241AA">
        <w:trPr>
          <w:trHeight w:val="841"/>
        </w:trPr>
        <w:tc>
          <w:tcPr>
            <w:tcW w:w="1784" w:type="dxa"/>
            <w:shd w:val="clear" w:color="auto" w:fill="auto"/>
          </w:tcPr>
          <w:p w14:paraId="562D2F8C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2. Relevantnost</w:t>
            </w:r>
          </w:p>
          <w:p w14:paraId="1E85F21E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Projekat doprinosi implementaciji međunarodnih konvencija koje je BiH ratificirala</w:t>
            </w:r>
          </w:p>
          <w:p w14:paraId="13A61DBA" w14:textId="77777777" w:rsidR="002A6B9A" w:rsidRPr="002A6B9A" w:rsidRDefault="002A6B9A" w:rsidP="002A6B9A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Koliko je prijedlog projekta usklađen sa strateškim dokumentima razvoja kulture?</w:t>
            </w:r>
          </w:p>
          <w:p w14:paraId="66CF1E38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U kojoj mjeri projekat promoviše dodatne vrijednosti kao što su ljudska prava, ravnopravnost, prava osoba sa invaliditetom, prava manjinskih grupa, rad sa djecom i mladima i sl.?</w:t>
            </w:r>
          </w:p>
        </w:tc>
        <w:tc>
          <w:tcPr>
            <w:tcW w:w="1455" w:type="dxa"/>
            <w:shd w:val="clear" w:color="auto" w:fill="F2F2F2"/>
          </w:tcPr>
          <w:p w14:paraId="32C72648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0 do 20 bodova</w:t>
            </w:r>
          </w:p>
        </w:tc>
        <w:tc>
          <w:tcPr>
            <w:tcW w:w="1014" w:type="dxa"/>
            <w:shd w:val="clear" w:color="auto" w:fill="F2F2F2"/>
          </w:tcPr>
          <w:p w14:paraId="1D146D21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33AB3DB7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4B6B6E32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</w:tcPr>
          <w:p w14:paraId="736F5066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14:paraId="106C49E6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BC550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A6B9A" w:rsidRPr="002A6B9A" w14:paraId="31DA1A6D" w14:textId="77777777" w:rsidTr="009241AA">
        <w:trPr>
          <w:trHeight w:val="921"/>
        </w:trPr>
        <w:tc>
          <w:tcPr>
            <w:tcW w:w="1784" w:type="dxa"/>
            <w:shd w:val="clear" w:color="auto" w:fill="auto"/>
          </w:tcPr>
          <w:p w14:paraId="2FDD241B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sz w:val="22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3. Finansijski i operativni kapaciteti</w:t>
            </w:r>
          </w:p>
          <w:p w14:paraId="51BEE557" w14:textId="77777777" w:rsidR="002A6B9A" w:rsidRPr="002A6B9A" w:rsidRDefault="002A6B9A" w:rsidP="002A6B9A">
            <w:pPr>
              <w:spacing w:after="57" w:line="240" w:lineRule="auto"/>
              <w:rPr>
                <w:rFonts w:eastAsia="Times New Roman" w:cs="Times New Roman"/>
                <w:sz w:val="22"/>
              </w:rPr>
            </w:pPr>
            <w:r w:rsidRPr="002A6B9A">
              <w:rPr>
                <w:rFonts w:eastAsia="Times New Roman" w:cs="Times New Roman"/>
                <w:sz w:val="22"/>
              </w:rPr>
              <w:t xml:space="preserve">Da li podnosilac projekta i relevantni partneri imaju dovoljnog kapaciteta za upravljanje predloženim projektom (uključujući broj stalno zaposlenih, </w:t>
            </w:r>
            <w:r w:rsidRPr="002A6B9A">
              <w:rPr>
                <w:rFonts w:eastAsia="Times New Roman" w:cs="Times New Roman"/>
                <w:sz w:val="22"/>
              </w:rPr>
              <w:lastRenderedPageBreak/>
              <w:t>opremu, te period rada od osnivanja do danas?)</w:t>
            </w:r>
          </w:p>
          <w:p w14:paraId="23712A07" w14:textId="77777777" w:rsidR="002A6B9A" w:rsidRPr="002A6B9A" w:rsidRDefault="002A6B9A" w:rsidP="002A6B9A">
            <w:pPr>
              <w:spacing w:after="57" w:line="240" w:lineRule="auto"/>
              <w:rPr>
                <w:rFonts w:eastAsia="Times New Roman" w:cs="Times New Roman"/>
                <w:sz w:val="22"/>
              </w:rPr>
            </w:pPr>
            <w:r w:rsidRPr="002A6B9A">
              <w:rPr>
                <w:rFonts w:eastAsia="Times New Roman" w:cs="Times New Roman"/>
                <w:sz w:val="22"/>
              </w:rPr>
              <w:t>Da li podnosilac projekta i relevantni partneri imaju dovoljno stručnog kapaciteta za provedbu projekta (znanja o temi projekta)? Saradnja sa drugim partnerima u svrhu postizanja ciljeva?</w:t>
            </w:r>
          </w:p>
          <w:p w14:paraId="476605D7" w14:textId="77777777" w:rsidR="002A6B9A" w:rsidRPr="002A6B9A" w:rsidRDefault="002A6B9A" w:rsidP="002A6B9A">
            <w:pPr>
              <w:spacing w:after="57" w:line="240" w:lineRule="auto"/>
              <w:rPr>
                <w:rFonts w:eastAsia="Times New Roman" w:cs="Times New Roman"/>
                <w:sz w:val="22"/>
              </w:rPr>
            </w:pPr>
            <w:r w:rsidRPr="002A6B9A">
              <w:rPr>
                <w:rFonts w:eastAsia="Times New Roman" w:cs="Times New Roman"/>
                <w:sz w:val="22"/>
              </w:rPr>
              <w:t xml:space="preserve">U kojoj mjeri je odnos očekivanog troška i očekivanog rezultata zadovoljavajući? </w:t>
            </w:r>
          </w:p>
          <w:p w14:paraId="2FFAE4E5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sz w:val="22"/>
              </w:rPr>
              <w:t>U kojoj mjeri je projekat sufinansiran iz drugih izvora?</w:t>
            </w:r>
          </w:p>
        </w:tc>
        <w:tc>
          <w:tcPr>
            <w:tcW w:w="1455" w:type="dxa"/>
            <w:shd w:val="clear" w:color="auto" w:fill="F2F2F2"/>
          </w:tcPr>
          <w:p w14:paraId="472BEC39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lastRenderedPageBreak/>
              <w:t>0 do 20 bodova</w:t>
            </w:r>
          </w:p>
        </w:tc>
        <w:tc>
          <w:tcPr>
            <w:tcW w:w="1014" w:type="dxa"/>
            <w:shd w:val="clear" w:color="auto" w:fill="F2F2F2"/>
          </w:tcPr>
          <w:p w14:paraId="7B122809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0296DF9A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710CD402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</w:tcPr>
          <w:p w14:paraId="142E525C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14:paraId="501A40C1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301D5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A6B9A" w:rsidRPr="002A6B9A" w14:paraId="1C66E909" w14:textId="77777777" w:rsidTr="009241AA">
        <w:trPr>
          <w:trHeight w:val="936"/>
        </w:trPr>
        <w:tc>
          <w:tcPr>
            <w:tcW w:w="1784" w:type="dxa"/>
            <w:shd w:val="clear" w:color="auto" w:fill="auto"/>
          </w:tcPr>
          <w:p w14:paraId="17349D78" w14:textId="77777777" w:rsidR="002A6B9A" w:rsidRPr="002A6B9A" w:rsidRDefault="002A6B9A" w:rsidP="002A6B9A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4. Održivost aktivnosti i ciljeva</w:t>
            </w:r>
          </w:p>
          <w:p w14:paraId="5889BE36" w14:textId="77777777" w:rsidR="002A6B9A" w:rsidRPr="002A6B9A" w:rsidRDefault="002A6B9A" w:rsidP="002A6B9A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 xml:space="preserve">U kojoj mjeri su predložene aktivnosti prikladne, praktične, realistično postavljene i u skladu sa postavljenim ciljevima i rezultatima? </w:t>
            </w:r>
          </w:p>
          <w:p w14:paraId="3753119B" w14:textId="77777777" w:rsidR="002A6B9A" w:rsidRPr="002A6B9A" w:rsidRDefault="002A6B9A" w:rsidP="002A6B9A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U kojoj mjeri je plan aktivnosti jasan i izvodljiv?</w:t>
            </w:r>
          </w:p>
          <w:p w14:paraId="08D7480B" w14:textId="77777777" w:rsidR="002A6B9A" w:rsidRPr="002A6B9A" w:rsidRDefault="002A6B9A" w:rsidP="002A6B9A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 xml:space="preserve">U kojoj mjeri su projektne aktivnosti </w:t>
            </w:r>
            <w:r w:rsidRPr="002A6B9A">
              <w:rPr>
                <w:rFonts w:eastAsia="Times New Roman" w:cs="Times New Roman"/>
                <w:szCs w:val="24"/>
              </w:rPr>
              <w:lastRenderedPageBreak/>
              <w:t>održive u finansijskom i/ili institucionalnom smislu?</w:t>
            </w:r>
          </w:p>
          <w:p w14:paraId="45F39494" w14:textId="77777777" w:rsidR="002A6B9A" w:rsidRPr="002A6B9A" w:rsidRDefault="002A6B9A" w:rsidP="002A6B9A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>Ostvarivanje cilja</w:t>
            </w:r>
          </w:p>
          <w:p w14:paraId="2C97CFA7" w14:textId="77777777" w:rsidR="002A6B9A" w:rsidRPr="002A6B9A" w:rsidRDefault="002A6B9A" w:rsidP="002A6B9A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t xml:space="preserve">Podržani projekti doprinose  razvoju međunarodne kulturne saradnje i razvoju kulture u BiH pri čemu se ima u vidu razvijenost kulture u BiH i proporcija učešća u krajnjoj potrošnji </w:t>
            </w:r>
          </w:p>
          <w:p w14:paraId="570603FF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55" w:type="dxa"/>
            <w:shd w:val="clear" w:color="auto" w:fill="F2F2F2"/>
          </w:tcPr>
          <w:p w14:paraId="1CD42EAC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szCs w:val="24"/>
              </w:rPr>
            </w:pPr>
            <w:r w:rsidRPr="002A6B9A">
              <w:rPr>
                <w:rFonts w:eastAsia="Times New Roman" w:cs="Times New Roman"/>
                <w:szCs w:val="24"/>
              </w:rPr>
              <w:lastRenderedPageBreak/>
              <w:t>0 do 20 bodova</w:t>
            </w:r>
          </w:p>
        </w:tc>
        <w:tc>
          <w:tcPr>
            <w:tcW w:w="1014" w:type="dxa"/>
            <w:shd w:val="clear" w:color="auto" w:fill="F2F2F2"/>
          </w:tcPr>
          <w:p w14:paraId="130F3894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49FA532B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23556473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</w:tcPr>
          <w:p w14:paraId="1DFB62BA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14:paraId="50072FF8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C811FD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A6B9A" w:rsidRPr="002A6B9A" w14:paraId="699715C1" w14:textId="77777777" w:rsidTr="002A6B9A">
        <w:trPr>
          <w:trHeight w:val="523"/>
        </w:trPr>
        <w:tc>
          <w:tcPr>
            <w:tcW w:w="1784" w:type="dxa"/>
            <w:shd w:val="clear" w:color="auto" w:fill="auto"/>
          </w:tcPr>
          <w:p w14:paraId="3306B4BE" w14:textId="77777777" w:rsidR="002A6B9A" w:rsidRPr="002A6B9A" w:rsidRDefault="002A6B9A" w:rsidP="002A6B9A">
            <w:pPr>
              <w:spacing w:after="57" w:line="240" w:lineRule="auto"/>
              <w:ind w:left="27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2350B8E3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  <w:r w:rsidRPr="002A6B9A">
              <w:rPr>
                <w:rFonts w:eastAsia="Times New Roman" w:cs="Times New Roman"/>
                <w:b/>
                <w:szCs w:val="24"/>
              </w:rPr>
              <w:t>UKUPNO</w:t>
            </w:r>
          </w:p>
        </w:tc>
        <w:tc>
          <w:tcPr>
            <w:tcW w:w="1014" w:type="dxa"/>
            <w:shd w:val="clear" w:color="auto" w:fill="F2F2F2"/>
          </w:tcPr>
          <w:p w14:paraId="6AD1AA77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08857472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</w:tcPr>
          <w:p w14:paraId="02D0EB65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</w:tcPr>
          <w:p w14:paraId="23E33B17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14:paraId="5F5E9A14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6A6A6"/>
          </w:tcPr>
          <w:p w14:paraId="4B49CF00" w14:textId="77777777" w:rsidR="002A6B9A" w:rsidRPr="002A6B9A" w:rsidRDefault="002A6B9A" w:rsidP="002A6B9A">
            <w:pPr>
              <w:spacing w:after="57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642A7663" w14:textId="77777777" w:rsidR="002A6B9A" w:rsidRPr="002A6B9A" w:rsidRDefault="002A6B9A" w:rsidP="002A6B9A">
      <w:pPr>
        <w:spacing w:after="120" w:line="240" w:lineRule="auto"/>
        <w:ind w:left="57"/>
        <w:jc w:val="both"/>
        <w:rPr>
          <w:rFonts w:eastAsia="Times New Roman" w:cs="Times New Roman"/>
          <w:sz w:val="16"/>
          <w:szCs w:val="16"/>
        </w:rPr>
      </w:pPr>
    </w:p>
    <w:p w14:paraId="4C0C95AC" w14:textId="77777777" w:rsidR="002A6B9A" w:rsidRPr="002A6B9A" w:rsidRDefault="002A6B9A" w:rsidP="002A6B9A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Evaluacionu tabelu, pojedinačno za svaku aplikaciju, svojim potpisom ovjerava svaki član Komisije:</w:t>
      </w:r>
    </w:p>
    <w:p w14:paraId="19D6BBEE" w14:textId="77777777" w:rsidR="002A6B9A" w:rsidRPr="002A6B9A" w:rsidRDefault="002A6B9A" w:rsidP="002A6B9A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</w:p>
    <w:p w14:paraId="5DF46822" w14:textId="77777777" w:rsidR="002A6B9A" w:rsidRPr="002A6B9A" w:rsidRDefault="002A6B9A" w:rsidP="002A6B9A">
      <w:pPr>
        <w:spacing w:after="0" w:line="36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Član 1  ___________________________</w:t>
      </w:r>
    </w:p>
    <w:p w14:paraId="044BD5EB" w14:textId="77777777" w:rsidR="002A6B9A" w:rsidRPr="002A6B9A" w:rsidRDefault="002A6B9A" w:rsidP="002A6B9A">
      <w:pPr>
        <w:spacing w:after="0" w:line="36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Član 2 ____________________________</w:t>
      </w:r>
    </w:p>
    <w:p w14:paraId="6C5A4B9F" w14:textId="77777777" w:rsidR="002A6B9A" w:rsidRPr="002A6B9A" w:rsidRDefault="002A6B9A" w:rsidP="002A6B9A">
      <w:pPr>
        <w:spacing w:after="0" w:line="36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Član 3 ___________________________</w:t>
      </w:r>
    </w:p>
    <w:p w14:paraId="5F13F5E4" w14:textId="77777777" w:rsidR="002A6B9A" w:rsidRPr="002A6B9A" w:rsidRDefault="002A6B9A" w:rsidP="002A6B9A">
      <w:pPr>
        <w:spacing w:after="0" w:line="36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Član 4 ____________________________</w:t>
      </w:r>
    </w:p>
    <w:p w14:paraId="1BCD11A9" w14:textId="77777777" w:rsidR="002A6B9A" w:rsidRPr="002A6B9A" w:rsidRDefault="002A6B9A" w:rsidP="002A6B9A">
      <w:pPr>
        <w:spacing w:after="0" w:line="360" w:lineRule="auto"/>
        <w:ind w:left="57"/>
        <w:jc w:val="both"/>
        <w:rPr>
          <w:rFonts w:eastAsia="Times New Roman" w:cs="Times New Roman"/>
          <w:szCs w:val="24"/>
        </w:rPr>
      </w:pPr>
      <w:r w:rsidRPr="002A6B9A">
        <w:rPr>
          <w:rFonts w:eastAsia="Times New Roman" w:cs="Times New Roman"/>
          <w:szCs w:val="24"/>
        </w:rPr>
        <w:t>Član 5 ___________________________</w:t>
      </w:r>
    </w:p>
    <w:p w14:paraId="252B2E1A" w14:textId="77777777" w:rsidR="002A6B9A" w:rsidRPr="002A6B9A" w:rsidRDefault="002A6B9A" w:rsidP="002A6B9A">
      <w:pPr>
        <w:tabs>
          <w:tab w:val="left" w:pos="5190"/>
        </w:tabs>
        <w:spacing w:after="0" w:line="360" w:lineRule="auto"/>
        <w:ind w:left="57"/>
        <w:jc w:val="both"/>
        <w:rPr>
          <w:rFonts w:eastAsia="Times New Roman" w:cs="Times New Roman"/>
          <w:strike/>
          <w:szCs w:val="24"/>
        </w:rPr>
      </w:pPr>
    </w:p>
    <w:p w14:paraId="04946DA5" w14:textId="77777777" w:rsidR="002A6B9A" w:rsidRPr="002A6B9A" w:rsidRDefault="002A6B9A" w:rsidP="002A6B9A">
      <w:pPr>
        <w:spacing w:after="0" w:line="240" w:lineRule="auto"/>
        <w:jc w:val="both"/>
        <w:rPr>
          <w:rFonts w:eastAsia="Times New Roman" w:cs="Times New Roman"/>
          <w:szCs w:val="24"/>
          <w:lang w:eastAsia="sr-Latn-BA"/>
        </w:rPr>
      </w:pPr>
      <w:bookmarkStart w:id="1" w:name="_Hlk163214066"/>
      <w:r w:rsidRPr="002A6B9A">
        <w:rPr>
          <w:rFonts w:eastAsia="Times New Roman" w:cs="Times New Roman"/>
          <w:szCs w:val="24"/>
          <w:lang w:eastAsia="sr-Latn-BA"/>
        </w:rPr>
        <w:t xml:space="preserve">Projekte pravnih subjekata iz člana 4. stav (1) tač. a) i b) Odluke boduju </w:t>
      </w:r>
      <w:bookmarkEnd w:id="1"/>
      <w:r w:rsidRPr="002A6B9A">
        <w:rPr>
          <w:rFonts w:eastAsia="Times New Roman" w:cs="Times New Roman"/>
          <w:szCs w:val="24"/>
          <w:lang w:eastAsia="sr-Latn-BA"/>
        </w:rPr>
        <w:t>svi članovi Komisije u skladu s Evaluacionim obrascem. Najmanji i najveći broj bodova se odbacuje. Preostali bodovi se sabiraju i dijele s tri i daju rezultat - ukupan broj bodova. Na osnovu ukupnog broja bodova formira se rang-lista. U skladu s rang-listom i prihvatljivim troškovima u okviru Plana utroška sredstava podnosioca projekta, Komisija predlaže iznos sredstava za raspored, vodeći računa da se za raspoređena sredstva mogu realizirati aktivnosti, postići određeni rezultati i ostvariti postavljeni cilj.</w:t>
      </w:r>
    </w:p>
    <w:p w14:paraId="4D3F1062" w14:textId="77777777" w:rsidR="002A6B9A" w:rsidRPr="002A6B9A" w:rsidRDefault="002A6B9A" w:rsidP="002A6B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7645759" w14:textId="77777777" w:rsidR="002A6B9A" w:rsidRPr="002A6B9A" w:rsidRDefault="002A6B9A" w:rsidP="002A6B9A">
      <w:pPr>
        <w:spacing w:after="12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A6B9A">
        <w:rPr>
          <w:rFonts w:eastAsia="Times New Roman" w:cs="Times New Roman"/>
          <w:kern w:val="0"/>
          <w:szCs w:val="24"/>
          <w14:ligatures w14:val="none"/>
        </w:rPr>
        <w:t xml:space="preserve">Ako je ukupni broj bodova manji od </w:t>
      </w:r>
      <w:r w:rsidRPr="002A6B9A">
        <w:rPr>
          <w:rFonts w:eastAsia="Times New Roman" w:cs="Times New Roman"/>
          <w:b/>
          <w:kern w:val="0"/>
          <w:szCs w:val="24"/>
          <w14:ligatures w14:val="none"/>
        </w:rPr>
        <w:t>55</w:t>
      </w:r>
      <w:r w:rsidRPr="002A6B9A">
        <w:rPr>
          <w:rFonts w:eastAsia="Times New Roman" w:cs="Times New Roman"/>
          <w:kern w:val="0"/>
          <w:szCs w:val="24"/>
          <w14:ligatures w14:val="none"/>
        </w:rPr>
        <w:t>, aplikacija neće biti finansijski podržana.</w:t>
      </w:r>
    </w:p>
    <w:p w14:paraId="2F779958" w14:textId="77777777" w:rsidR="002A6B9A" w:rsidRPr="002A6B9A" w:rsidRDefault="002A6B9A" w:rsidP="002A6B9A">
      <w:pPr>
        <w:spacing w:after="12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A6B9A">
        <w:rPr>
          <w:rFonts w:eastAsia="Times New Roman" w:cs="Times New Roman"/>
          <w:kern w:val="0"/>
          <w:szCs w:val="24"/>
          <w14:ligatures w14:val="none"/>
        </w:rPr>
        <w:lastRenderedPageBreak/>
        <w:t xml:space="preserve">Nakon evaluacije, biće kreirana lista aplikacija sa 55 i više bodova sa pripadajućim brojem bodova (silaznim redoslijedom), ukupnim odobrenim utroškom sredstava i silaznim kumulativnim iznosom utroška sredstava. </w:t>
      </w:r>
    </w:p>
    <w:p w14:paraId="1A429EA9" w14:textId="77777777" w:rsidR="002A6B9A" w:rsidRPr="002A6B9A" w:rsidRDefault="002A6B9A" w:rsidP="002A6B9A">
      <w:pPr>
        <w:spacing w:after="12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A6B9A">
        <w:rPr>
          <w:rFonts w:eastAsia="Times New Roman" w:cs="Times New Roman"/>
          <w:kern w:val="0"/>
          <w:szCs w:val="24"/>
          <w14:ligatures w14:val="none"/>
        </w:rPr>
        <w:t>U zavisnosti od dostupnih sredstava, odabrat će se oni projekti za finansijsku podršku sa te liste, kod kojih je silazni kumulativni iznos utroška sredstava manji od dostupnih sredstava.</w:t>
      </w:r>
    </w:p>
    <w:p w14:paraId="08CD7D22" w14:textId="77777777" w:rsidR="002A6B9A" w:rsidRPr="002A6B9A" w:rsidRDefault="002A6B9A" w:rsidP="002A6B9A">
      <w:pPr>
        <w:spacing w:after="12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A6B9A">
        <w:rPr>
          <w:rFonts w:eastAsia="Times New Roman" w:cs="Times New Roman"/>
          <w:kern w:val="0"/>
          <w:szCs w:val="24"/>
          <w14:ligatures w14:val="none"/>
        </w:rPr>
        <w:t>Nakon donošenja odluke o rasporedu sredstava, Odluka se objavljuje na web stranici Ministarstva civilnih poslova i Službenom glasniku BiH, te će organizaciji/ustanovi čiji je projekt odobren biti ponuđen ugovor.</w:t>
      </w:r>
    </w:p>
    <w:p w14:paraId="557C6219" w14:textId="77777777" w:rsidR="00062D7C" w:rsidRPr="002A6B9A" w:rsidRDefault="00062D7C" w:rsidP="002A6B9A"/>
    <w:sectPr w:rsidR="00062D7C" w:rsidRPr="002A6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E"/>
    <w:rsid w:val="00062D7C"/>
    <w:rsid w:val="002A6B9A"/>
    <w:rsid w:val="007534BD"/>
    <w:rsid w:val="008516ED"/>
    <w:rsid w:val="00906C8E"/>
    <w:rsid w:val="00923BA0"/>
    <w:rsid w:val="00B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87E"/>
  <w15:chartTrackingRefBased/>
  <w15:docId w15:val="{20C2B020-A3C9-4C23-87E6-D1B4F52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2</cp:revision>
  <dcterms:created xsi:type="dcterms:W3CDTF">2024-09-18T08:18:00Z</dcterms:created>
  <dcterms:modified xsi:type="dcterms:W3CDTF">2024-09-18T08:18:00Z</dcterms:modified>
</cp:coreProperties>
</file>