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D1CB" w14:textId="77777777" w:rsidR="00E21D17" w:rsidRPr="00F02CD1" w:rsidRDefault="00E21D17" w:rsidP="004621F0">
      <w:pPr>
        <w:spacing w:after="0" w:line="240" w:lineRule="auto"/>
        <w:jc w:val="both"/>
        <w:rPr>
          <w:rFonts w:ascii="Times New Roman" w:eastAsia="Times New Roman" w:hAnsi="Times New Roman"/>
          <w:noProof/>
          <w:sz w:val="24"/>
          <w:szCs w:val="24"/>
        </w:rPr>
      </w:pPr>
    </w:p>
    <w:p w14:paraId="173C37DE" w14:textId="664DB334" w:rsidR="00A9330F" w:rsidRPr="00F02CD1" w:rsidRDefault="00875055" w:rsidP="004621F0">
      <w:pPr>
        <w:spacing w:after="0" w:line="240" w:lineRule="auto"/>
        <w:jc w:val="both"/>
        <w:rPr>
          <w:rFonts w:ascii="Times New Roman" w:hAnsi="Times New Roman"/>
          <w:sz w:val="24"/>
          <w:szCs w:val="24"/>
          <w:lang w:val="sr-Latn-BA"/>
        </w:rPr>
      </w:pPr>
      <w:r w:rsidRPr="00F02CD1">
        <w:rPr>
          <w:rFonts w:ascii="Times New Roman" w:eastAsia="Times New Roman" w:hAnsi="Times New Roman"/>
          <w:noProof/>
          <w:sz w:val="24"/>
          <w:szCs w:val="24"/>
        </w:rPr>
        <w:drawing>
          <wp:anchor distT="0" distB="0" distL="114300" distR="114300" simplePos="0" relativeHeight="251659264" behindDoc="0" locked="0" layoutInCell="1" allowOverlap="1" wp14:anchorId="40C450A1" wp14:editId="05F4AB97">
            <wp:simplePos x="0" y="0"/>
            <wp:positionH relativeFrom="margin">
              <wp:posOffset>3766185</wp:posOffset>
            </wp:positionH>
            <wp:positionV relativeFrom="margin">
              <wp:posOffset>208915</wp:posOffset>
            </wp:positionV>
            <wp:extent cx="533400" cy="5905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7F2D2" w14:textId="1B4F28AD" w:rsidR="00A9330F" w:rsidRPr="00F02CD1" w:rsidRDefault="00A9330F" w:rsidP="00A9330F">
      <w:pPr>
        <w:spacing w:after="0" w:line="240" w:lineRule="auto"/>
        <w:ind w:right="-172"/>
        <w:rPr>
          <w:rFonts w:ascii="Times New Roman" w:eastAsia="Times New Roman" w:hAnsi="Times New Roman"/>
          <w:b/>
          <w:sz w:val="24"/>
          <w:szCs w:val="24"/>
          <w:lang w:val="sr-Latn-BA"/>
        </w:rPr>
      </w:pPr>
      <w:r w:rsidRPr="00F02CD1">
        <w:rPr>
          <w:rFonts w:ascii="Times New Roman" w:eastAsia="Times New Roman" w:hAnsi="Times New Roman"/>
          <w:b/>
          <w:sz w:val="24"/>
          <w:szCs w:val="24"/>
          <w:lang w:val="sr-Latn-BA"/>
        </w:rPr>
        <w:t xml:space="preserve">BOSNA I HERCEGOVINA  </w:t>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t xml:space="preserve">   БОСНА И ХЕРЦЕГОВИНА</w:t>
      </w:r>
    </w:p>
    <w:p w14:paraId="096B64D1" w14:textId="77777777" w:rsidR="00A9330F" w:rsidRPr="00F02CD1" w:rsidRDefault="00A9330F" w:rsidP="00A9330F">
      <w:pPr>
        <w:spacing w:after="0" w:line="240" w:lineRule="auto"/>
        <w:ind w:right="-172"/>
        <w:rPr>
          <w:rFonts w:ascii="Times New Roman" w:eastAsia="Times New Roman" w:hAnsi="Times New Roman"/>
          <w:b/>
          <w:sz w:val="24"/>
          <w:szCs w:val="24"/>
          <w:lang w:val="sr-Latn-BA"/>
        </w:rPr>
      </w:pPr>
      <w:r w:rsidRPr="00F02CD1">
        <w:rPr>
          <w:rFonts w:ascii="Times New Roman" w:eastAsia="Times New Roman" w:hAnsi="Times New Roman"/>
          <w:b/>
          <w:sz w:val="24"/>
          <w:szCs w:val="24"/>
          <w:lang w:val="sr-Latn-BA"/>
        </w:rPr>
        <w:t xml:space="preserve">Ministarstvo civilnih poslova                      </w:t>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t xml:space="preserve">                                 Министарство цивилних послова</w:t>
      </w:r>
    </w:p>
    <w:p w14:paraId="78076995" w14:textId="77777777" w:rsidR="00A9330F" w:rsidRPr="00F02CD1" w:rsidRDefault="00A9330F" w:rsidP="00A9330F">
      <w:pPr>
        <w:spacing w:after="0" w:line="240" w:lineRule="auto"/>
        <w:jc w:val="both"/>
        <w:rPr>
          <w:rFonts w:ascii="Times New Roman" w:hAnsi="Times New Roman"/>
          <w:sz w:val="24"/>
          <w:szCs w:val="24"/>
          <w:lang w:val="sr-Latn-BA"/>
        </w:rPr>
      </w:pPr>
    </w:p>
    <w:p w14:paraId="4F6A7A28" w14:textId="28255E42" w:rsidR="00A9330F" w:rsidRPr="00F02CD1" w:rsidRDefault="00A9330F" w:rsidP="00A9330F">
      <w:pPr>
        <w:pBdr>
          <w:bottom w:val="single" w:sz="12" w:space="0" w:color="7F7F7F" w:themeColor="text1" w:themeTint="80"/>
        </w:pBdr>
        <w:shd w:val="clear" w:color="auto" w:fill="FFFFFF" w:themeFill="background1"/>
        <w:spacing w:after="0" w:line="240" w:lineRule="auto"/>
        <w:rPr>
          <w:rFonts w:ascii="Times New Roman" w:eastAsia="Times New Roman" w:hAnsi="Times New Roman"/>
          <w:b/>
          <w:i/>
          <w:iCs/>
          <w:lang w:val="sr-Latn-BA"/>
        </w:rPr>
      </w:pPr>
      <w:r w:rsidRPr="00F02CD1">
        <w:rPr>
          <w:rFonts w:ascii="Times New Roman" w:eastAsia="Times New Roman" w:hAnsi="Times New Roman"/>
          <w:b/>
          <w:sz w:val="24"/>
          <w:szCs w:val="24"/>
          <w:lang w:val="sr-Latn-BA"/>
        </w:rPr>
        <w:tab/>
      </w:r>
      <w:r w:rsidRPr="00F02CD1">
        <w:rPr>
          <w:rFonts w:ascii="Times New Roman" w:eastAsia="Times New Roman" w:hAnsi="Times New Roman"/>
          <w:b/>
          <w:i/>
          <w:iCs/>
          <w:lang w:val="sr-Latn-BA"/>
        </w:rPr>
        <w:t xml:space="preserve"> </w:t>
      </w:r>
    </w:p>
    <w:p w14:paraId="42DD2247" w14:textId="77777777" w:rsidR="00A9330F" w:rsidRPr="00F02CD1" w:rsidRDefault="00A9330F" w:rsidP="00A9330F">
      <w:pPr>
        <w:spacing w:after="0" w:line="240" w:lineRule="auto"/>
        <w:ind w:right="-172"/>
        <w:rPr>
          <w:rFonts w:ascii="Times New Roman" w:eastAsia="Times New Roman" w:hAnsi="Times New Roman"/>
          <w:b/>
          <w:sz w:val="24"/>
          <w:szCs w:val="24"/>
          <w:lang w:val="sr-Latn-BA"/>
        </w:rPr>
      </w:pP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t xml:space="preserve">                                </w:t>
      </w:r>
    </w:p>
    <w:p w14:paraId="3878DE27" w14:textId="49CEACC9" w:rsidR="004621F0" w:rsidRPr="00F02CD1" w:rsidRDefault="0051627D" w:rsidP="004621F0">
      <w:pPr>
        <w:spacing w:after="0" w:line="240" w:lineRule="auto"/>
        <w:jc w:val="both"/>
        <w:rPr>
          <w:rFonts w:ascii="Times New Roman" w:hAnsi="Times New Roman"/>
          <w:sz w:val="24"/>
          <w:szCs w:val="24"/>
          <w:lang w:val="sr-Latn-BA"/>
        </w:rPr>
      </w:pPr>
      <w:r w:rsidRPr="00F02CD1">
        <w:rPr>
          <w:rFonts w:ascii="Times New Roman" w:hAnsi="Times New Roman"/>
          <w:sz w:val="24"/>
          <w:szCs w:val="24"/>
          <w:lang w:val="sr-Latn-BA"/>
        </w:rPr>
        <w:t>Broj:03-07-1-3986/23</w:t>
      </w:r>
    </w:p>
    <w:p w14:paraId="0FEF4846" w14:textId="6A6D90A0" w:rsidR="004621F0" w:rsidRPr="00F02CD1" w:rsidRDefault="0051627D" w:rsidP="004621F0">
      <w:pPr>
        <w:spacing w:after="240" w:line="240" w:lineRule="auto"/>
        <w:jc w:val="both"/>
        <w:rPr>
          <w:rFonts w:ascii="Times New Roman" w:hAnsi="Times New Roman"/>
          <w:b/>
          <w:sz w:val="24"/>
          <w:szCs w:val="24"/>
          <w:lang w:val="sr-Latn-BA"/>
        </w:rPr>
      </w:pPr>
      <w:r w:rsidRPr="00F02CD1">
        <w:rPr>
          <w:rFonts w:ascii="Times New Roman" w:hAnsi="Times New Roman"/>
          <w:sz w:val="24"/>
          <w:szCs w:val="24"/>
          <w:lang w:val="sr-Latn-BA"/>
        </w:rPr>
        <w:t xml:space="preserve">Sarajevo, </w:t>
      </w:r>
      <w:r w:rsidR="00F02CD1" w:rsidRPr="00F02CD1">
        <w:rPr>
          <w:rFonts w:ascii="Times New Roman" w:hAnsi="Times New Roman"/>
          <w:sz w:val="24"/>
          <w:szCs w:val="24"/>
          <w:lang w:val="sr-Latn-BA"/>
        </w:rPr>
        <w:t>8.12</w:t>
      </w:r>
      <w:r w:rsidRPr="00F02CD1">
        <w:rPr>
          <w:rFonts w:ascii="Times New Roman" w:hAnsi="Times New Roman"/>
          <w:sz w:val="24"/>
          <w:szCs w:val="24"/>
          <w:lang w:val="sr-Latn-BA"/>
        </w:rPr>
        <w:t>.</w:t>
      </w:r>
      <w:r w:rsidR="00A9330F" w:rsidRPr="00F02CD1">
        <w:rPr>
          <w:rFonts w:ascii="Times New Roman" w:hAnsi="Times New Roman"/>
          <w:sz w:val="24"/>
          <w:szCs w:val="24"/>
          <w:lang w:val="sr-Latn-BA"/>
        </w:rPr>
        <w:t>2023</w:t>
      </w:r>
      <w:r w:rsidR="004621F0" w:rsidRPr="00F02CD1">
        <w:rPr>
          <w:rFonts w:ascii="Times New Roman" w:hAnsi="Times New Roman"/>
          <w:sz w:val="24"/>
          <w:szCs w:val="24"/>
          <w:lang w:val="sr-Latn-BA"/>
        </w:rPr>
        <w:t>. godine</w:t>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p>
    <w:p w14:paraId="69B4718E" w14:textId="77777777" w:rsidR="004621F0" w:rsidRPr="00F02CD1" w:rsidRDefault="004621F0" w:rsidP="004621F0">
      <w:pPr>
        <w:spacing w:after="120" w:line="240" w:lineRule="auto"/>
        <w:jc w:val="both"/>
        <w:rPr>
          <w:rFonts w:ascii="Times New Roman" w:hAnsi="Times New Roman"/>
          <w:sz w:val="24"/>
          <w:szCs w:val="24"/>
          <w:lang w:val="sr-Latn-BA"/>
        </w:rPr>
      </w:pPr>
    </w:p>
    <w:p w14:paraId="4A754368" w14:textId="77777777" w:rsidR="004621F0" w:rsidRPr="00F02CD1" w:rsidRDefault="004621F0" w:rsidP="004621F0">
      <w:pPr>
        <w:spacing w:after="120" w:line="240" w:lineRule="auto"/>
        <w:jc w:val="both"/>
        <w:rPr>
          <w:rFonts w:ascii="Times New Roman" w:hAnsi="Times New Roman"/>
          <w:sz w:val="24"/>
          <w:szCs w:val="24"/>
          <w:lang w:val="sr-Latn-BA"/>
        </w:rPr>
      </w:pPr>
    </w:p>
    <w:p w14:paraId="0FA7B910" w14:textId="77777777" w:rsidR="004621F0" w:rsidRPr="00F02CD1" w:rsidRDefault="004621F0" w:rsidP="004621F0">
      <w:pPr>
        <w:spacing w:after="120" w:line="240" w:lineRule="auto"/>
        <w:jc w:val="both"/>
        <w:rPr>
          <w:rFonts w:ascii="Times New Roman" w:hAnsi="Times New Roman"/>
          <w:sz w:val="24"/>
          <w:szCs w:val="24"/>
          <w:lang w:val="sr-Latn-BA"/>
        </w:rPr>
      </w:pPr>
    </w:p>
    <w:p w14:paraId="30734AD8" w14:textId="77777777" w:rsidR="004621F0" w:rsidRPr="00F02CD1" w:rsidRDefault="004621F0" w:rsidP="004621F0">
      <w:pPr>
        <w:spacing w:after="120" w:line="240" w:lineRule="auto"/>
        <w:jc w:val="both"/>
        <w:rPr>
          <w:rFonts w:ascii="Times New Roman" w:hAnsi="Times New Roman"/>
          <w:sz w:val="24"/>
          <w:szCs w:val="24"/>
          <w:lang w:val="sr-Latn-BA"/>
        </w:rPr>
      </w:pPr>
    </w:p>
    <w:p w14:paraId="520B0481" w14:textId="77777777" w:rsidR="004621F0" w:rsidRPr="00F02CD1" w:rsidRDefault="004621F0" w:rsidP="004621F0">
      <w:pPr>
        <w:spacing w:after="120" w:line="240" w:lineRule="auto"/>
        <w:jc w:val="both"/>
        <w:rPr>
          <w:rFonts w:ascii="Times New Roman" w:hAnsi="Times New Roman"/>
          <w:sz w:val="24"/>
          <w:szCs w:val="24"/>
          <w:lang w:val="sr-Latn-BA"/>
        </w:rPr>
      </w:pPr>
    </w:p>
    <w:p w14:paraId="0BB8A002" w14:textId="77777777" w:rsidR="004621F0" w:rsidRPr="00F02CD1" w:rsidRDefault="004621F0" w:rsidP="004621F0">
      <w:pPr>
        <w:spacing w:after="120" w:line="240" w:lineRule="auto"/>
        <w:jc w:val="both"/>
        <w:rPr>
          <w:rFonts w:ascii="Times New Roman" w:hAnsi="Times New Roman"/>
          <w:sz w:val="24"/>
          <w:szCs w:val="24"/>
          <w:lang w:val="sr-Latn-BA"/>
        </w:rPr>
      </w:pPr>
    </w:p>
    <w:p w14:paraId="44DF29B8" w14:textId="77777777" w:rsidR="004621F0" w:rsidRPr="00F02CD1" w:rsidRDefault="004621F0" w:rsidP="004621F0">
      <w:pPr>
        <w:spacing w:after="120" w:line="240" w:lineRule="auto"/>
        <w:jc w:val="both"/>
        <w:rPr>
          <w:rFonts w:ascii="Times New Roman" w:hAnsi="Times New Roman"/>
          <w:sz w:val="24"/>
          <w:szCs w:val="24"/>
          <w:lang w:val="sr-Latn-BA"/>
        </w:rPr>
      </w:pPr>
    </w:p>
    <w:p w14:paraId="40504C23" w14:textId="77777777" w:rsidR="004621F0" w:rsidRPr="00F02CD1" w:rsidRDefault="004621F0" w:rsidP="004621F0">
      <w:pPr>
        <w:spacing w:after="120" w:line="240" w:lineRule="auto"/>
        <w:jc w:val="both"/>
        <w:rPr>
          <w:rFonts w:ascii="Times New Roman" w:hAnsi="Times New Roman"/>
          <w:sz w:val="24"/>
          <w:szCs w:val="24"/>
          <w:lang w:val="sr-Latn-BA"/>
        </w:rPr>
      </w:pPr>
    </w:p>
    <w:p w14:paraId="6385C1D0" w14:textId="77777777" w:rsidR="00A9330F" w:rsidRPr="00F02CD1" w:rsidRDefault="004621F0" w:rsidP="00A9330F">
      <w:pPr>
        <w:spacing w:after="12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PROGRAM RADA</w:t>
      </w:r>
    </w:p>
    <w:p w14:paraId="1D69465F" w14:textId="77777777" w:rsidR="004621F0" w:rsidRPr="00F02CD1" w:rsidRDefault="000325A2" w:rsidP="00A9330F">
      <w:pPr>
        <w:spacing w:after="12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MINISTARSTVA</w:t>
      </w:r>
      <w:r w:rsidR="00A9330F" w:rsidRPr="00F02CD1">
        <w:rPr>
          <w:rFonts w:ascii="Times New Roman" w:hAnsi="Times New Roman"/>
          <w:b/>
          <w:sz w:val="24"/>
          <w:szCs w:val="24"/>
          <w:lang w:val="sr-Latn-BA"/>
        </w:rPr>
        <w:t xml:space="preserve"> CIVILNIH POSLOVA</w:t>
      </w:r>
      <w:r w:rsidR="004621F0" w:rsidRPr="00F02CD1">
        <w:rPr>
          <w:rFonts w:ascii="Times New Roman" w:hAnsi="Times New Roman"/>
          <w:b/>
          <w:sz w:val="24"/>
          <w:szCs w:val="24"/>
          <w:lang w:val="sr-Latn-BA"/>
        </w:rPr>
        <w:t xml:space="preserve"> BOSNE I HERCEGOVINE</w:t>
      </w:r>
      <w:r w:rsidR="00A9330F" w:rsidRPr="00F02CD1">
        <w:rPr>
          <w:rFonts w:ascii="Times New Roman" w:hAnsi="Times New Roman"/>
          <w:b/>
          <w:sz w:val="24"/>
          <w:szCs w:val="24"/>
          <w:lang w:val="sr-Latn-BA"/>
        </w:rPr>
        <w:t xml:space="preserve"> ZA 2024</w:t>
      </w:r>
      <w:r w:rsidR="004621F0" w:rsidRPr="00F02CD1">
        <w:rPr>
          <w:rFonts w:ascii="Times New Roman" w:hAnsi="Times New Roman"/>
          <w:b/>
          <w:sz w:val="24"/>
          <w:szCs w:val="24"/>
          <w:lang w:val="sr-Latn-BA"/>
        </w:rPr>
        <w:t>. GODINU</w:t>
      </w:r>
    </w:p>
    <w:p w14:paraId="6ABD5D03" w14:textId="77777777" w:rsidR="004621F0" w:rsidRPr="00F02CD1" w:rsidRDefault="004621F0" w:rsidP="004621F0">
      <w:pPr>
        <w:spacing w:after="120" w:line="240" w:lineRule="auto"/>
        <w:jc w:val="both"/>
        <w:rPr>
          <w:rFonts w:ascii="Times New Roman" w:hAnsi="Times New Roman"/>
          <w:sz w:val="24"/>
          <w:szCs w:val="24"/>
          <w:lang w:val="sr-Latn-BA"/>
        </w:rPr>
      </w:pPr>
    </w:p>
    <w:p w14:paraId="7DA62643" w14:textId="77777777" w:rsidR="004621F0" w:rsidRPr="00F02CD1" w:rsidRDefault="004621F0" w:rsidP="004621F0">
      <w:pPr>
        <w:spacing w:after="120" w:line="240" w:lineRule="auto"/>
        <w:jc w:val="both"/>
        <w:rPr>
          <w:rFonts w:ascii="Times New Roman" w:hAnsi="Times New Roman"/>
          <w:sz w:val="24"/>
          <w:szCs w:val="24"/>
          <w:lang w:val="sr-Latn-BA"/>
        </w:rPr>
      </w:pPr>
    </w:p>
    <w:p w14:paraId="6A16C0F0" w14:textId="77777777" w:rsidR="004621F0" w:rsidRPr="00F02CD1" w:rsidRDefault="004621F0" w:rsidP="004621F0">
      <w:pPr>
        <w:spacing w:after="120" w:line="240" w:lineRule="auto"/>
        <w:jc w:val="both"/>
        <w:rPr>
          <w:rFonts w:ascii="Times New Roman" w:hAnsi="Times New Roman"/>
          <w:sz w:val="24"/>
          <w:szCs w:val="24"/>
          <w:lang w:val="sr-Latn-BA"/>
        </w:rPr>
      </w:pPr>
    </w:p>
    <w:p w14:paraId="05F4A6E9" w14:textId="77777777" w:rsidR="004621F0" w:rsidRPr="00F02CD1" w:rsidRDefault="004621F0" w:rsidP="004621F0">
      <w:pPr>
        <w:spacing w:after="120" w:line="240" w:lineRule="auto"/>
        <w:jc w:val="both"/>
        <w:rPr>
          <w:rFonts w:ascii="Times New Roman" w:hAnsi="Times New Roman"/>
          <w:sz w:val="24"/>
          <w:szCs w:val="24"/>
          <w:lang w:val="sr-Latn-BA"/>
        </w:rPr>
      </w:pPr>
    </w:p>
    <w:p w14:paraId="15B3E574" w14:textId="77777777" w:rsidR="004621F0" w:rsidRPr="00F02CD1" w:rsidRDefault="004621F0" w:rsidP="004621F0">
      <w:pPr>
        <w:spacing w:after="120" w:line="240" w:lineRule="auto"/>
        <w:jc w:val="both"/>
        <w:rPr>
          <w:rFonts w:ascii="Times New Roman" w:hAnsi="Times New Roman"/>
          <w:sz w:val="24"/>
          <w:szCs w:val="24"/>
          <w:lang w:val="sr-Latn-BA"/>
        </w:rPr>
      </w:pPr>
    </w:p>
    <w:p w14:paraId="31765E72" w14:textId="77777777" w:rsidR="004621F0" w:rsidRPr="00F02CD1" w:rsidRDefault="004621F0" w:rsidP="004621F0">
      <w:pPr>
        <w:spacing w:after="120" w:line="240" w:lineRule="auto"/>
        <w:jc w:val="both"/>
        <w:rPr>
          <w:rFonts w:ascii="Times New Roman" w:hAnsi="Times New Roman"/>
          <w:sz w:val="24"/>
          <w:szCs w:val="24"/>
          <w:lang w:val="sr-Latn-BA"/>
        </w:rPr>
      </w:pPr>
    </w:p>
    <w:p w14:paraId="251203F2" w14:textId="77777777" w:rsidR="004621F0" w:rsidRPr="00F02CD1" w:rsidRDefault="004621F0" w:rsidP="004621F0">
      <w:pPr>
        <w:spacing w:after="120" w:line="240" w:lineRule="auto"/>
        <w:jc w:val="both"/>
        <w:rPr>
          <w:rFonts w:ascii="Times New Roman" w:hAnsi="Times New Roman"/>
          <w:sz w:val="24"/>
          <w:szCs w:val="24"/>
          <w:lang w:val="sr-Latn-BA"/>
        </w:rPr>
      </w:pPr>
    </w:p>
    <w:p w14:paraId="3F2E2E29" w14:textId="77777777" w:rsidR="004621F0" w:rsidRPr="00F02CD1" w:rsidRDefault="004621F0" w:rsidP="004621F0">
      <w:pPr>
        <w:spacing w:after="240" w:line="240" w:lineRule="auto"/>
        <w:jc w:val="both"/>
        <w:rPr>
          <w:rFonts w:ascii="Times New Roman" w:hAnsi="Times New Roman"/>
          <w:sz w:val="24"/>
          <w:szCs w:val="24"/>
          <w:lang w:val="sr-Latn-BA"/>
        </w:rPr>
        <w:sectPr w:rsidR="004621F0" w:rsidRPr="00F02CD1" w:rsidSect="00A9330F">
          <w:footerReference w:type="default" r:id="rId9"/>
          <w:pgSz w:w="16838" w:h="11906" w:orient="landscape" w:code="9"/>
          <w:pgMar w:top="709" w:right="1245" w:bottom="993" w:left="1361" w:header="284" w:footer="873" w:gutter="0"/>
          <w:cols w:space="720"/>
          <w:docGrid w:linePitch="299"/>
        </w:sectPr>
      </w:pPr>
    </w:p>
    <w:p w14:paraId="69ADAD2A" w14:textId="77777777" w:rsidR="004621F0" w:rsidRPr="00F02CD1" w:rsidRDefault="004621F0" w:rsidP="004621F0">
      <w:pPr>
        <w:spacing w:after="24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lastRenderedPageBreak/>
        <w:t>SADRŽAJ</w:t>
      </w:r>
    </w:p>
    <w:p w14:paraId="46D90F08" w14:textId="64D1FEA5" w:rsidR="004621F0" w:rsidRPr="00F02CD1" w:rsidRDefault="004621F0" w:rsidP="004621F0">
      <w:pPr>
        <w:pStyle w:val="TOC1"/>
        <w:rPr>
          <w:rFonts w:eastAsia="Times New Roman"/>
          <w:noProof/>
          <w:lang w:val="sr-Latn-BA"/>
        </w:rPr>
      </w:pPr>
      <w:r w:rsidRPr="00F02CD1">
        <w:rPr>
          <w:sz w:val="24"/>
          <w:szCs w:val="24"/>
          <w:lang w:val="sr-Latn-BA"/>
        </w:rPr>
        <w:fldChar w:fldCharType="begin"/>
      </w:r>
      <w:r w:rsidRPr="00F02CD1">
        <w:rPr>
          <w:sz w:val="24"/>
          <w:szCs w:val="24"/>
          <w:lang w:val="sr-Latn-BA"/>
        </w:rPr>
        <w:instrText xml:space="preserve"> TOC \b PR_Ins_BiH \* MERGEFORMAT </w:instrText>
      </w:r>
      <w:r w:rsidRPr="00F02CD1">
        <w:rPr>
          <w:sz w:val="24"/>
          <w:szCs w:val="24"/>
          <w:lang w:val="sr-Latn-BA"/>
        </w:rPr>
        <w:fldChar w:fldCharType="separate"/>
      </w:r>
      <w:r w:rsidRPr="00F02CD1">
        <w:rPr>
          <w:rFonts w:ascii="Times New Roman" w:hAnsi="Times New Roman"/>
          <w:noProof/>
          <w:lang w:val="sr-Latn-BA"/>
        </w:rPr>
        <w:t>I - UVOD</w:t>
      </w:r>
      <w:r w:rsidRPr="00F02CD1">
        <w:rPr>
          <w:noProof/>
          <w:lang w:val="sr-Latn-BA"/>
        </w:rPr>
        <w:tab/>
      </w:r>
      <w:r w:rsidRPr="00F02CD1">
        <w:rPr>
          <w:noProof/>
          <w:lang w:val="sr-Latn-BA"/>
        </w:rPr>
        <w:fldChar w:fldCharType="begin"/>
      </w:r>
      <w:r w:rsidRPr="00F02CD1">
        <w:rPr>
          <w:noProof/>
          <w:lang w:val="sr-Latn-BA"/>
        </w:rPr>
        <w:instrText xml:space="preserve"> PAGEREF _Toc128308259 \h </w:instrText>
      </w:r>
      <w:r w:rsidRPr="00F02CD1">
        <w:rPr>
          <w:noProof/>
          <w:lang w:val="sr-Latn-BA"/>
        </w:rPr>
      </w:r>
      <w:r w:rsidRPr="00F02CD1">
        <w:rPr>
          <w:noProof/>
          <w:lang w:val="sr-Latn-BA"/>
        </w:rPr>
        <w:fldChar w:fldCharType="separate"/>
      </w:r>
      <w:r w:rsidR="006A7341" w:rsidRPr="00F02CD1">
        <w:rPr>
          <w:noProof/>
          <w:lang w:val="sr-Latn-BA"/>
        </w:rPr>
        <w:t>1</w:t>
      </w:r>
      <w:r w:rsidRPr="00F02CD1">
        <w:rPr>
          <w:noProof/>
          <w:lang w:val="sr-Latn-BA"/>
        </w:rPr>
        <w:fldChar w:fldCharType="end"/>
      </w:r>
    </w:p>
    <w:p w14:paraId="10227988" w14:textId="5737B318"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II - PLAN AKTIVNOSTI</w:t>
      </w:r>
      <w:r w:rsidRPr="00F02CD1">
        <w:rPr>
          <w:noProof/>
          <w:lang w:val="sr-Latn-BA"/>
        </w:rPr>
        <w:tab/>
      </w:r>
      <w:r w:rsidR="00CD12B4" w:rsidRPr="00F02CD1">
        <w:rPr>
          <w:noProof/>
          <w:lang w:val="sr-Latn-BA"/>
        </w:rPr>
        <w:t>11</w:t>
      </w:r>
    </w:p>
    <w:p w14:paraId="159CFECC" w14:textId="63282704"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IZRADE I SLANJA U PROCEDURU USVAJANJA DUGOROČNIH, SREDNJOROČNIH I GODIŠNJIH PLANSKIH DOKUMENATA</w:t>
      </w:r>
      <w:r w:rsidRPr="00F02CD1">
        <w:rPr>
          <w:noProof/>
          <w:lang w:val="sr-Latn-BA"/>
        </w:rPr>
        <w:tab/>
      </w:r>
      <w:r w:rsidR="00CD12B4" w:rsidRPr="00F02CD1">
        <w:rPr>
          <w:noProof/>
          <w:lang w:val="sr-Latn-BA"/>
        </w:rPr>
        <w:t>11</w:t>
      </w:r>
    </w:p>
    <w:p w14:paraId="42E787EA" w14:textId="013970BB"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IZRADE I SLANJA U PROCEDURU USVAJANJA ILI DONOŠENJA NORMATIVNO-PRAVNIH AKATA</w:t>
      </w:r>
      <w:r w:rsidRPr="00F02CD1">
        <w:rPr>
          <w:noProof/>
          <w:lang w:val="sr-Latn-BA"/>
        </w:rPr>
        <w:tab/>
      </w:r>
      <w:r w:rsidR="00CD12B4" w:rsidRPr="00F02CD1">
        <w:rPr>
          <w:noProof/>
          <w:lang w:val="sr-Latn-BA"/>
        </w:rPr>
        <w:t>14</w:t>
      </w:r>
    </w:p>
    <w:p w14:paraId="4755F180" w14:textId="574D48DC"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IZRADE I SLANJA U PROCEDURU RAZMATRANJA MEĐUNARODNIH BILATERALNIH UGOVORA I PRISTUPANJA KONVENCIJAMA I DRUGIM MEĐUNARODNIM SPORAZUMIMA</w:t>
      </w:r>
      <w:r w:rsidRPr="00F02CD1">
        <w:rPr>
          <w:noProof/>
          <w:lang w:val="sr-Latn-BA"/>
        </w:rPr>
        <w:tab/>
      </w:r>
      <w:r w:rsidR="007F7399" w:rsidRPr="00F02CD1">
        <w:rPr>
          <w:noProof/>
          <w:lang w:val="sr-Latn-BA"/>
        </w:rPr>
        <w:t>23</w:t>
      </w:r>
    </w:p>
    <w:p w14:paraId="471E9F01" w14:textId="48F537F8"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IZRADE I SLANJA U PROCEDURU USVAJANJA ANALIZA, INFORMACIJA I IZVJEŠTAJA</w:t>
      </w:r>
      <w:r w:rsidRPr="00F02CD1">
        <w:rPr>
          <w:noProof/>
          <w:lang w:val="sr-Latn-BA"/>
        </w:rPr>
        <w:tab/>
      </w:r>
      <w:r w:rsidR="007F7399" w:rsidRPr="00F02CD1">
        <w:rPr>
          <w:noProof/>
          <w:lang w:val="sr-Latn-BA"/>
        </w:rPr>
        <w:t>30</w:t>
      </w:r>
    </w:p>
    <w:p w14:paraId="7CC6CB97" w14:textId="4D1567E5"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AKTIVNOSTI NA REALIZACIJI SPORAZUMA O STABILIZACIJI I PRIDRUŽIVANJU IZMEĐU EU I BIH</w:t>
      </w:r>
      <w:r w:rsidRPr="00F02CD1">
        <w:rPr>
          <w:noProof/>
          <w:lang w:val="sr-Latn-BA"/>
        </w:rPr>
        <w:tab/>
      </w:r>
      <w:r w:rsidR="00887A04" w:rsidRPr="00F02CD1">
        <w:rPr>
          <w:noProof/>
          <w:lang w:val="sr-Latn-BA"/>
        </w:rPr>
        <w:t>38</w:t>
      </w:r>
    </w:p>
    <w:p w14:paraId="717D6513" w14:textId="6A96608D"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IZVRŠAVANJA ZAKONA, REALIZACIJE STRATEŠKIH DOKUMENATA I OBAVLJANJA OSTALIH UPRAVNIH I STRUČNIH POSLOVA</w:t>
      </w:r>
      <w:r w:rsidRPr="00F02CD1">
        <w:rPr>
          <w:noProof/>
          <w:lang w:val="sr-Latn-BA"/>
        </w:rPr>
        <w:tab/>
      </w:r>
      <w:r w:rsidR="00887A04" w:rsidRPr="00F02CD1">
        <w:rPr>
          <w:noProof/>
          <w:lang w:val="sr-Latn-BA"/>
        </w:rPr>
        <w:t>43</w:t>
      </w:r>
    </w:p>
    <w:p w14:paraId="729B889A" w14:textId="1248419A"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PREGLED RAZVOJNIH, INVESTICIONIH I DRUGIH PROJEKATA</w:t>
      </w:r>
      <w:r w:rsidRPr="00F02CD1">
        <w:rPr>
          <w:noProof/>
          <w:lang w:val="sr-Latn-BA"/>
        </w:rPr>
        <w:tab/>
      </w:r>
      <w:r w:rsidR="00887A04" w:rsidRPr="00F02CD1">
        <w:rPr>
          <w:noProof/>
          <w:lang w:val="sr-Latn-BA"/>
        </w:rPr>
        <w:t>78</w:t>
      </w:r>
    </w:p>
    <w:p w14:paraId="53D48224" w14:textId="38406740"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III – ZBIRNI TABELARNI PREGLED PROGRAMA RADA</w:t>
      </w:r>
      <w:r w:rsidRPr="00F02CD1">
        <w:rPr>
          <w:noProof/>
          <w:lang w:val="sr-Latn-BA"/>
        </w:rPr>
        <w:tab/>
      </w:r>
      <w:r w:rsidR="00887A04" w:rsidRPr="00F02CD1">
        <w:rPr>
          <w:noProof/>
          <w:lang w:val="sr-Latn-BA"/>
        </w:rPr>
        <w:t>83</w:t>
      </w:r>
    </w:p>
    <w:p w14:paraId="1A918535" w14:textId="072F709A"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USVAJANJA DUGOROČNIH, SREDNJOROČNIH I GODIŠNJIH PLANSKIH DOKUMENATA</w:t>
      </w:r>
      <w:r w:rsidRPr="00F02CD1">
        <w:rPr>
          <w:noProof/>
          <w:lang w:val="sr-Latn-BA"/>
        </w:rPr>
        <w:tab/>
      </w:r>
      <w:r w:rsidR="00887A04" w:rsidRPr="00F02CD1">
        <w:rPr>
          <w:noProof/>
          <w:lang w:val="sr-Latn-BA"/>
        </w:rPr>
        <w:t>83</w:t>
      </w:r>
    </w:p>
    <w:p w14:paraId="5BB00BD5" w14:textId="242D7A11"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USVAJANJA ILI DONOŠENJA NORMATIVNO-PRAVNIH AKATA</w:t>
      </w:r>
      <w:r w:rsidRPr="00F02CD1">
        <w:rPr>
          <w:noProof/>
          <w:lang w:val="sr-Latn-BA"/>
        </w:rPr>
        <w:tab/>
      </w:r>
      <w:r w:rsidR="00887A04" w:rsidRPr="00F02CD1">
        <w:rPr>
          <w:noProof/>
          <w:lang w:val="sr-Latn-BA"/>
        </w:rPr>
        <w:t>87</w:t>
      </w:r>
    </w:p>
    <w:p w14:paraId="0BC2D275" w14:textId="24DC3FCB"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RAZMATRANJA MEĐUNARODNIH BILATERALNIH UGOVORA I PRISTUPANJA KONVENCIJAMA I DRUGIM MEĐUNARODNIM SPORAZUMIMA</w:t>
      </w:r>
      <w:r w:rsidRPr="00F02CD1">
        <w:rPr>
          <w:noProof/>
          <w:lang w:val="sr-Latn-BA"/>
        </w:rPr>
        <w:tab/>
      </w:r>
      <w:r w:rsidR="00887A04" w:rsidRPr="00F02CD1">
        <w:rPr>
          <w:noProof/>
          <w:lang w:val="sr-Latn-BA"/>
        </w:rPr>
        <w:t>97</w:t>
      </w:r>
    </w:p>
    <w:p w14:paraId="4C109171" w14:textId="2FCDFD6D"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USVAJANJA ANALIZA, INFORMACIJA I IZVJEŠTAJA</w:t>
      </w:r>
      <w:r w:rsidRPr="00F02CD1">
        <w:rPr>
          <w:noProof/>
          <w:lang w:val="sr-Latn-BA"/>
        </w:rPr>
        <w:tab/>
      </w:r>
      <w:r w:rsidR="00887A04" w:rsidRPr="00F02CD1">
        <w:rPr>
          <w:noProof/>
          <w:lang w:val="sr-Latn-BA"/>
        </w:rPr>
        <w:t>99</w:t>
      </w:r>
    </w:p>
    <w:p w14:paraId="32A88C12" w14:textId="663CB956"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IV - PREGLED FINANSIJSKIH SREDSTAVA ZA REALIZACIJU PROGRAMA RADA</w:t>
      </w:r>
      <w:r w:rsidRPr="00F02CD1">
        <w:rPr>
          <w:noProof/>
          <w:lang w:val="sr-Latn-BA"/>
        </w:rPr>
        <w:tab/>
      </w:r>
      <w:r w:rsidR="00887A04" w:rsidRPr="00F02CD1">
        <w:rPr>
          <w:noProof/>
          <w:lang w:val="sr-Latn-BA"/>
        </w:rPr>
        <w:t>112</w:t>
      </w:r>
    </w:p>
    <w:p w14:paraId="07125739" w14:textId="6AEF57BF"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V - PREGLED LJUDSKIH POTENCIJALA</w:t>
      </w:r>
      <w:r w:rsidRPr="00F02CD1">
        <w:rPr>
          <w:noProof/>
          <w:lang w:val="sr-Latn-BA"/>
        </w:rPr>
        <w:tab/>
      </w:r>
      <w:r w:rsidR="00887A04" w:rsidRPr="00F02CD1">
        <w:rPr>
          <w:noProof/>
          <w:lang w:val="sr-Latn-BA"/>
        </w:rPr>
        <w:t>114</w:t>
      </w:r>
    </w:p>
    <w:p w14:paraId="65A8E086" w14:textId="63FCF069"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PRILOG 1. Prethodne procjene uticaja za propise koji su predloženi u Plan izrade i slanja u proceduru usvajanja normativno-pravnih akata</w:t>
      </w:r>
      <w:r w:rsidRPr="00F02CD1">
        <w:rPr>
          <w:noProof/>
          <w:lang w:val="sr-Latn-BA"/>
        </w:rPr>
        <w:tab/>
      </w:r>
    </w:p>
    <w:p w14:paraId="1ABA6513" w14:textId="77777777" w:rsidR="004621F0" w:rsidRPr="00F02CD1" w:rsidRDefault="004621F0" w:rsidP="004621F0">
      <w:pPr>
        <w:pStyle w:val="TOC1"/>
        <w:rPr>
          <w:lang w:val="sr-Latn-BA"/>
        </w:rPr>
      </w:pPr>
      <w:r w:rsidRPr="00F02CD1">
        <w:rPr>
          <w:lang w:val="sr-Latn-BA"/>
        </w:rPr>
        <w:fldChar w:fldCharType="end"/>
      </w:r>
    </w:p>
    <w:p w14:paraId="7BC44F0F" w14:textId="77777777" w:rsidR="004621F0" w:rsidRPr="00F02CD1" w:rsidRDefault="004621F0" w:rsidP="004621F0">
      <w:pPr>
        <w:spacing w:after="240" w:line="240" w:lineRule="auto"/>
        <w:jc w:val="both"/>
        <w:rPr>
          <w:b/>
          <w:bCs/>
          <w:sz w:val="24"/>
          <w:szCs w:val="24"/>
          <w:lang w:val="sr-Latn-BA"/>
        </w:rPr>
        <w:sectPr w:rsidR="004621F0" w:rsidRPr="00F02CD1" w:rsidSect="00A9330F">
          <w:footerReference w:type="default" r:id="rId10"/>
          <w:pgSz w:w="16838" w:h="11906" w:orient="landscape" w:code="9"/>
          <w:pgMar w:top="709" w:right="1418" w:bottom="993" w:left="1361" w:header="284" w:footer="873" w:gutter="0"/>
          <w:pgNumType w:start="1"/>
          <w:cols w:space="720"/>
          <w:docGrid w:linePitch="299"/>
        </w:sectPr>
      </w:pPr>
    </w:p>
    <w:p w14:paraId="3519E564" w14:textId="76C12C99" w:rsidR="004621F0" w:rsidRPr="00F02CD1" w:rsidRDefault="004621F0" w:rsidP="004621F0">
      <w:pPr>
        <w:spacing w:after="120" w:line="240" w:lineRule="auto"/>
        <w:jc w:val="both"/>
        <w:rPr>
          <w:rFonts w:ascii="Times New Roman" w:hAnsi="Times New Roman"/>
          <w:sz w:val="24"/>
          <w:szCs w:val="24"/>
          <w:lang w:val="sr-Latn-BA"/>
        </w:rPr>
      </w:pPr>
      <w:r w:rsidRPr="00F02CD1">
        <w:rPr>
          <w:rFonts w:ascii="Times New Roman" w:hAnsi="Times New Roman"/>
          <w:sz w:val="24"/>
          <w:szCs w:val="24"/>
          <w:lang w:val="sr-Latn-BA"/>
        </w:rPr>
        <w:lastRenderedPageBreak/>
        <w:t>Na osnovu člana 23. Zakona o ministarstvima i drugim organima uprave Bosne i Hercegovine („Službeni glasnik BiH“, br. 5/03, 42/03, 26/04, 42/04, 45/06, 88/07, 35/09, 59/09, 103/09, 87/12, 6/13, 19/16 i 83/17) i člana 6. Odluke о godišnjem plаnirаnju rada i načinu praćenja i izvještavanja u institucijama Bosne i Hercegovine („Službeni glasnik BiH“, broj 80/22), Vijeće ministara Bosne i Hercegovine na ____ sjednici, održanoj _____ 202_. godine, potvrđuje</w:t>
      </w:r>
    </w:p>
    <w:p w14:paraId="6BD8D5C7" w14:textId="77777777" w:rsidR="00875055" w:rsidRPr="00F02CD1" w:rsidRDefault="00875055" w:rsidP="004621F0">
      <w:pPr>
        <w:spacing w:after="120" w:line="240" w:lineRule="auto"/>
        <w:jc w:val="both"/>
        <w:rPr>
          <w:rFonts w:ascii="Times New Roman" w:hAnsi="Times New Roman"/>
          <w:sz w:val="24"/>
          <w:szCs w:val="24"/>
          <w:lang w:val="sr-Latn-BA"/>
        </w:rPr>
      </w:pPr>
    </w:p>
    <w:p w14:paraId="3D81F961" w14:textId="77777777" w:rsidR="004621F0" w:rsidRPr="00F02CD1" w:rsidRDefault="004621F0" w:rsidP="004621F0">
      <w:pPr>
        <w:spacing w:after="12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PROGRAM RADA</w:t>
      </w:r>
    </w:p>
    <w:p w14:paraId="3E48E617" w14:textId="321D5C7E" w:rsidR="004621F0" w:rsidRPr="00F02CD1" w:rsidRDefault="004A76F1" w:rsidP="004621F0">
      <w:pPr>
        <w:spacing w:after="12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 xml:space="preserve">MINISTARSTVA CIVILNIH POSLOVA </w:t>
      </w:r>
      <w:r w:rsidR="004621F0" w:rsidRPr="00F02CD1">
        <w:rPr>
          <w:rFonts w:ascii="Times New Roman" w:hAnsi="Times New Roman"/>
          <w:b/>
          <w:sz w:val="24"/>
          <w:szCs w:val="24"/>
          <w:lang w:val="sr-Latn-BA"/>
        </w:rPr>
        <w:t xml:space="preserve">BOSNE I HERCEGOVINE </w:t>
      </w:r>
      <w:r w:rsidRPr="00F02CD1">
        <w:rPr>
          <w:rFonts w:ascii="Times New Roman" w:hAnsi="Times New Roman"/>
          <w:b/>
          <w:sz w:val="24"/>
          <w:szCs w:val="24"/>
          <w:lang w:val="sr-Latn-BA"/>
        </w:rPr>
        <w:t>ZA 2024</w:t>
      </w:r>
      <w:r w:rsidR="004621F0" w:rsidRPr="00F02CD1">
        <w:rPr>
          <w:rFonts w:ascii="Times New Roman" w:hAnsi="Times New Roman"/>
          <w:b/>
          <w:sz w:val="24"/>
          <w:szCs w:val="24"/>
          <w:lang w:val="sr-Latn-BA"/>
        </w:rPr>
        <w:t>. GODINU</w:t>
      </w:r>
    </w:p>
    <w:p w14:paraId="2B722764" w14:textId="11D20D5D" w:rsidR="00875055" w:rsidRPr="00F02CD1" w:rsidRDefault="00875055" w:rsidP="004621F0">
      <w:pPr>
        <w:spacing w:after="120" w:line="240" w:lineRule="auto"/>
        <w:jc w:val="center"/>
        <w:rPr>
          <w:rFonts w:ascii="Times New Roman" w:hAnsi="Times New Roman"/>
          <w:b/>
          <w:sz w:val="24"/>
          <w:szCs w:val="24"/>
          <w:lang w:val="sr-Latn-BA"/>
        </w:rPr>
      </w:pPr>
    </w:p>
    <w:p w14:paraId="42577031" w14:textId="77777777" w:rsidR="00875055" w:rsidRPr="00F02CD1" w:rsidRDefault="00875055" w:rsidP="004621F0">
      <w:pPr>
        <w:spacing w:after="120" w:line="240" w:lineRule="auto"/>
        <w:jc w:val="center"/>
        <w:rPr>
          <w:rFonts w:ascii="Times New Roman" w:hAnsi="Times New Roman"/>
          <w:b/>
          <w:sz w:val="24"/>
          <w:szCs w:val="24"/>
          <w:lang w:val="sr-Latn-BA"/>
        </w:rPr>
      </w:pPr>
    </w:p>
    <w:p w14:paraId="0DAFD0C2" w14:textId="0139EE5B" w:rsidR="004621F0" w:rsidRPr="00F02CD1" w:rsidRDefault="004621F0" w:rsidP="004621F0">
      <w:pPr>
        <w:pStyle w:val="Heading1"/>
        <w:spacing w:before="0" w:after="120"/>
        <w:jc w:val="both"/>
        <w:rPr>
          <w:rFonts w:ascii="Times New Roman" w:hAnsi="Times New Roman"/>
          <w:sz w:val="24"/>
          <w:szCs w:val="24"/>
          <w:lang w:val="sr-Latn-BA"/>
        </w:rPr>
      </w:pPr>
      <w:bookmarkStart w:id="0" w:name="_Toc128308259"/>
      <w:r w:rsidRPr="00F02CD1">
        <w:rPr>
          <w:rFonts w:ascii="Times New Roman" w:hAnsi="Times New Roman"/>
          <w:sz w:val="24"/>
          <w:szCs w:val="24"/>
          <w:lang w:val="sr-Latn-BA"/>
        </w:rPr>
        <w:t>I - UVOD</w:t>
      </w:r>
      <w:bookmarkEnd w:id="0"/>
    </w:p>
    <w:p w14:paraId="0BD54594" w14:textId="1797B024" w:rsidR="00113EF8" w:rsidRPr="00F02CD1" w:rsidRDefault="004621F0" w:rsidP="00113EF8">
      <w:pPr>
        <w:pStyle w:val="BodyText"/>
        <w:spacing w:after="120"/>
        <w:ind w:left="0"/>
        <w:jc w:val="both"/>
        <w:rPr>
          <w:rFonts w:ascii="Times New Roman" w:hAnsi="Times New Roman"/>
          <w:sz w:val="24"/>
          <w:szCs w:val="24"/>
          <w:lang w:val="hr-HR"/>
        </w:rPr>
      </w:pPr>
      <w:r w:rsidRPr="00F02CD1">
        <w:rPr>
          <w:rFonts w:ascii="Times New Roman" w:hAnsi="Times New Roman"/>
          <w:noProof w:val="0"/>
          <w:sz w:val="24"/>
          <w:szCs w:val="24"/>
          <w:lang w:val="sr-Latn-BA"/>
        </w:rPr>
        <w:t xml:space="preserve">Program rada </w:t>
      </w:r>
      <w:r w:rsidR="004A76F1" w:rsidRPr="00F02CD1">
        <w:rPr>
          <w:rFonts w:ascii="Times New Roman" w:hAnsi="Times New Roman"/>
          <w:noProof w:val="0"/>
          <w:sz w:val="24"/>
          <w:szCs w:val="24"/>
          <w:lang w:val="sr-Latn-BA"/>
        </w:rPr>
        <w:t xml:space="preserve">Ministarstva civilnih poslova </w:t>
      </w:r>
      <w:r w:rsidRPr="00F02CD1">
        <w:rPr>
          <w:rFonts w:ascii="Times New Roman" w:hAnsi="Times New Roman"/>
          <w:noProof w:val="0"/>
          <w:sz w:val="24"/>
          <w:szCs w:val="24"/>
          <w:lang w:val="sr-Latn-BA"/>
        </w:rPr>
        <w:t xml:space="preserve">Bosne i Hercegovine sadrži najznačajnije zadatke koje </w:t>
      </w:r>
      <w:r w:rsidR="004A76F1" w:rsidRPr="00F02CD1">
        <w:rPr>
          <w:rFonts w:ascii="Times New Roman" w:hAnsi="Times New Roman"/>
          <w:sz w:val="24"/>
          <w:szCs w:val="24"/>
          <w:lang w:val="sr-Latn-BA"/>
        </w:rPr>
        <w:t xml:space="preserve">Ministarstvo civilnih poslova </w:t>
      </w:r>
      <w:r w:rsidRPr="00F02CD1">
        <w:rPr>
          <w:rFonts w:ascii="Times New Roman" w:hAnsi="Times New Roman"/>
          <w:noProof w:val="0"/>
          <w:sz w:val="24"/>
          <w:szCs w:val="24"/>
          <w:lang w:val="sr-Latn-BA"/>
        </w:rPr>
        <w:t xml:space="preserve">Bosne i Hercegovine (u daljem tekstu: </w:t>
      </w:r>
      <w:r w:rsidR="004A76F1" w:rsidRPr="00F02CD1">
        <w:rPr>
          <w:rFonts w:ascii="Times New Roman" w:hAnsi="Times New Roman"/>
          <w:noProof w:val="0"/>
          <w:sz w:val="24"/>
          <w:szCs w:val="24"/>
          <w:lang w:val="sr-Latn-BA"/>
        </w:rPr>
        <w:t>Ministarstvo</w:t>
      </w:r>
      <w:r w:rsidRPr="00F02CD1">
        <w:rPr>
          <w:rFonts w:ascii="Times New Roman" w:hAnsi="Times New Roman"/>
          <w:noProof w:val="0"/>
          <w:sz w:val="24"/>
          <w:szCs w:val="24"/>
          <w:lang w:val="sr-Latn-BA"/>
        </w:rPr>
        <w:t xml:space="preserve">) </w:t>
      </w:r>
      <w:r w:rsidR="004A76F1" w:rsidRPr="00F02CD1">
        <w:rPr>
          <w:rFonts w:ascii="Times New Roman" w:hAnsi="Times New Roman"/>
          <w:noProof w:val="0"/>
          <w:sz w:val="24"/>
          <w:szCs w:val="24"/>
          <w:lang w:val="sr-Latn-BA"/>
        </w:rPr>
        <w:t>planira izvršiti u 2024</w:t>
      </w:r>
      <w:r w:rsidRPr="00F02CD1">
        <w:rPr>
          <w:rFonts w:ascii="Times New Roman" w:hAnsi="Times New Roman"/>
          <w:noProof w:val="0"/>
          <w:sz w:val="24"/>
          <w:szCs w:val="24"/>
          <w:lang w:val="sr-Latn-BA"/>
        </w:rPr>
        <w:t xml:space="preserve">. godini, koji doprinose ostvarenju usvojenih strateških ciljeva i prioriteta Vijeća ministara </w:t>
      </w:r>
      <w:r w:rsidRPr="00F02CD1">
        <w:rPr>
          <w:rFonts w:ascii="Times New Roman" w:hAnsi="Times New Roman"/>
          <w:sz w:val="24"/>
          <w:szCs w:val="24"/>
          <w:lang w:val="sr-Latn-BA"/>
        </w:rPr>
        <w:t>Bosne i Hercegovine (u daljem tekstu: Vijeće ministara)</w:t>
      </w:r>
      <w:r w:rsidRPr="00F02CD1">
        <w:rPr>
          <w:rFonts w:ascii="Times New Roman" w:hAnsi="Times New Roman"/>
          <w:noProof w:val="0"/>
          <w:sz w:val="24"/>
          <w:szCs w:val="24"/>
          <w:lang w:val="sr-Latn-BA"/>
        </w:rPr>
        <w:t>, sadržanih u Strateškom okviru institucija BiH do 2030. godine</w:t>
      </w:r>
      <w:r w:rsidR="00673BCF" w:rsidRPr="00F02CD1">
        <w:rPr>
          <w:rFonts w:ascii="Times New Roman" w:hAnsi="Times New Roman"/>
          <w:noProof w:val="0"/>
          <w:sz w:val="24"/>
          <w:szCs w:val="24"/>
          <w:lang w:val="sr-Latn-BA"/>
        </w:rPr>
        <w:t>.</w:t>
      </w:r>
      <w:r w:rsidR="00113EF8" w:rsidRPr="00F02CD1">
        <w:rPr>
          <w:rFonts w:ascii="Times New Roman" w:hAnsi="Times New Roman"/>
          <w:noProof w:val="0"/>
          <w:sz w:val="24"/>
          <w:szCs w:val="24"/>
          <w:lang w:val="hr-HR"/>
        </w:rPr>
        <w:t xml:space="preserve"> </w:t>
      </w:r>
    </w:p>
    <w:p w14:paraId="21DDAD2C" w14:textId="1829DA09" w:rsidR="007C5128" w:rsidRPr="00F02CD1" w:rsidRDefault="007C5128" w:rsidP="007C5128">
      <w:pPr>
        <w:spacing w:before="120" w:after="120" w:line="240" w:lineRule="auto"/>
        <w:jc w:val="both"/>
        <w:rPr>
          <w:rFonts w:ascii="Times New Roman" w:hAnsi="Times New Roman"/>
          <w:sz w:val="24"/>
          <w:szCs w:val="24"/>
          <w:lang w:val="sr-Latn-BA"/>
        </w:rPr>
      </w:pPr>
      <w:r w:rsidRPr="00F02CD1">
        <w:rPr>
          <w:rFonts w:ascii="Times New Roman" w:hAnsi="Times New Roman"/>
          <w:sz w:val="24"/>
          <w:szCs w:val="24"/>
          <w:lang w:val="sr-Latn-BA"/>
        </w:rPr>
        <w:t>Nadležnosti Ministarstva</w:t>
      </w:r>
      <w:r w:rsidR="000E5B8C" w:rsidRPr="00F02CD1">
        <w:rPr>
          <w:rFonts w:ascii="Times New Roman" w:hAnsi="Times New Roman"/>
          <w:sz w:val="24"/>
          <w:szCs w:val="24"/>
          <w:lang w:val="sr-Latn-BA"/>
        </w:rPr>
        <w:t>,</w:t>
      </w:r>
      <w:r w:rsidRPr="00F02CD1">
        <w:rPr>
          <w:rFonts w:ascii="Times New Roman" w:hAnsi="Times New Roman"/>
          <w:sz w:val="24"/>
          <w:szCs w:val="24"/>
          <w:lang w:val="sr-Latn-BA"/>
        </w:rPr>
        <w:t xml:space="preserve"> propisan</w:t>
      </w:r>
      <w:r w:rsidR="000E5B8C" w:rsidRPr="00F02CD1">
        <w:rPr>
          <w:rFonts w:ascii="Times New Roman" w:hAnsi="Times New Roman"/>
          <w:sz w:val="24"/>
          <w:szCs w:val="24"/>
          <w:lang w:val="sr-Latn-BA"/>
        </w:rPr>
        <w:t xml:space="preserve">e </w:t>
      </w:r>
      <w:r w:rsidRPr="00F02CD1">
        <w:rPr>
          <w:rFonts w:ascii="Times New Roman" w:hAnsi="Times New Roman"/>
          <w:sz w:val="24"/>
          <w:szCs w:val="24"/>
          <w:lang w:val="sr-Latn-BA"/>
        </w:rPr>
        <w:t xml:space="preserve"> članom  15. Zakona o ministarstvima i drugim organima uprave Bosne i Hercegovine</w:t>
      </w:r>
      <w:r w:rsidR="00D43EE8" w:rsidRPr="00F02CD1">
        <w:rPr>
          <w:rFonts w:ascii="Times New Roman" w:hAnsi="Times New Roman"/>
          <w:sz w:val="24"/>
          <w:szCs w:val="24"/>
          <w:lang w:val="sr-Latn-BA"/>
        </w:rPr>
        <w:t xml:space="preserve"> </w:t>
      </w:r>
      <w:r w:rsidRPr="00F02CD1">
        <w:rPr>
          <w:rFonts w:ascii="Times New Roman" w:hAnsi="Times New Roman"/>
          <w:sz w:val="24"/>
          <w:szCs w:val="24"/>
          <w:lang w:val="sr-Latn-BA"/>
        </w:rPr>
        <w:t>(„Službeni glasnik BiH“, br. 5/03, 42/03, 26/04, 42/04, 45/06, 88/07, 35/09, 59/09, 103/09, 87/12, 6/13, 19/16 i 83/17)</w:t>
      </w:r>
      <w:r w:rsidR="000E5B8C" w:rsidRPr="00F02CD1">
        <w:rPr>
          <w:rFonts w:ascii="Times New Roman" w:hAnsi="Times New Roman"/>
          <w:sz w:val="24"/>
          <w:szCs w:val="24"/>
          <w:lang w:val="sr-Latn-BA"/>
        </w:rPr>
        <w:t>,</w:t>
      </w:r>
      <w:r w:rsidRPr="00F02CD1">
        <w:rPr>
          <w:rFonts w:ascii="Times New Roman" w:hAnsi="Times New Roman"/>
          <w:sz w:val="24"/>
          <w:szCs w:val="24"/>
          <w:lang w:val="sr-Latn-BA"/>
        </w:rPr>
        <w:t xml:space="preserve"> su:  poslovi državljanstva, upis i evidencija građana, zaštita ličnih podataka, prijavljivanje prebivališta i boravišta, lične isprave, putne isprave i postupak evidencije registracije vozila,  deminiranje. Ministarstvo je nadležno za obavljanje poslova i izvršavanje zadataka koji su u nadležnosti Bosne i Hercegovine i koji se odnose na utvrđivanje osnovnih principa koordiniranja aktivnosti, usklađivanja planova entitetskih tijela vlasti i definisanje strategije na međunarodnom planu u područjima:  zdravstva i socijalne zaštite;  penzija;  nauke i obrazovanja;  rada i zapošljavanja;  kulture i sporta;  geodetskim, geološkim i meteorološkim poslovima. U sastavu </w:t>
      </w:r>
      <w:r w:rsidR="000E5B8C" w:rsidRPr="00F02CD1">
        <w:rPr>
          <w:rFonts w:ascii="Times New Roman" w:hAnsi="Times New Roman"/>
          <w:sz w:val="24"/>
          <w:szCs w:val="24"/>
          <w:lang w:val="sr-Latn-BA"/>
        </w:rPr>
        <w:t>M</w:t>
      </w:r>
      <w:r w:rsidRPr="00F02CD1">
        <w:rPr>
          <w:rFonts w:ascii="Times New Roman" w:hAnsi="Times New Roman"/>
          <w:sz w:val="24"/>
          <w:szCs w:val="24"/>
          <w:lang w:val="sr-Latn-BA"/>
        </w:rPr>
        <w:t>inistarstva je Agencija za identifikacione dukumente, evidenciju i razmjenu podataka Bosne i Hercegovine i Komisija za deminiranje u BiH kao samostalne službe čija su prava i dužnosti utvrđena posebnim propisima.</w:t>
      </w:r>
    </w:p>
    <w:p w14:paraId="595B451E" w14:textId="1D94A840" w:rsidR="007C5128" w:rsidRPr="00F02CD1" w:rsidRDefault="007C5128" w:rsidP="007C5128">
      <w:pPr>
        <w:spacing w:after="0" w:line="240" w:lineRule="auto"/>
        <w:jc w:val="both"/>
        <w:rPr>
          <w:rFonts w:ascii="Times New Roman" w:eastAsiaTheme="minorHAnsi" w:hAnsi="Times New Roman"/>
          <w:sz w:val="24"/>
          <w:szCs w:val="24"/>
          <w:lang w:val="sr-Latn-BA"/>
        </w:rPr>
      </w:pPr>
      <w:r w:rsidRPr="00F02CD1">
        <w:rPr>
          <w:rFonts w:ascii="Times New Roman" w:eastAsiaTheme="minorHAnsi" w:hAnsi="Times New Roman"/>
          <w:sz w:val="24"/>
          <w:szCs w:val="24"/>
          <w:lang w:val="sr-Latn-BA"/>
        </w:rPr>
        <w:t>Ključni dokumenti u vezi sa radom Ministarstva, koji direktno ili indirektno određuju strateške pravce razvoja oblasti civilnih poslova su: Sporazum o stabilizaciji i pridruživanju između Evropskih zajednica i njihovih država članica i B</w:t>
      </w:r>
      <w:r w:rsidR="00875055" w:rsidRPr="00F02CD1">
        <w:rPr>
          <w:rFonts w:ascii="Times New Roman" w:eastAsiaTheme="minorHAnsi" w:hAnsi="Times New Roman"/>
          <w:sz w:val="24"/>
          <w:szCs w:val="24"/>
          <w:lang w:val="sr-Latn-BA"/>
        </w:rPr>
        <w:t xml:space="preserve">osne </w:t>
      </w:r>
      <w:r w:rsidRPr="00F02CD1">
        <w:rPr>
          <w:rFonts w:ascii="Times New Roman" w:eastAsiaTheme="minorHAnsi" w:hAnsi="Times New Roman"/>
          <w:sz w:val="24"/>
          <w:szCs w:val="24"/>
          <w:lang w:val="sr-Latn-BA"/>
        </w:rPr>
        <w:t>i</w:t>
      </w:r>
      <w:r w:rsidR="00875055" w:rsidRPr="00F02CD1">
        <w:rPr>
          <w:rFonts w:ascii="Times New Roman" w:eastAsiaTheme="minorHAnsi" w:hAnsi="Times New Roman"/>
          <w:sz w:val="24"/>
          <w:szCs w:val="24"/>
          <w:lang w:val="sr-Latn-BA"/>
        </w:rPr>
        <w:t xml:space="preserve"> </w:t>
      </w:r>
      <w:r w:rsidRPr="00F02CD1">
        <w:rPr>
          <w:rFonts w:ascii="Times New Roman" w:eastAsiaTheme="minorHAnsi" w:hAnsi="Times New Roman"/>
          <w:sz w:val="24"/>
          <w:szCs w:val="24"/>
          <w:lang w:val="sr-Latn-BA"/>
        </w:rPr>
        <w:t>H</w:t>
      </w:r>
      <w:r w:rsidR="00875055" w:rsidRPr="00F02CD1">
        <w:rPr>
          <w:rFonts w:ascii="Times New Roman" w:eastAsiaTheme="minorHAnsi" w:hAnsi="Times New Roman"/>
          <w:sz w:val="24"/>
          <w:szCs w:val="24"/>
          <w:lang w:val="sr-Latn-BA"/>
        </w:rPr>
        <w:t xml:space="preserve">ercegovine </w:t>
      </w:r>
      <w:r w:rsidRPr="00F02CD1">
        <w:rPr>
          <w:rFonts w:ascii="Times New Roman" w:eastAsiaTheme="minorHAnsi" w:hAnsi="Times New Roman"/>
          <w:sz w:val="24"/>
          <w:szCs w:val="24"/>
          <w:lang w:val="sr-Latn-BA"/>
        </w:rPr>
        <w:t>(„Službeni glasnik BiH", broj 10/08);  Strateški okvir za B</w:t>
      </w:r>
      <w:r w:rsidR="00875055" w:rsidRPr="00F02CD1">
        <w:rPr>
          <w:rFonts w:ascii="Times New Roman" w:eastAsiaTheme="minorHAnsi" w:hAnsi="Times New Roman"/>
          <w:sz w:val="24"/>
          <w:szCs w:val="24"/>
          <w:lang w:val="sr-Latn-BA"/>
        </w:rPr>
        <w:t xml:space="preserve">osnu </w:t>
      </w:r>
      <w:r w:rsidRPr="00F02CD1">
        <w:rPr>
          <w:rFonts w:ascii="Times New Roman" w:eastAsiaTheme="minorHAnsi" w:hAnsi="Times New Roman"/>
          <w:sz w:val="24"/>
          <w:szCs w:val="24"/>
          <w:lang w:val="sr-Latn-BA"/>
        </w:rPr>
        <w:t>i</w:t>
      </w:r>
      <w:r w:rsidR="00875055" w:rsidRPr="00F02CD1">
        <w:rPr>
          <w:rFonts w:ascii="Times New Roman" w:eastAsiaTheme="minorHAnsi" w:hAnsi="Times New Roman"/>
          <w:sz w:val="24"/>
          <w:szCs w:val="24"/>
          <w:lang w:val="sr-Latn-BA"/>
        </w:rPr>
        <w:t xml:space="preserve"> </w:t>
      </w:r>
      <w:r w:rsidRPr="00F02CD1">
        <w:rPr>
          <w:rFonts w:ascii="Times New Roman" w:eastAsiaTheme="minorHAnsi" w:hAnsi="Times New Roman"/>
          <w:sz w:val="24"/>
          <w:szCs w:val="24"/>
          <w:lang w:val="sr-Latn-BA"/>
        </w:rPr>
        <w:t>H</w:t>
      </w:r>
      <w:r w:rsidR="00875055" w:rsidRPr="00F02CD1">
        <w:rPr>
          <w:rFonts w:ascii="Times New Roman" w:eastAsiaTheme="minorHAnsi" w:hAnsi="Times New Roman"/>
          <w:sz w:val="24"/>
          <w:szCs w:val="24"/>
          <w:lang w:val="sr-Latn-BA"/>
        </w:rPr>
        <w:t>ercegovinu</w:t>
      </w:r>
      <w:r w:rsidRPr="00F02CD1">
        <w:rPr>
          <w:rFonts w:ascii="Times New Roman" w:eastAsiaTheme="minorHAnsi" w:hAnsi="Times New Roman"/>
          <w:sz w:val="24"/>
          <w:szCs w:val="24"/>
          <w:lang w:val="sr-Latn-BA"/>
        </w:rPr>
        <w:t>; Strategija kulturne politike u B</w:t>
      </w:r>
      <w:r w:rsidR="00875055" w:rsidRPr="00F02CD1">
        <w:rPr>
          <w:rFonts w:ascii="Times New Roman" w:eastAsiaTheme="minorHAnsi" w:hAnsi="Times New Roman"/>
          <w:sz w:val="24"/>
          <w:szCs w:val="24"/>
          <w:lang w:val="sr-Latn-BA"/>
        </w:rPr>
        <w:t xml:space="preserve">osni </w:t>
      </w:r>
      <w:r w:rsidRPr="00F02CD1">
        <w:rPr>
          <w:rFonts w:ascii="Times New Roman" w:eastAsiaTheme="minorHAnsi" w:hAnsi="Times New Roman"/>
          <w:sz w:val="24"/>
          <w:szCs w:val="24"/>
          <w:lang w:val="sr-Latn-BA"/>
        </w:rPr>
        <w:t>i</w:t>
      </w:r>
      <w:r w:rsidR="00875055" w:rsidRPr="00F02CD1">
        <w:rPr>
          <w:rFonts w:ascii="Times New Roman" w:eastAsiaTheme="minorHAnsi" w:hAnsi="Times New Roman"/>
          <w:sz w:val="24"/>
          <w:szCs w:val="24"/>
          <w:lang w:val="sr-Latn-BA"/>
        </w:rPr>
        <w:t xml:space="preserve"> </w:t>
      </w:r>
      <w:r w:rsidRPr="00F02CD1">
        <w:rPr>
          <w:rFonts w:ascii="Times New Roman" w:eastAsiaTheme="minorHAnsi" w:hAnsi="Times New Roman"/>
          <w:sz w:val="24"/>
          <w:szCs w:val="24"/>
          <w:lang w:val="sr-Latn-BA"/>
        </w:rPr>
        <w:t>H</w:t>
      </w:r>
      <w:r w:rsidR="00875055" w:rsidRPr="00F02CD1">
        <w:rPr>
          <w:rFonts w:ascii="Times New Roman" w:eastAsiaTheme="minorHAnsi" w:hAnsi="Times New Roman"/>
          <w:sz w:val="24"/>
          <w:szCs w:val="24"/>
          <w:lang w:val="sr-Latn-BA"/>
        </w:rPr>
        <w:t>ercegovini</w:t>
      </w:r>
      <w:r w:rsidR="00B17E8C" w:rsidRPr="00F02CD1">
        <w:rPr>
          <w:rFonts w:ascii="Times New Roman" w:eastAsiaTheme="minorHAnsi" w:hAnsi="Times New Roman"/>
          <w:sz w:val="24"/>
          <w:szCs w:val="24"/>
          <w:lang w:val="sr-Latn-BA"/>
        </w:rPr>
        <w:t xml:space="preserve"> („Službeni glasnik BiH“,broj 93/08)</w:t>
      </w:r>
      <w:r w:rsidRPr="00F02CD1">
        <w:rPr>
          <w:rFonts w:ascii="Times New Roman" w:eastAsiaTheme="minorHAnsi" w:hAnsi="Times New Roman"/>
          <w:sz w:val="24"/>
          <w:szCs w:val="24"/>
          <w:lang w:val="sr-Latn-BA"/>
        </w:rPr>
        <w:t>; Sedam strateških dokumenata za dalju implementaciju Bolonjskog procesa u B</w:t>
      </w:r>
      <w:r w:rsidR="00875055" w:rsidRPr="00F02CD1">
        <w:rPr>
          <w:rFonts w:ascii="Times New Roman" w:eastAsiaTheme="minorHAnsi" w:hAnsi="Times New Roman"/>
          <w:sz w:val="24"/>
          <w:szCs w:val="24"/>
          <w:lang w:val="sr-Latn-BA"/>
        </w:rPr>
        <w:t xml:space="preserve">osni </w:t>
      </w:r>
      <w:r w:rsidRPr="00F02CD1">
        <w:rPr>
          <w:rFonts w:ascii="Times New Roman" w:eastAsiaTheme="minorHAnsi" w:hAnsi="Times New Roman"/>
          <w:sz w:val="24"/>
          <w:szCs w:val="24"/>
          <w:lang w:val="sr-Latn-BA"/>
        </w:rPr>
        <w:t>i</w:t>
      </w:r>
      <w:r w:rsidR="00875055" w:rsidRPr="00F02CD1">
        <w:rPr>
          <w:rFonts w:ascii="Times New Roman" w:eastAsiaTheme="minorHAnsi" w:hAnsi="Times New Roman"/>
          <w:sz w:val="24"/>
          <w:szCs w:val="24"/>
          <w:lang w:val="sr-Latn-BA"/>
        </w:rPr>
        <w:t xml:space="preserve"> </w:t>
      </w:r>
      <w:r w:rsidRPr="00F02CD1">
        <w:rPr>
          <w:rFonts w:ascii="Times New Roman" w:eastAsiaTheme="minorHAnsi" w:hAnsi="Times New Roman"/>
          <w:sz w:val="24"/>
          <w:szCs w:val="24"/>
          <w:lang w:val="sr-Latn-BA"/>
        </w:rPr>
        <w:t>H</w:t>
      </w:r>
      <w:r w:rsidR="00875055" w:rsidRPr="00F02CD1">
        <w:rPr>
          <w:rFonts w:ascii="Times New Roman" w:eastAsiaTheme="minorHAnsi" w:hAnsi="Times New Roman"/>
          <w:sz w:val="24"/>
          <w:szCs w:val="24"/>
          <w:lang w:val="sr-Latn-BA"/>
        </w:rPr>
        <w:t>ercegovini</w:t>
      </w:r>
      <w:r w:rsidRPr="00F02CD1">
        <w:rPr>
          <w:rFonts w:ascii="Times New Roman" w:eastAsiaTheme="minorHAnsi" w:hAnsi="Times New Roman"/>
          <w:sz w:val="24"/>
          <w:szCs w:val="24"/>
          <w:lang w:val="sr-Latn-BA"/>
        </w:rPr>
        <w:t xml:space="preserve"> („Službeni glasnik BiH“, broj 13/08); Osnove kvalifikacijskog okvira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(„Službeni glasnik BiH“, br. 31/11 i 39/12); Principi i standardi u oblasti obrazovanja odraslih u </w:t>
      </w:r>
      <w:r w:rsidR="00875055" w:rsidRPr="00F02CD1">
        <w:rPr>
          <w:rFonts w:ascii="Times New Roman" w:eastAsiaTheme="minorHAnsi" w:hAnsi="Times New Roman"/>
          <w:sz w:val="24"/>
          <w:szCs w:val="24"/>
          <w:lang w:val="sr-Latn-BA"/>
        </w:rPr>
        <w:t xml:space="preserve">Bosni i Hercegovini </w:t>
      </w:r>
      <w:r w:rsidRPr="00F02CD1">
        <w:rPr>
          <w:rFonts w:ascii="Times New Roman" w:eastAsiaTheme="minorHAnsi" w:hAnsi="Times New Roman"/>
          <w:sz w:val="24"/>
          <w:szCs w:val="24"/>
          <w:lang w:val="sr-Latn-BA"/>
        </w:rPr>
        <w:t xml:space="preserve">(„Službeni glasnik BiH“, broj 39/14); Prioriteti za razvoj visokog obrazovanja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za period 2016. – 2026. („Službeni glasnik BiH“, broj 35/16);  Mapa puta za implementaciju EU Direktive o regulisanim profesijama 2005/36EC i 2013/55EU („Službeni glasnik BiH“, broj 10/16); Prioriteti za integraciju preduzetničkog učenja i poduzetničke ključne kompetencije u obrazovne sisteme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2021-2030 („Službeni glasnik BiH“, broj 79/20); Poboljšanje kvaliteta i relevantnosti stručnog obrazovanja i obuke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 na osnovu </w:t>
      </w:r>
      <w:r w:rsidRPr="00F02CD1">
        <w:rPr>
          <w:rFonts w:ascii="Times New Roman" w:eastAsiaTheme="minorHAnsi" w:hAnsi="Times New Roman"/>
          <w:sz w:val="24"/>
          <w:szCs w:val="24"/>
          <w:lang w:val="sr-Latn-BA"/>
        </w:rPr>
        <w:lastRenderedPageBreak/>
        <w:t xml:space="preserve">zaključaka iz Rige za period 2021-2030. (“Službeni glasnik BiH”, broj 15/21); Preporuke za politike djelovanja sa Mapom puta za unapređenje inkluzivnog obrazovanja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Preporuke za inkluzivno obrazovanje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Okvirna politika za unapređenje ranog rasta i razvoja djece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Politika seksualnog i reproduktivnog  zdravlja i prava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Plan pripravnosti i kontrole pandemijske influence u</w:t>
      </w:r>
      <w:r w:rsidR="00875055" w:rsidRPr="00F02CD1">
        <w:t xml:space="preserve">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w:t>
      </w:r>
      <w:r w:rsidR="00177F1C" w:rsidRPr="00F02CD1">
        <w:rPr>
          <w:rFonts w:ascii="Times New Roman" w:eastAsiaTheme="minorHAnsi" w:hAnsi="Times New Roman"/>
          <w:sz w:val="24"/>
          <w:szCs w:val="24"/>
          <w:lang w:val="sr-Latn-BA"/>
        </w:rPr>
        <w:t>Strategija protivminskog djelovanja B</w:t>
      </w:r>
      <w:r w:rsidR="00B17E8C" w:rsidRPr="00F02CD1">
        <w:rPr>
          <w:rFonts w:ascii="Times New Roman" w:eastAsiaTheme="minorHAnsi" w:hAnsi="Times New Roman"/>
          <w:sz w:val="24"/>
          <w:szCs w:val="24"/>
          <w:lang w:val="sr-Latn-BA"/>
        </w:rPr>
        <w:t>iH</w:t>
      </w:r>
      <w:r w:rsidR="00177F1C" w:rsidRPr="00F02CD1">
        <w:rPr>
          <w:rFonts w:ascii="Times New Roman" w:eastAsiaTheme="minorHAnsi" w:hAnsi="Times New Roman"/>
          <w:sz w:val="24"/>
          <w:szCs w:val="24"/>
          <w:lang w:val="sr-Latn-BA"/>
        </w:rPr>
        <w:t xml:space="preserve"> 2018 – 2025 („službeni glasnik BiH“,broj 70/19).</w:t>
      </w:r>
    </w:p>
    <w:p w14:paraId="3DEB3953" w14:textId="77777777" w:rsidR="007C5128" w:rsidRPr="00F02CD1" w:rsidRDefault="007C5128" w:rsidP="007C5128">
      <w:pPr>
        <w:pStyle w:val="ListParagraph"/>
        <w:keepNext/>
        <w:keepLines/>
        <w:spacing w:before="200" w:after="0"/>
        <w:ind w:left="0"/>
        <w:jc w:val="both"/>
        <w:outlineLvl w:val="1"/>
        <w:rPr>
          <w:rFonts w:ascii="Times New Roman" w:eastAsia="Times New Roman" w:hAnsi="Times New Roman"/>
          <w:b/>
          <w:bCs/>
          <w:vanish/>
          <w:sz w:val="20"/>
          <w:szCs w:val="20"/>
          <w:lang w:val="sr-Latn-BA"/>
        </w:rPr>
      </w:pPr>
    </w:p>
    <w:p w14:paraId="0402E84B" w14:textId="77777777" w:rsidR="007C5128" w:rsidRPr="00F02CD1" w:rsidRDefault="007C5128" w:rsidP="007C5128">
      <w:pPr>
        <w:spacing w:after="0" w:line="240" w:lineRule="auto"/>
        <w:jc w:val="both"/>
        <w:rPr>
          <w:sz w:val="20"/>
          <w:szCs w:val="20"/>
          <w:lang w:val="sr-Latn-BA"/>
        </w:rPr>
      </w:pPr>
    </w:p>
    <w:p w14:paraId="140FB8A9" w14:textId="77777777" w:rsidR="00101BCA" w:rsidRPr="00F02CD1" w:rsidRDefault="00101BCA" w:rsidP="004621F0">
      <w:pPr>
        <w:pStyle w:val="BodyText"/>
        <w:spacing w:after="120"/>
        <w:ind w:left="0"/>
        <w:jc w:val="both"/>
        <w:rPr>
          <w:rFonts w:ascii="Times New Roman" w:hAnsi="Times New Roman"/>
          <w:noProof w:val="0"/>
          <w:sz w:val="24"/>
          <w:szCs w:val="24"/>
          <w:lang w:val="sr-Latn-BA"/>
        </w:rPr>
      </w:pPr>
    </w:p>
    <w:p w14:paraId="67A3A9E8" w14:textId="0879BA2C" w:rsidR="00BA5521" w:rsidRPr="00F02CD1" w:rsidRDefault="004A76F1" w:rsidP="00BA5521">
      <w:pPr>
        <w:pStyle w:val="BodyText"/>
        <w:spacing w:after="120"/>
        <w:ind w:left="0"/>
        <w:jc w:val="both"/>
        <w:rPr>
          <w:rFonts w:ascii="Times New Roman" w:hAnsi="Times New Roman"/>
          <w:noProof w:val="0"/>
          <w:sz w:val="24"/>
          <w:szCs w:val="24"/>
          <w:lang w:val="sr-Latn-BA"/>
        </w:rPr>
      </w:pPr>
      <w:r w:rsidRPr="00F02CD1">
        <w:rPr>
          <w:rFonts w:ascii="Times New Roman" w:hAnsi="Times New Roman"/>
          <w:sz w:val="24"/>
          <w:szCs w:val="24"/>
          <w:lang w:val="sr-Latn-BA"/>
        </w:rPr>
        <w:t xml:space="preserve">Ministarstvo </w:t>
      </w:r>
      <w:r w:rsidR="00D77FAA" w:rsidRPr="00F02CD1">
        <w:rPr>
          <w:rFonts w:ascii="Times New Roman" w:hAnsi="Times New Roman"/>
          <w:sz w:val="24"/>
          <w:szCs w:val="24"/>
          <w:lang w:val="sr-Latn-BA"/>
        </w:rPr>
        <w:t>doprinosi ostvarenju slijedeć</w:t>
      </w:r>
      <w:r w:rsidR="004621F0" w:rsidRPr="00F02CD1">
        <w:rPr>
          <w:rFonts w:ascii="Times New Roman" w:hAnsi="Times New Roman"/>
          <w:sz w:val="24"/>
          <w:szCs w:val="24"/>
          <w:lang w:val="sr-Latn-BA"/>
        </w:rPr>
        <w:t xml:space="preserve">ih </w:t>
      </w:r>
      <w:r w:rsidR="00D77FAA" w:rsidRPr="00F02CD1">
        <w:rPr>
          <w:rFonts w:ascii="Times New Roman" w:hAnsi="Times New Roman"/>
          <w:sz w:val="24"/>
          <w:szCs w:val="24"/>
          <w:lang w:val="sr-Latn-BA"/>
        </w:rPr>
        <w:t>stratešk</w:t>
      </w:r>
      <w:r w:rsidR="004621F0" w:rsidRPr="00F02CD1">
        <w:rPr>
          <w:rFonts w:ascii="Times New Roman" w:hAnsi="Times New Roman"/>
          <w:sz w:val="24"/>
          <w:szCs w:val="24"/>
          <w:lang w:val="sr-Latn-BA"/>
        </w:rPr>
        <w:t xml:space="preserve">ih ciljaeva i prioriteta iz </w:t>
      </w:r>
      <w:r w:rsidR="004621F0" w:rsidRPr="00F02CD1">
        <w:rPr>
          <w:rFonts w:ascii="Times New Roman" w:hAnsi="Times New Roman"/>
          <w:noProof w:val="0"/>
          <w:sz w:val="24"/>
          <w:szCs w:val="24"/>
          <w:lang w:val="sr-Latn-BA"/>
        </w:rPr>
        <w:t xml:space="preserve">Strateškog okvira institucija </w:t>
      </w:r>
      <w:r w:rsidR="00875055" w:rsidRPr="00F02CD1">
        <w:rPr>
          <w:rFonts w:ascii="Times New Roman" w:eastAsiaTheme="minorHAnsi" w:hAnsi="Times New Roman"/>
          <w:sz w:val="24"/>
          <w:szCs w:val="24"/>
          <w:lang w:val="sr-Latn-BA"/>
        </w:rPr>
        <w:t xml:space="preserve">Bosne i Hercegovine </w:t>
      </w:r>
      <w:r w:rsidR="004621F0" w:rsidRPr="00F02CD1">
        <w:rPr>
          <w:rFonts w:ascii="Times New Roman" w:hAnsi="Times New Roman"/>
          <w:noProof w:val="0"/>
          <w:sz w:val="24"/>
          <w:szCs w:val="24"/>
          <w:lang w:val="sr-Latn-BA"/>
        </w:rPr>
        <w:t>do 2030. godine:</w:t>
      </w:r>
      <w:r w:rsidR="00BA5521" w:rsidRPr="00F02CD1">
        <w:rPr>
          <w:rFonts w:ascii="Times New Roman" w:hAnsi="Times New Roman"/>
          <w:noProof w:val="0"/>
          <w:sz w:val="24"/>
          <w:szCs w:val="24"/>
          <w:lang w:val="sr-Latn-BA"/>
        </w:rPr>
        <w:t xml:space="preserve"> </w:t>
      </w:r>
    </w:p>
    <w:p w14:paraId="0CBA1508" w14:textId="77777777" w:rsidR="009A261B" w:rsidRPr="00F02CD1" w:rsidRDefault="00BA5521" w:rsidP="00C57515">
      <w:pPr>
        <w:pStyle w:val="BodyText"/>
        <w:numPr>
          <w:ilvl w:val="0"/>
          <w:numId w:val="31"/>
        </w:numPr>
        <w:spacing w:after="120"/>
        <w:jc w:val="both"/>
        <w:rPr>
          <w:rFonts w:ascii="Times New Roman" w:hAnsi="Times New Roman"/>
          <w:noProof w:val="0"/>
          <w:sz w:val="24"/>
          <w:szCs w:val="24"/>
          <w:lang w:val="sr-Latn-BA"/>
        </w:rPr>
      </w:pPr>
      <w:r w:rsidRPr="00F02CD1">
        <w:rPr>
          <w:rFonts w:ascii="Times New Roman" w:hAnsi="Times New Roman"/>
          <w:noProof w:val="0"/>
          <w:sz w:val="24"/>
          <w:szCs w:val="24"/>
          <w:lang w:val="sr-Latn-BA"/>
        </w:rPr>
        <w:t>Transparentan, efinasan i odgovran javni sektor</w:t>
      </w:r>
    </w:p>
    <w:p w14:paraId="59C58F06" w14:textId="4AC2AEA9" w:rsidR="009A261B" w:rsidRPr="00F02CD1" w:rsidRDefault="009A261B" w:rsidP="009A261B">
      <w:pPr>
        <w:pStyle w:val="BodyText"/>
        <w:spacing w:after="120"/>
        <w:ind w:left="720"/>
        <w:jc w:val="both"/>
        <w:rPr>
          <w:rFonts w:ascii="Times New Roman" w:hAnsi="Times New Roman"/>
          <w:noProof w:val="0"/>
          <w:sz w:val="24"/>
          <w:szCs w:val="24"/>
          <w:lang w:val="sr-Latn-BA"/>
        </w:rPr>
      </w:pPr>
      <w:r w:rsidRPr="00F02CD1">
        <w:rPr>
          <w:rFonts w:ascii="Times New Roman" w:hAnsi="Times New Roman"/>
          <w:noProof w:val="0"/>
          <w:sz w:val="24"/>
          <w:szCs w:val="24"/>
          <w:lang w:val="sr-Latn-BA"/>
        </w:rPr>
        <w:t>-</w:t>
      </w:r>
      <w:r w:rsidR="00BA5521" w:rsidRPr="00F02CD1">
        <w:rPr>
          <w:rFonts w:ascii="Times New Roman" w:hAnsi="Times New Roman"/>
          <w:bCs/>
          <w:sz w:val="24"/>
          <w:szCs w:val="24"/>
          <w:lang w:val="sr-Latn-BA" w:eastAsia="en-GB"/>
        </w:rPr>
        <w:t xml:space="preserve"> </w:t>
      </w:r>
      <w:r w:rsidR="000E5B8C" w:rsidRPr="00F02CD1">
        <w:rPr>
          <w:rFonts w:ascii="Times New Roman" w:hAnsi="Times New Roman"/>
          <w:bCs/>
          <w:sz w:val="24"/>
          <w:szCs w:val="24"/>
          <w:lang w:val="sr-Latn-BA" w:eastAsia="en-GB"/>
        </w:rPr>
        <w:t>O</w:t>
      </w:r>
      <w:r w:rsidR="00BA5521" w:rsidRPr="00F02CD1">
        <w:rPr>
          <w:rFonts w:ascii="Times New Roman" w:hAnsi="Times New Roman"/>
          <w:bCs/>
          <w:sz w:val="24"/>
          <w:szCs w:val="24"/>
          <w:lang w:val="sr-Latn-BA" w:eastAsia="en-GB"/>
        </w:rPr>
        <w:t xml:space="preserve">jačati vladavinu prava, sigurnost i osnovna prava  </w:t>
      </w:r>
    </w:p>
    <w:p w14:paraId="0B0CBF16" w14:textId="0AAA8593" w:rsidR="00C57515" w:rsidRPr="00F02CD1" w:rsidRDefault="00BA5521" w:rsidP="009A261B">
      <w:pPr>
        <w:pStyle w:val="BodyText"/>
        <w:spacing w:after="120"/>
        <w:ind w:left="720"/>
        <w:jc w:val="both"/>
        <w:rPr>
          <w:rFonts w:ascii="Times New Roman" w:hAnsi="Times New Roman"/>
          <w:noProof w:val="0"/>
          <w:sz w:val="24"/>
          <w:szCs w:val="24"/>
          <w:lang w:val="sr-Latn-BA"/>
        </w:rPr>
      </w:pPr>
      <w:r w:rsidRPr="00F02CD1">
        <w:rPr>
          <w:rFonts w:ascii="Times New Roman" w:hAnsi="Times New Roman"/>
          <w:bCs/>
          <w:sz w:val="24"/>
          <w:szCs w:val="24"/>
          <w:lang w:val="sr-Latn-BA" w:eastAsia="en-GB"/>
        </w:rPr>
        <w:t xml:space="preserve">- </w:t>
      </w:r>
      <w:r w:rsidRPr="00F02CD1">
        <w:rPr>
          <w:rFonts w:ascii="Times New Roman" w:hAnsi="Times New Roman"/>
          <w:sz w:val="24"/>
          <w:szCs w:val="24"/>
          <w:lang w:val="sr-Latn-BA"/>
        </w:rPr>
        <w:t xml:space="preserve">Unaprijediti politike za slučaj prirodnih ili drugih nesreća </w:t>
      </w:r>
    </w:p>
    <w:p w14:paraId="030B63AC" w14:textId="77777777" w:rsidR="009A261B" w:rsidRPr="00F02CD1" w:rsidRDefault="00BA5521" w:rsidP="006D3BDD">
      <w:pPr>
        <w:pStyle w:val="BodyText"/>
        <w:numPr>
          <w:ilvl w:val="0"/>
          <w:numId w:val="31"/>
        </w:numPr>
        <w:spacing w:after="120"/>
        <w:jc w:val="both"/>
        <w:rPr>
          <w:rFonts w:ascii="Times New Roman" w:hAnsi="Times New Roman"/>
          <w:noProof w:val="0"/>
          <w:sz w:val="24"/>
          <w:szCs w:val="24"/>
          <w:lang w:val="sr-Latn-BA"/>
        </w:rPr>
      </w:pPr>
      <w:r w:rsidRPr="00F02CD1">
        <w:rPr>
          <w:rFonts w:ascii="Times New Roman" w:hAnsi="Times New Roman"/>
          <w:iCs/>
          <w:sz w:val="24"/>
          <w:szCs w:val="24"/>
          <w:lang w:val="sr-Latn-BA" w:eastAsia="bs-Latn-BA"/>
        </w:rPr>
        <w:t>Osigurati održiv i pametan ekonomski razvoj</w:t>
      </w:r>
      <w:r w:rsidR="00D77FAA" w:rsidRPr="00F02CD1">
        <w:rPr>
          <w:rFonts w:ascii="Times New Roman" w:hAnsi="Times New Roman"/>
          <w:iCs/>
          <w:sz w:val="24"/>
          <w:szCs w:val="24"/>
          <w:lang w:val="sr-Latn-BA"/>
        </w:rPr>
        <w:t xml:space="preserve"> </w:t>
      </w:r>
    </w:p>
    <w:p w14:paraId="7980BA8C" w14:textId="009B1B6D" w:rsidR="00A33D2A" w:rsidRPr="00F02CD1" w:rsidRDefault="000E5B8C" w:rsidP="00E624BA">
      <w:pPr>
        <w:pStyle w:val="BodyText"/>
        <w:spacing w:after="120"/>
        <w:ind w:left="720"/>
        <w:jc w:val="both"/>
        <w:rPr>
          <w:rFonts w:ascii="Times New Roman" w:hAnsi="Times New Roman"/>
          <w:bCs/>
          <w:sz w:val="24"/>
          <w:szCs w:val="24"/>
          <w:lang w:val="sr-Latn-BA" w:eastAsia="en-GB"/>
        </w:rPr>
      </w:pPr>
      <w:r w:rsidRPr="00F02CD1">
        <w:rPr>
          <w:rFonts w:ascii="Times New Roman" w:hAnsi="Times New Roman"/>
          <w:iCs/>
          <w:sz w:val="24"/>
          <w:szCs w:val="24"/>
          <w:lang w:val="sr-Latn-BA"/>
        </w:rPr>
        <w:t xml:space="preserve">- </w:t>
      </w:r>
      <w:r w:rsidR="00D77FAA" w:rsidRPr="00F02CD1">
        <w:rPr>
          <w:rFonts w:ascii="Times New Roman" w:hAnsi="Times New Roman"/>
          <w:bCs/>
          <w:sz w:val="24"/>
          <w:szCs w:val="24"/>
          <w:lang w:val="sr-Latn-BA" w:eastAsia="en-GB"/>
        </w:rPr>
        <w:t>Poticajno okruženje za razvoj</w:t>
      </w:r>
      <w:r w:rsidR="00BA5521" w:rsidRPr="00F02CD1">
        <w:rPr>
          <w:rFonts w:ascii="Times New Roman" w:hAnsi="Times New Roman"/>
          <w:bCs/>
          <w:sz w:val="24"/>
          <w:szCs w:val="24"/>
          <w:lang w:val="sr-Latn-BA" w:eastAsia="en-GB"/>
        </w:rPr>
        <w:t xml:space="preserve"> </w:t>
      </w:r>
    </w:p>
    <w:p w14:paraId="55661358" w14:textId="652EB405" w:rsidR="006D3BDD" w:rsidRPr="00F02CD1" w:rsidRDefault="00BA5521" w:rsidP="009A261B">
      <w:pPr>
        <w:pStyle w:val="BodyText"/>
        <w:spacing w:after="120"/>
        <w:ind w:left="720"/>
        <w:jc w:val="both"/>
        <w:rPr>
          <w:rFonts w:ascii="Times New Roman" w:hAnsi="Times New Roman"/>
          <w:bCs/>
          <w:sz w:val="24"/>
          <w:szCs w:val="24"/>
          <w:lang w:val="sr-Latn-BA" w:eastAsia="en-GB"/>
        </w:rPr>
      </w:pPr>
      <w:r w:rsidRPr="00F02CD1">
        <w:rPr>
          <w:rFonts w:ascii="Times New Roman" w:hAnsi="Times New Roman"/>
          <w:bCs/>
          <w:sz w:val="24"/>
          <w:szCs w:val="24"/>
          <w:lang w:val="sr-Latn-BA" w:eastAsia="en-GB"/>
        </w:rPr>
        <w:t>-</w:t>
      </w:r>
      <w:r w:rsidR="00D77FAA" w:rsidRPr="00F02CD1">
        <w:rPr>
          <w:rFonts w:ascii="Times New Roman" w:hAnsi="Times New Roman"/>
          <w:bCs/>
          <w:sz w:val="24"/>
          <w:szCs w:val="24"/>
          <w:lang w:val="sr-Latn-BA" w:eastAsia="en-GB"/>
        </w:rPr>
        <w:t xml:space="preserve"> Očuvati i unaprijediti stanje okoliša</w:t>
      </w:r>
      <w:r w:rsidRPr="00F02CD1">
        <w:rPr>
          <w:rFonts w:ascii="Times New Roman" w:hAnsi="Times New Roman"/>
          <w:bCs/>
          <w:sz w:val="24"/>
          <w:szCs w:val="24"/>
          <w:lang w:val="sr-Latn-BA" w:eastAsia="en-GB"/>
        </w:rPr>
        <w:t xml:space="preserve">  </w:t>
      </w:r>
    </w:p>
    <w:p w14:paraId="48010231" w14:textId="77777777" w:rsidR="009A261B" w:rsidRPr="00F02CD1" w:rsidRDefault="006D3BDD" w:rsidP="006D3BDD">
      <w:pPr>
        <w:pStyle w:val="BodyText"/>
        <w:numPr>
          <w:ilvl w:val="0"/>
          <w:numId w:val="31"/>
        </w:numPr>
        <w:spacing w:after="120"/>
        <w:jc w:val="both"/>
        <w:rPr>
          <w:rFonts w:ascii="Times New Roman" w:hAnsi="Times New Roman"/>
          <w:noProof w:val="0"/>
          <w:sz w:val="24"/>
          <w:szCs w:val="24"/>
          <w:lang w:val="sr-Latn-BA"/>
        </w:rPr>
      </w:pPr>
      <w:r w:rsidRPr="00F02CD1">
        <w:rPr>
          <w:rFonts w:ascii="Times New Roman" w:eastAsia="MS PGothic" w:hAnsi="Times New Roman" w:cs="Segoe UI"/>
          <w:sz w:val="24"/>
          <w:szCs w:val="24"/>
          <w:lang w:val="sr-Latn-BA" w:eastAsia="zh-CN"/>
        </w:rPr>
        <w:t>D</w:t>
      </w:r>
      <w:r w:rsidR="00BA5521" w:rsidRPr="00F02CD1">
        <w:rPr>
          <w:rFonts w:ascii="Times New Roman" w:eastAsia="MS PGothic" w:hAnsi="Times New Roman" w:cs="Segoe UI"/>
          <w:sz w:val="24"/>
          <w:szCs w:val="24"/>
          <w:lang w:val="sr-Latn-BA" w:eastAsia="zh-CN"/>
        </w:rPr>
        <w:t>ruštvo jednakih mogućnosti</w:t>
      </w:r>
      <w:r w:rsidR="00D77FAA" w:rsidRPr="00F02CD1">
        <w:rPr>
          <w:rFonts w:ascii="Times New Roman" w:eastAsia="MS PGothic" w:hAnsi="Times New Roman" w:cs="Segoe UI"/>
          <w:sz w:val="24"/>
          <w:szCs w:val="24"/>
          <w:lang w:val="sr-Latn-BA" w:eastAsia="zh-CN"/>
        </w:rPr>
        <w:t xml:space="preserve"> </w:t>
      </w:r>
    </w:p>
    <w:p w14:paraId="69BDE8DE" w14:textId="7831BE3E" w:rsidR="009A261B" w:rsidRPr="00F02CD1" w:rsidRDefault="006D3BDD" w:rsidP="009A261B">
      <w:pPr>
        <w:pStyle w:val="BodyText"/>
        <w:spacing w:after="120"/>
        <w:ind w:left="720"/>
        <w:jc w:val="both"/>
        <w:rPr>
          <w:rFonts w:ascii="Times New Roman" w:hAnsi="Times New Roman"/>
          <w:bCs/>
          <w:sz w:val="24"/>
          <w:szCs w:val="24"/>
          <w:lang w:val="sr-Latn-BA"/>
        </w:rPr>
      </w:pPr>
      <w:r w:rsidRPr="00F02CD1">
        <w:rPr>
          <w:rFonts w:ascii="Times New Roman" w:eastAsia="MS PGothic" w:hAnsi="Times New Roman" w:cs="Segoe UI"/>
          <w:sz w:val="24"/>
          <w:szCs w:val="24"/>
          <w:lang w:val="sr-Latn-BA" w:eastAsia="zh-CN"/>
        </w:rPr>
        <w:t xml:space="preserve">- </w:t>
      </w:r>
      <w:r w:rsidR="00D77FAA" w:rsidRPr="00F02CD1">
        <w:rPr>
          <w:rFonts w:ascii="Times New Roman" w:hAnsi="Times New Roman"/>
          <w:bCs/>
          <w:sz w:val="24"/>
          <w:szCs w:val="24"/>
          <w:lang w:val="sr-Latn-BA"/>
        </w:rPr>
        <w:t xml:space="preserve">Unaprijediti politike iz oblasti socijalne zaštite i </w:t>
      </w:r>
      <w:r w:rsidR="00BA5521" w:rsidRPr="00F02CD1">
        <w:rPr>
          <w:rFonts w:ascii="Times New Roman" w:hAnsi="Times New Roman"/>
          <w:bCs/>
          <w:sz w:val="24"/>
          <w:szCs w:val="24"/>
          <w:lang w:val="sr-Latn-BA"/>
        </w:rPr>
        <w:t xml:space="preserve">rada i zapošljavanja u </w:t>
      </w:r>
      <w:r w:rsidRPr="00F02CD1">
        <w:rPr>
          <w:rFonts w:ascii="Times New Roman" w:hAnsi="Times New Roman"/>
          <w:bCs/>
          <w:sz w:val="24"/>
          <w:szCs w:val="24"/>
          <w:lang w:val="sr-Latn-BA"/>
        </w:rPr>
        <w:t xml:space="preserve">BiH </w:t>
      </w:r>
    </w:p>
    <w:p w14:paraId="359B6909" w14:textId="401D340D" w:rsidR="009A261B" w:rsidRPr="00F02CD1" w:rsidRDefault="006D3BDD" w:rsidP="009A261B">
      <w:pPr>
        <w:pStyle w:val="BodyText"/>
        <w:spacing w:after="120"/>
        <w:ind w:left="720"/>
        <w:jc w:val="both"/>
        <w:rPr>
          <w:rFonts w:ascii="Times New Roman" w:hAnsi="Times New Roman"/>
          <w:bCs/>
          <w:sz w:val="24"/>
          <w:szCs w:val="24"/>
          <w:lang w:val="sr-Latn-BA" w:eastAsia="zh-CN"/>
        </w:rPr>
      </w:pPr>
      <w:r w:rsidRPr="00F02CD1">
        <w:rPr>
          <w:rFonts w:ascii="Times New Roman" w:hAnsi="Times New Roman"/>
          <w:bCs/>
          <w:sz w:val="24"/>
          <w:szCs w:val="24"/>
          <w:lang w:val="sr-Latn-BA"/>
        </w:rPr>
        <w:t xml:space="preserve">- </w:t>
      </w:r>
      <w:r w:rsidRPr="00F02CD1">
        <w:rPr>
          <w:rFonts w:ascii="Times New Roman" w:hAnsi="Times New Roman"/>
          <w:bCs/>
          <w:sz w:val="24"/>
          <w:szCs w:val="24"/>
          <w:lang w:val="sr-Latn-BA" w:eastAsia="zh-CN"/>
        </w:rPr>
        <w:t xml:space="preserve"> Unaprijediti politike iz oblasti obrazovanja </w:t>
      </w:r>
    </w:p>
    <w:p w14:paraId="06AB0B70" w14:textId="29F71411" w:rsidR="00101BCA" w:rsidRPr="00F02CD1" w:rsidRDefault="006D3BDD" w:rsidP="00101BCA">
      <w:pPr>
        <w:pStyle w:val="BodyText"/>
        <w:spacing w:after="120"/>
        <w:ind w:left="720"/>
        <w:jc w:val="both"/>
        <w:rPr>
          <w:rFonts w:ascii="Times New Roman" w:hAnsi="Times New Roman"/>
          <w:noProof w:val="0"/>
          <w:sz w:val="24"/>
          <w:szCs w:val="24"/>
          <w:lang w:val="sr-Latn-BA"/>
        </w:rPr>
      </w:pPr>
      <w:r w:rsidRPr="00F02CD1">
        <w:rPr>
          <w:rFonts w:ascii="Times New Roman" w:hAnsi="Times New Roman"/>
          <w:bCs/>
          <w:sz w:val="24"/>
          <w:szCs w:val="24"/>
          <w:lang w:val="sr-Latn-BA" w:eastAsia="zh-CN"/>
        </w:rPr>
        <w:t xml:space="preserve">- </w:t>
      </w:r>
      <w:r w:rsidR="00D77FAA" w:rsidRPr="00F02CD1">
        <w:rPr>
          <w:rFonts w:ascii="Times New Roman" w:hAnsi="Times New Roman"/>
          <w:bCs/>
          <w:sz w:val="24"/>
          <w:szCs w:val="24"/>
          <w:lang w:val="sr-Latn-BA"/>
        </w:rPr>
        <w:t>Unaprijediti politike iz oblasti zdravstva</w:t>
      </w:r>
      <w:bookmarkStart w:id="1" w:name="_Toc438473267"/>
      <w:r w:rsidR="00101BCA" w:rsidRPr="00F02CD1">
        <w:rPr>
          <w:rFonts w:ascii="Times New Roman" w:hAnsi="Times New Roman"/>
          <w:bCs/>
          <w:sz w:val="24"/>
          <w:szCs w:val="24"/>
          <w:lang w:val="sr-Latn-BA"/>
        </w:rPr>
        <w:t xml:space="preserve"> </w:t>
      </w:r>
    </w:p>
    <w:bookmarkEnd w:id="1"/>
    <w:p w14:paraId="11EBE04C" w14:textId="38363A71" w:rsidR="004621F0" w:rsidRPr="00F02CD1" w:rsidRDefault="004621F0" w:rsidP="00E624BA">
      <w:pPr>
        <w:widowControl w:val="0"/>
        <w:tabs>
          <w:tab w:val="left" w:pos="1418"/>
        </w:tabs>
        <w:suppressAutoHyphens/>
        <w:spacing w:after="120" w:line="240" w:lineRule="auto"/>
        <w:ind w:firstLine="273"/>
        <w:jc w:val="both"/>
        <w:rPr>
          <w:rFonts w:ascii="Times New Roman" w:hAnsi="Times New Roman"/>
          <w:sz w:val="24"/>
          <w:szCs w:val="24"/>
          <w:lang w:val="sr-Latn-BA"/>
        </w:rPr>
      </w:pPr>
    </w:p>
    <w:p w14:paraId="44686A11" w14:textId="1002A16D" w:rsidR="002F0BB8" w:rsidRPr="00F02CD1" w:rsidRDefault="002F0BB8" w:rsidP="004621F0">
      <w:pPr>
        <w:spacing w:before="120" w:after="120" w:line="240" w:lineRule="auto"/>
        <w:jc w:val="both"/>
        <w:rPr>
          <w:rFonts w:ascii="Times New Roman" w:hAnsi="Times New Roman"/>
          <w:sz w:val="24"/>
          <w:szCs w:val="24"/>
          <w:lang w:val="sr-Latn-BA"/>
        </w:rPr>
      </w:pPr>
    </w:p>
    <w:p w14:paraId="4FF77943" w14:textId="7D8E512B" w:rsidR="00072AF2" w:rsidRPr="00F02CD1" w:rsidRDefault="00072AF2" w:rsidP="004621F0">
      <w:pPr>
        <w:spacing w:before="120" w:after="120" w:line="240" w:lineRule="auto"/>
        <w:jc w:val="both"/>
        <w:rPr>
          <w:rFonts w:ascii="Times New Roman" w:hAnsi="Times New Roman"/>
          <w:sz w:val="24"/>
          <w:szCs w:val="24"/>
          <w:lang w:val="sr-Latn-BA"/>
        </w:rPr>
      </w:pPr>
    </w:p>
    <w:p w14:paraId="57CCE50B" w14:textId="25936FC0" w:rsidR="00072AF2" w:rsidRPr="00F02CD1" w:rsidRDefault="00072AF2" w:rsidP="004621F0">
      <w:pPr>
        <w:spacing w:before="120" w:after="120" w:line="240" w:lineRule="auto"/>
        <w:jc w:val="both"/>
        <w:rPr>
          <w:rFonts w:ascii="Times New Roman" w:hAnsi="Times New Roman"/>
          <w:sz w:val="24"/>
          <w:szCs w:val="24"/>
          <w:lang w:val="sr-Latn-BA"/>
        </w:rPr>
      </w:pPr>
    </w:p>
    <w:p w14:paraId="2432DFC9" w14:textId="365B2380" w:rsidR="00072AF2" w:rsidRPr="00F02CD1" w:rsidRDefault="00072AF2" w:rsidP="004621F0">
      <w:pPr>
        <w:spacing w:before="120" w:after="120" w:line="240" w:lineRule="auto"/>
        <w:jc w:val="both"/>
        <w:rPr>
          <w:rFonts w:ascii="Times New Roman" w:hAnsi="Times New Roman"/>
          <w:sz w:val="24"/>
          <w:szCs w:val="24"/>
          <w:lang w:val="sr-Latn-BA"/>
        </w:rPr>
      </w:pPr>
    </w:p>
    <w:p w14:paraId="616DBEBD" w14:textId="3E482F95" w:rsidR="00072AF2" w:rsidRPr="00F02CD1" w:rsidRDefault="00072AF2" w:rsidP="004621F0">
      <w:pPr>
        <w:spacing w:before="120" w:after="120" w:line="240" w:lineRule="auto"/>
        <w:jc w:val="both"/>
        <w:rPr>
          <w:rFonts w:ascii="Times New Roman" w:hAnsi="Times New Roman"/>
          <w:sz w:val="24"/>
          <w:szCs w:val="24"/>
          <w:lang w:val="sr-Latn-BA"/>
        </w:rPr>
      </w:pPr>
    </w:p>
    <w:p w14:paraId="72563324" w14:textId="60857087" w:rsidR="00072AF2" w:rsidRPr="00F02CD1" w:rsidRDefault="00072AF2" w:rsidP="004621F0">
      <w:pPr>
        <w:spacing w:before="120" w:after="120" w:line="240" w:lineRule="auto"/>
        <w:jc w:val="both"/>
        <w:rPr>
          <w:rFonts w:ascii="Times New Roman" w:hAnsi="Times New Roman"/>
          <w:sz w:val="24"/>
          <w:szCs w:val="24"/>
          <w:lang w:val="sr-Latn-BA"/>
        </w:rPr>
      </w:pPr>
    </w:p>
    <w:p w14:paraId="7A3AD2D1" w14:textId="4F2AAC77" w:rsidR="00072AF2" w:rsidRPr="00F02CD1" w:rsidRDefault="00072AF2" w:rsidP="004621F0">
      <w:pPr>
        <w:spacing w:before="120" w:after="120" w:line="240" w:lineRule="auto"/>
        <w:jc w:val="both"/>
        <w:rPr>
          <w:rFonts w:ascii="Times New Roman" w:hAnsi="Times New Roman"/>
          <w:sz w:val="24"/>
          <w:szCs w:val="24"/>
          <w:lang w:val="sr-Latn-BA"/>
        </w:rPr>
      </w:pPr>
    </w:p>
    <w:p w14:paraId="33272813" w14:textId="77777777" w:rsidR="001018E4" w:rsidRPr="00F02CD1" w:rsidRDefault="001018E4" w:rsidP="004621F0">
      <w:pPr>
        <w:spacing w:before="120" w:after="120" w:line="240" w:lineRule="auto"/>
        <w:jc w:val="both"/>
        <w:rPr>
          <w:rFonts w:ascii="Times New Roman" w:hAnsi="Times New Roman"/>
          <w:sz w:val="24"/>
          <w:szCs w:val="24"/>
          <w:lang w:val="sr-Latn-BA"/>
        </w:rPr>
      </w:pPr>
    </w:p>
    <w:p w14:paraId="59380319" w14:textId="77777777" w:rsidR="00072AF2" w:rsidRPr="00F02CD1" w:rsidRDefault="00072AF2" w:rsidP="004621F0">
      <w:pPr>
        <w:spacing w:before="120" w:after="120" w:line="240" w:lineRule="auto"/>
        <w:jc w:val="both"/>
        <w:rPr>
          <w:rFonts w:ascii="Times New Roman" w:hAnsi="Times New Roman"/>
          <w:sz w:val="24"/>
          <w:szCs w:val="24"/>
          <w:lang w:val="sr-Latn-BA"/>
        </w:rPr>
      </w:pPr>
    </w:p>
    <w:p w14:paraId="78D36702" w14:textId="77777777" w:rsidR="002F0BB8" w:rsidRPr="00F02CD1" w:rsidRDefault="002F0BB8" w:rsidP="004621F0">
      <w:pPr>
        <w:spacing w:before="120" w:after="120" w:line="240" w:lineRule="auto"/>
        <w:jc w:val="both"/>
        <w:rPr>
          <w:rFonts w:ascii="Times New Roman" w:hAnsi="Times New Roman"/>
          <w:sz w:val="24"/>
          <w:szCs w:val="24"/>
          <w:lang w:val="sr-Latn-BA"/>
        </w:rPr>
      </w:pPr>
    </w:p>
    <w:p w14:paraId="5EF81FB4" w14:textId="18879F5B" w:rsidR="004621F0" w:rsidRPr="00F02CD1" w:rsidRDefault="004621F0" w:rsidP="004621F0">
      <w:pPr>
        <w:spacing w:after="120" w:line="240" w:lineRule="auto"/>
        <w:jc w:val="both"/>
        <w:rPr>
          <w:rFonts w:ascii="Times New Roman" w:hAnsi="Times New Roman"/>
          <w:sz w:val="24"/>
          <w:szCs w:val="24"/>
          <w:lang w:val="sr-Latn-BA"/>
        </w:rPr>
      </w:pPr>
      <w:r w:rsidRPr="00F02CD1">
        <w:rPr>
          <w:rFonts w:ascii="Times New Roman" w:hAnsi="Times New Roman"/>
          <w:sz w:val="24"/>
          <w:szCs w:val="24"/>
          <w:lang w:val="sr-Latn-BA"/>
        </w:rPr>
        <w:t xml:space="preserve">Srednjoročni ciljevi </w:t>
      </w:r>
      <w:r w:rsidR="00171D89" w:rsidRPr="00F02CD1">
        <w:rPr>
          <w:rFonts w:ascii="Times New Roman" w:hAnsi="Times New Roman"/>
          <w:sz w:val="24"/>
          <w:szCs w:val="24"/>
          <w:lang w:val="sr-Latn-BA"/>
        </w:rPr>
        <w:t>Ministarstva</w:t>
      </w:r>
      <w:r w:rsidRPr="00F02CD1">
        <w:rPr>
          <w:rFonts w:ascii="Times New Roman" w:hAnsi="Times New Roman"/>
          <w:sz w:val="24"/>
          <w:szCs w:val="24"/>
          <w:lang w:val="sr-Latn-BA"/>
        </w:rPr>
        <w:t xml:space="preserve"> su:</w:t>
      </w: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3"/>
      </w:tblGrid>
      <w:tr w:rsidR="00F02CD1" w:rsidRPr="00F02CD1" w14:paraId="440B362A" w14:textId="77777777" w:rsidTr="00A9330F">
        <w:trPr>
          <w:trHeight w:val="614"/>
        </w:trPr>
        <w:tc>
          <w:tcPr>
            <w:tcW w:w="5000" w:type="pct"/>
            <w:shd w:val="clear" w:color="auto" w:fill="323E4F"/>
            <w:noWrap/>
            <w:vAlign w:val="center"/>
            <w:hideMark/>
          </w:tcPr>
          <w:p w14:paraId="6FE5200B" w14:textId="0BAA467A"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Strateški cilj:</w:t>
            </w:r>
            <w:r w:rsidR="00171D89" w:rsidRPr="00F02CD1">
              <w:rPr>
                <w:rFonts w:ascii="Times New Roman" w:eastAsia="Times New Roman" w:hAnsi="Times New Roman"/>
                <w:b/>
                <w:sz w:val="20"/>
                <w:szCs w:val="20"/>
                <w:lang w:val="sr-Latn-BA"/>
              </w:rPr>
              <w:t xml:space="preserve"> </w:t>
            </w:r>
            <w:r w:rsidR="0051627D" w:rsidRPr="00F02CD1">
              <w:rPr>
                <w:rFonts w:ascii="Times New Roman" w:hAnsi="Times New Roman"/>
                <w:b/>
                <w:sz w:val="20"/>
                <w:szCs w:val="20"/>
                <w:lang w:val="sr-Latn-BA"/>
              </w:rPr>
              <w:t>Transparentan, efikasan i odgovoran javni sektor</w:t>
            </w:r>
          </w:p>
        </w:tc>
      </w:tr>
    </w:tbl>
    <w:p w14:paraId="7D29BFF2" w14:textId="77777777" w:rsidR="004621F0" w:rsidRPr="00F02CD1" w:rsidRDefault="004621F0" w:rsidP="004621F0">
      <w:pPr>
        <w:spacing w:after="0" w:line="240" w:lineRule="auto"/>
        <w:jc w:val="both"/>
        <w:rPr>
          <w:rFonts w:ascii="Times New Roman" w:hAnsi="Times New Roman"/>
          <w:sz w:val="2"/>
          <w:szCs w:val="2"/>
          <w:lang w:val="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577F6A92" w14:textId="77777777" w:rsidTr="00A9330F">
        <w:trPr>
          <w:trHeight w:val="290"/>
        </w:trPr>
        <w:tc>
          <w:tcPr>
            <w:tcW w:w="5000" w:type="pct"/>
            <w:gridSpan w:val="5"/>
            <w:shd w:val="clear" w:color="auto" w:fill="D5DCE4"/>
            <w:vAlign w:val="center"/>
            <w:hideMark/>
          </w:tcPr>
          <w:p w14:paraId="65C1D118" w14:textId="342B2254" w:rsidR="007364C8" w:rsidRPr="00F02CD1" w:rsidRDefault="004621F0" w:rsidP="00996B37">
            <w:pPr>
              <w:spacing w:after="0" w:line="240" w:lineRule="auto"/>
              <w:rPr>
                <w:rFonts w:ascii="Times New Roman" w:eastAsia="Times New Roman" w:hAnsi="Times New Roman"/>
                <w:bCs/>
                <w:sz w:val="20"/>
                <w:szCs w:val="20"/>
                <w:lang w:val="sr-Latn-BA" w:eastAsia="en-GB"/>
              </w:rPr>
            </w:pPr>
            <w:r w:rsidRPr="00F02CD1">
              <w:rPr>
                <w:rFonts w:ascii="Times New Roman" w:hAnsi="Times New Roman"/>
                <w:b/>
                <w:sz w:val="20"/>
                <w:szCs w:val="20"/>
                <w:lang w:val="sr-Latn-BA"/>
              </w:rPr>
              <w:t xml:space="preserve">Prioritet: </w:t>
            </w:r>
            <w:r w:rsidR="00171D89" w:rsidRPr="00F02CD1">
              <w:rPr>
                <w:rFonts w:ascii="Times New Roman" w:eastAsia="Times New Roman" w:hAnsi="Times New Roman"/>
                <w:b/>
                <w:bCs/>
                <w:sz w:val="20"/>
                <w:szCs w:val="20"/>
                <w:lang w:val="sr-Latn-BA" w:eastAsia="en-GB"/>
              </w:rPr>
              <w:t>Ojačati vladavinu prava, sigurnost i osnovna prava</w:t>
            </w:r>
          </w:p>
        </w:tc>
      </w:tr>
      <w:tr w:rsidR="00F02CD1" w:rsidRPr="00F02CD1" w14:paraId="3E7F86C3" w14:textId="77777777" w:rsidTr="00A9330F">
        <w:trPr>
          <w:trHeight w:val="304"/>
        </w:trPr>
        <w:tc>
          <w:tcPr>
            <w:tcW w:w="2172" w:type="pct"/>
            <w:vMerge w:val="restart"/>
            <w:shd w:val="clear" w:color="auto" w:fill="323E4F"/>
            <w:noWrap/>
            <w:vAlign w:val="center"/>
            <w:hideMark/>
          </w:tcPr>
          <w:p w14:paraId="4E284F9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Srednjoročni ciljevi</w:t>
            </w:r>
          </w:p>
        </w:tc>
        <w:tc>
          <w:tcPr>
            <w:tcW w:w="1157" w:type="pct"/>
            <w:vMerge w:val="restart"/>
            <w:shd w:val="clear" w:color="auto" w:fill="323E4F"/>
            <w:vAlign w:val="center"/>
            <w:hideMark/>
          </w:tcPr>
          <w:p w14:paraId="7B82F513"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Organizacione jedinice koje doprinose ostvarenju</w:t>
            </w:r>
          </w:p>
        </w:tc>
        <w:tc>
          <w:tcPr>
            <w:tcW w:w="1671" w:type="pct"/>
            <w:gridSpan w:val="3"/>
            <w:shd w:val="clear" w:color="auto" w:fill="323E4F"/>
            <w:noWrap/>
            <w:vAlign w:val="center"/>
            <w:hideMark/>
          </w:tcPr>
          <w:p w14:paraId="6A00DF33"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Pokazatelji</w:t>
            </w:r>
          </w:p>
        </w:tc>
      </w:tr>
      <w:tr w:rsidR="00F02CD1" w:rsidRPr="00F02CD1" w14:paraId="1B0F15B3" w14:textId="77777777" w:rsidTr="00A9330F">
        <w:trPr>
          <w:trHeight w:val="300"/>
        </w:trPr>
        <w:tc>
          <w:tcPr>
            <w:tcW w:w="2172" w:type="pct"/>
            <w:vMerge/>
            <w:shd w:val="clear" w:color="auto" w:fill="323E4F"/>
            <w:vAlign w:val="center"/>
            <w:hideMark/>
          </w:tcPr>
          <w:p w14:paraId="3D61BB82" w14:textId="77777777" w:rsidR="004621F0" w:rsidRPr="00F02CD1" w:rsidRDefault="004621F0" w:rsidP="00A9330F">
            <w:pPr>
              <w:spacing w:after="0" w:line="240" w:lineRule="auto"/>
              <w:rPr>
                <w:rFonts w:ascii="Times New Roman" w:eastAsia="Times New Roman" w:hAnsi="Times New Roman"/>
                <w:b/>
                <w:sz w:val="20"/>
                <w:szCs w:val="20"/>
                <w:lang w:val="sr-Latn-BA"/>
              </w:rPr>
            </w:pPr>
          </w:p>
        </w:tc>
        <w:tc>
          <w:tcPr>
            <w:tcW w:w="1157" w:type="pct"/>
            <w:vMerge/>
            <w:shd w:val="clear" w:color="auto" w:fill="323E4F"/>
            <w:vAlign w:val="center"/>
            <w:hideMark/>
          </w:tcPr>
          <w:p w14:paraId="69634DCE" w14:textId="77777777" w:rsidR="004621F0" w:rsidRPr="00F02CD1" w:rsidRDefault="004621F0" w:rsidP="00A9330F">
            <w:pPr>
              <w:spacing w:after="0" w:line="240" w:lineRule="auto"/>
              <w:rPr>
                <w:rFonts w:ascii="Times New Roman" w:eastAsia="Times New Roman" w:hAnsi="Times New Roman"/>
                <w:b/>
                <w:sz w:val="20"/>
                <w:szCs w:val="20"/>
                <w:lang w:val="sr-Latn-BA"/>
              </w:rPr>
            </w:pPr>
          </w:p>
        </w:tc>
        <w:tc>
          <w:tcPr>
            <w:tcW w:w="856" w:type="pct"/>
            <w:shd w:val="clear" w:color="auto" w:fill="323E4F"/>
            <w:vAlign w:val="center"/>
            <w:hideMark/>
          </w:tcPr>
          <w:p w14:paraId="21ACC10A" w14:textId="77777777" w:rsidR="004621F0" w:rsidRPr="00F02CD1" w:rsidRDefault="004621F0" w:rsidP="00996B37">
            <w:pPr>
              <w:spacing w:after="0" w:line="240" w:lineRule="auto"/>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w:t>
            </w:r>
          </w:p>
        </w:tc>
        <w:tc>
          <w:tcPr>
            <w:tcW w:w="421" w:type="pct"/>
            <w:shd w:val="clear" w:color="auto" w:fill="323E4F"/>
            <w:vAlign w:val="center"/>
            <w:hideMark/>
          </w:tcPr>
          <w:p w14:paraId="7B76510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Početna vrijednost</w:t>
            </w:r>
          </w:p>
        </w:tc>
        <w:tc>
          <w:tcPr>
            <w:tcW w:w="394" w:type="pct"/>
            <w:shd w:val="clear" w:color="auto" w:fill="323E4F"/>
            <w:vAlign w:val="center"/>
            <w:hideMark/>
          </w:tcPr>
          <w:p w14:paraId="050E924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Ciljana godišnja vrijednost</w:t>
            </w:r>
          </w:p>
        </w:tc>
      </w:tr>
      <w:tr w:rsidR="00F02CD1" w:rsidRPr="00F02CD1" w14:paraId="3F4B0BEB" w14:textId="77777777" w:rsidTr="00A9330F">
        <w:trPr>
          <w:trHeight w:val="164"/>
        </w:trPr>
        <w:tc>
          <w:tcPr>
            <w:tcW w:w="2172" w:type="pct"/>
            <w:shd w:val="clear" w:color="000000" w:fill="FFFFFF"/>
            <w:vAlign w:val="center"/>
          </w:tcPr>
          <w:p w14:paraId="2CC02E53" w14:textId="77777777" w:rsidR="004621F0" w:rsidRPr="00F02CD1" w:rsidRDefault="00171D89" w:rsidP="00A9330F">
            <w:pPr>
              <w:spacing w:after="0" w:line="240" w:lineRule="auto"/>
              <w:rPr>
                <w:rFonts w:ascii="Times New Roman" w:eastAsia="Times New Roman" w:hAnsi="Times New Roman"/>
                <w:b/>
                <w:sz w:val="20"/>
                <w:szCs w:val="20"/>
                <w:lang w:val="sr-Latn-BA"/>
              </w:rPr>
            </w:pPr>
            <w:r w:rsidRPr="00F02CD1">
              <w:rPr>
                <w:rFonts w:ascii="Times New Roman" w:hAnsi="Times New Roman"/>
                <w:bCs/>
                <w:sz w:val="20"/>
                <w:szCs w:val="20"/>
                <w:lang w:val="sr-Latn-BA"/>
              </w:rPr>
              <w:t xml:space="preserve">Osigurati uvjete za efikasno ostvarivanje prava </w:t>
            </w:r>
            <w:r w:rsidRPr="00F02CD1">
              <w:rPr>
                <w:rFonts w:ascii="Times New Roman" w:hAnsi="Times New Roman"/>
                <w:sz w:val="20"/>
                <w:szCs w:val="20"/>
                <w:lang w:val="sr-Latn-BA"/>
              </w:rPr>
              <w:t xml:space="preserve"> u oblasti državljanstva i putnih isprava</w:t>
            </w:r>
          </w:p>
        </w:tc>
        <w:tc>
          <w:tcPr>
            <w:tcW w:w="1157" w:type="pct"/>
            <w:shd w:val="clear" w:color="000000" w:fill="FFFFFF"/>
            <w:vAlign w:val="center"/>
          </w:tcPr>
          <w:p w14:paraId="63BDE5C4" w14:textId="77777777" w:rsidR="004621F0" w:rsidRPr="00F02CD1" w:rsidRDefault="00C44A91" w:rsidP="00C44A91">
            <w:pPr>
              <w:rPr>
                <w:rFonts w:ascii="Times New Roman" w:hAnsi="Times New Roman"/>
                <w:b/>
                <w:sz w:val="20"/>
                <w:szCs w:val="20"/>
                <w:shd w:val="clear" w:color="auto" w:fill="FFFFFF"/>
                <w:lang w:val="sr-Latn-BA"/>
              </w:rPr>
            </w:pPr>
            <w:r w:rsidRPr="00F02CD1">
              <w:rPr>
                <w:rStyle w:val="Strong"/>
                <w:rFonts w:ascii="Times New Roman" w:hAnsi="Times New Roman"/>
                <w:b w:val="0"/>
                <w:sz w:val="20"/>
                <w:szCs w:val="20"/>
                <w:shd w:val="clear" w:color="auto" w:fill="FFFFFF"/>
                <w:lang w:val="sr-Latn-BA"/>
              </w:rPr>
              <w:t>Sektor za državljanstvo</w:t>
            </w:r>
            <w:r w:rsidRPr="00F02CD1">
              <w:rPr>
                <w:rFonts w:ascii="Times New Roman" w:hAnsi="Times New Roman"/>
                <w:b/>
                <w:sz w:val="20"/>
                <w:szCs w:val="20"/>
                <w:shd w:val="clear" w:color="auto" w:fill="FFFFFF"/>
                <w:lang w:val="sr-Latn-BA"/>
              </w:rPr>
              <w:t> </w:t>
            </w:r>
            <w:r w:rsidRPr="00F02CD1">
              <w:rPr>
                <w:rFonts w:ascii="Times New Roman" w:hAnsi="Times New Roman"/>
                <w:sz w:val="20"/>
                <w:szCs w:val="20"/>
                <w:shd w:val="clear" w:color="auto" w:fill="FFFFFF"/>
                <w:lang w:val="sr-Latn-BA"/>
              </w:rPr>
              <w:t>i putne isprave</w:t>
            </w:r>
            <w:r w:rsidRPr="00F02CD1">
              <w:rPr>
                <w:rFonts w:ascii="Times New Roman" w:hAnsi="Times New Roman"/>
                <w:b/>
                <w:sz w:val="20"/>
                <w:szCs w:val="20"/>
                <w:shd w:val="clear" w:color="auto" w:fill="FFFFFF"/>
                <w:lang w:val="sr-Latn-BA"/>
              </w:rPr>
              <w:t> </w:t>
            </w:r>
          </w:p>
        </w:tc>
        <w:tc>
          <w:tcPr>
            <w:tcW w:w="856" w:type="pct"/>
            <w:shd w:val="clear" w:color="000000" w:fill="FFFFFF"/>
            <w:vAlign w:val="center"/>
          </w:tcPr>
          <w:p w14:paraId="07247237" w14:textId="3FCA2935" w:rsidR="004621F0" w:rsidRPr="00F02CD1" w:rsidRDefault="00770981" w:rsidP="00996B37">
            <w:pPr>
              <w:spacing w:after="0" w:line="240" w:lineRule="auto"/>
              <w:rPr>
                <w:rFonts w:ascii="Times New Roman" w:hAnsi="Times New Roman"/>
                <w:bCs/>
                <w:sz w:val="20"/>
                <w:szCs w:val="20"/>
                <w:lang w:val="sr-Latn-BA"/>
              </w:rPr>
            </w:pPr>
            <w:r w:rsidRPr="00F02CD1">
              <w:rPr>
                <w:rFonts w:ascii="Times New Roman" w:hAnsi="Times New Roman"/>
                <w:bCs/>
                <w:sz w:val="20"/>
                <w:szCs w:val="20"/>
                <w:lang w:val="hr-HR"/>
              </w:rPr>
              <w:t>Procenat obezbijeđenosti uslova za efikasno ostvarivanje prava u oblasti državljanstva i putnih isprava</w:t>
            </w:r>
          </w:p>
        </w:tc>
        <w:tc>
          <w:tcPr>
            <w:tcW w:w="421" w:type="pct"/>
            <w:shd w:val="clear" w:color="000000" w:fill="FFFFFF"/>
            <w:vAlign w:val="center"/>
          </w:tcPr>
          <w:p w14:paraId="1C3E4B93" w14:textId="05800E27" w:rsidR="004621F0" w:rsidRPr="00F02CD1" w:rsidRDefault="0077098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83</w:t>
            </w:r>
          </w:p>
        </w:tc>
        <w:tc>
          <w:tcPr>
            <w:tcW w:w="394" w:type="pct"/>
            <w:shd w:val="clear" w:color="000000" w:fill="FFFFFF"/>
            <w:vAlign w:val="center"/>
          </w:tcPr>
          <w:p w14:paraId="1CE60498" w14:textId="1CABB414" w:rsidR="004621F0" w:rsidRPr="00F02CD1" w:rsidRDefault="0077098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84</w:t>
            </w:r>
          </w:p>
        </w:tc>
      </w:tr>
      <w:tr w:rsidR="00F02CD1" w:rsidRPr="00F02CD1" w14:paraId="182BB3DF" w14:textId="77777777" w:rsidTr="00A9330F">
        <w:trPr>
          <w:trHeight w:val="164"/>
        </w:trPr>
        <w:tc>
          <w:tcPr>
            <w:tcW w:w="2172" w:type="pct"/>
            <w:shd w:val="clear" w:color="000000" w:fill="FFFFFF"/>
            <w:vAlign w:val="center"/>
          </w:tcPr>
          <w:p w14:paraId="3D1501E6" w14:textId="77777777" w:rsidR="004621F0" w:rsidRPr="00F02CD1" w:rsidRDefault="00171D89" w:rsidP="00171D89">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Urediti državnu granicu BiH</w:t>
            </w:r>
          </w:p>
        </w:tc>
        <w:tc>
          <w:tcPr>
            <w:tcW w:w="1157" w:type="pct"/>
            <w:shd w:val="clear" w:color="000000" w:fill="FFFFFF"/>
            <w:vAlign w:val="center"/>
          </w:tcPr>
          <w:p w14:paraId="69F6B1FD" w14:textId="77777777" w:rsidR="004621F0" w:rsidRPr="00F02CD1" w:rsidRDefault="00C44A91" w:rsidP="00A9330F">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Sektor za geodetske, geološke i meteorološke poslove</w:t>
            </w:r>
          </w:p>
        </w:tc>
        <w:tc>
          <w:tcPr>
            <w:tcW w:w="856" w:type="pct"/>
            <w:shd w:val="clear" w:color="000000" w:fill="FFFFFF"/>
            <w:vAlign w:val="center"/>
          </w:tcPr>
          <w:p w14:paraId="38172428" w14:textId="7424D1F7" w:rsidR="004621F0" w:rsidRPr="00F02CD1" w:rsidRDefault="002E401B" w:rsidP="00996B37">
            <w:pPr>
              <w:spacing w:after="0" w:line="240" w:lineRule="auto"/>
              <w:rPr>
                <w:rFonts w:ascii="Times New Roman" w:hAnsi="Times New Roman"/>
                <w:bCs/>
                <w:sz w:val="20"/>
                <w:szCs w:val="20"/>
                <w:lang w:val="sr-Latn-BA"/>
              </w:rPr>
            </w:pPr>
            <w:r w:rsidRPr="00F02CD1">
              <w:rPr>
                <w:rFonts w:ascii="Times New Roman" w:hAnsi="Times New Roman"/>
                <w:bCs/>
                <w:sz w:val="20"/>
                <w:szCs w:val="20"/>
                <w:lang w:val="hr-HR"/>
              </w:rPr>
              <w:t>P</w:t>
            </w:r>
            <w:r w:rsidR="000E5B8C" w:rsidRPr="00F02CD1">
              <w:rPr>
                <w:rFonts w:ascii="Times New Roman" w:hAnsi="Times New Roman"/>
                <w:bCs/>
                <w:sz w:val="20"/>
                <w:szCs w:val="20"/>
                <w:lang w:val="hr-HR"/>
              </w:rPr>
              <w:t>rocenat</w:t>
            </w:r>
            <w:r w:rsidRPr="00F02CD1">
              <w:rPr>
                <w:rFonts w:ascii="Times New Roman" w:hAnsi="Times New Roman"/>
                <w:bCs/>
                <w:sz w:val="20"/>
                <w:szCs w:val="20"/>
                <w:lang w:val="hr-HR"/>
              </w:rPr>
              <w:t xml:space="preserve"> uređenosti državne granice</w:t>
            </w:r>
          </w:p>
        </w:tc>
        <w:tc>
          <w:tcPr>
            <w:tcW w:w="421" w:type="pct"/>
            <w:shd w:val="clear" w:color="000000" w:fill="FFFFFF"/>
            <w:vAlign w:val="center"/>
          </w:tcPr>
          <w:p w14:paraId="6AD2E5ED" w14:textId="59B20987" w:rsidR="004621F0" w:rsidRPr="00F02CD1" w:rsidRDefault="002E401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394" w:type="pct"/>
            <w:shd w:val="clear" w:color="000000" w:fill="FFFFFF"/>
            <w:vAlign w:val="center"/>
          </w:tcPr>
          <w:p w14:paraId="37CB954E" w14:textId="022828CE" w:rsidR="004621F0" w:rsidRPr="00F02CD1" w:rsidRDefault="002E401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r>
      <w:tr w:rsidR="00F02CD1" w:rsidRPr="00F02CD1" w14:paraId="4C47235A" w14:textId="77777777" w:rsidTr="00A9330F">
        <w:trPr>
          <w:trHeight w:val="164"/>
        </w:trPr>
        <w:tc>
          <w:tcPr>
            <w:tcW w:w="2172" w:type="pct"/>
            <w:shd w:val="clear" w:color="000000" w:fill="FFFFFF"/>
            <w:vAlign w:val="center"/>
          </w:tcPr>
          <w:p w14:paraId="0B1020A9" w14:textId="1114F368" w:rsidR="009B5E51" w:rsidRPr="00F02CD1" w:rsidRDefault="009B5E51" w:rsidP="00171D89">
            <w:pPr>
              <w:spacing w:after="0" w:line="240" w:lineRule="auto"/>
              <w:jc w:val="both"/>
              <w:rPr>
                <w:rFonts w:ascii="Times New Roman" w:hAnsi="Times New Roman"/>
                <w:sz w:val="20"/>
                <w:szCs w:val="20"/>
                <w:lang w:val="sr-Latn-BA"/>
              </w:rPr>
            </w:pPr>
            <w:proofErr w:type="spellStart"/>
            <w:r w:rsidRPr="00F02CD1">
              <w:rPr>
                <w:rFonts w:ascii="Times New Roman" w:hAnsi="Times New Roman"/>
                <w:sz w:val="20"/>
                <w:szCs w:val="20"/>
              </w:rPr>
              <w:t>Osigurati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uslove</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kontinuirano</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deminiranje</w:t>
            </w:r>
            <w:proofErr w:type="spellEnd"/>
            <w:r w:rsidRPr="00F02CD1">
              <w:rPr>
                <w:rFonts w:ascii="Times New Roman" w:hAnsi="Times New Roman"/>
                <w:sz w:val="20"/>
                <w:szCs w:val="20"/>
              </w:rPr>
              <w:t xml:space="preserve"> u BiH</w:t>
            </w:r>
          </w:p>
        </w:tc>
        <w:tc>
          <w:tcPr>
            <w:tcW w:w="1157" w:type="pct"/>
            <w:shd w:val="clear" w:color="000000" w:fill="FFFFFF"/>
            <w:vAlign w:val="center"/>
          </w:tcPr>
          <w:p w14:paraId="04C1A8D3" w14:textId="1FD3F2E0" w:rsidR="009B5E51" w:rsidRPr="00F02CD1" w:rsidRDefault="009B5E51" w:rsidP="00A9330F">
            <w:pPr>
              <w:spacing w:after="0" w:line="240" w:lineRule="auto"/>
              <w:rPr>
                <w:rFonts w:ascii="Times New Roman" w:hAnsi="Times New Roman"/>
                <w:sz w:val="20"/>
                <w:szCs w:val="20"/>
                <w:shd w:val="clear" w:color="auto" w:fill="FFFFFF"/>
                <w:lang w:val="sr-Latn-BA"/>
              </w:rPr>
            </w:pPr>
            <w:r w:rsidRPr="00F02CD1">
              <w:rPr>
                <w:rFonts w:ascii="Times New Roman" w:eastAsia="Times New Roman" w:hAnsi="Times New Roman"/>
                <w:sz w:val="20"/>
                <w:szCs w:val="20"/>
                <w:lang w:val="hr-HR"/>
              </w:rPr>
              <w:t>Komisija za deminiranje u BiH</w:t>
            </w:r>
          </w:p>
        </w:tc>
        <w:tc>
          <w:tcPr>
            <w:tcW w:w="856" w:type="pct"/>
            <w:shd w:val="clear" w:color="000000" w:fill="FFFFFF"/>
            <w:vAlign w:val="center"/>
          </w:tcPr>
          <w:p w14:paraId="3398761E" w14:textId="77777777" w:rsidR="009B5E51" w:rsidRPr="00F02CD1" w:rsidRDefault="009B5E51" w:rsidP="00996B37">
            <w:pPr>
              <w:spacing w:after="0" w:line="240" w:lineRule="auto"/>
              <w:rPr>
                <w:rFonts w:ascii="Times New Roman" w:hAnsi="Times New Roman"/>
                <w:bCs/>
                <w:sz w:val="20"/>
                <w:szCs w:val="20"/>
              </w:rPr>
            </w:pPr>
            <w:proofErr w:type="spellStart"/>
            <w:r w:rsidRPr="00F02CD1">
              <w:rPr>
                <w:rFonts w:ascii="Times New Roman" w:hAnsi="Times New Roman"/>
                <w:bCs/>
                <w:sz w:val="20"/>
                <w:szCs w:val="20"/>
              </w:rPr>
              <w:t>Broj</w:t>
            </w:r>
            <w:proofErr w:type="spellEnd"/>
            <w:r w:rsidRPr="00F02CD1">
              <w:rPr>
                <w:rFonts w:ascii="Times New Roman" w:hAnsi="Times New Roman"/>
                <w:bCs/>
                <w:sz w:val="20"/>
                <w:szCs w:val="20"/>
              </w:rPr>
              <w:t xml:space="preserve"> km2 </w:t>
            </w:r>
            <w:proofErr w:type="spellStart"/>
            <w:r w:rsidRPr="00F02CD1">
              <w:rPr>
                <w:rFonts w:ascii="Times New Roman" w:hAnsi="Times New Roman"/>
                <w:bCs/>
                <w:sz w:val="20"/>
                <w:szCs w:val="20"/>
              </w:rPr>
              <w:t>redukovane</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minsko</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sumnjive</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površine</w:t>
            </w:r>
            <w:proofErr w:type="spellEnd"/>
          </w:p>
          <w:p w14:paraId="14764753" w14:textId="77777777" w:rsidR="009B5E51" w:rsidRPr="00F02CD1" w:rsidRDefault="009B5E51" w:rsidP="00996B37">
            <w:pPr>
              <w:spacing w:after="0" w:line="240" w:lineRule="auto"/>
              <w:rPr>
                <w:rFonts w:ascii="Times New Roman" w:hAnsi="Times New Roman"/>
                <w:bCs/>
                <w:sz w:val="20"/>
                <w:szCs w:val="20"/>
                <w:lang w:val="hr-HR"/>
              </w:rPr>
            </w:pPr>
          </w:p>
        </w:tc>
        <w:tc>
          <w:tcPr>
            <w:tcW w:w="421" w:type="pct"/>
            <w:shd w:val="clear" w:color="000000" w:fill="FFFFFF"/>
            <w:vAlign w:val="center"/>
          </w:tcPr>
          <w:p w14:paraId="189AF620" w14:textId="4EFBE0D5" w:rsidR="009B5E51" w:rsidRPr="00F02CD1" w:rsidRDefault="009B5E5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780</w:t>
            </w:r>
          </w:p>
        </w:tc>
        <w:tc>
          <w:tcPr>
            <w:tcW w:w="394" w:type="pct"/>
            <w:shd w:val="clear" w:color="000000" w:fill="FFFFFF"/>
            <w:vAlign w:val="center"/>
          </w:tcPr>
          <w:p w14:paraId="0BE0DB3B" w14:textId="434F0BE1" w:rsidR="009B5E51" w:rsidRPr="00F02CD1" w:rsidRDefault="009871AC"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650</w:t>
            </w:r>
          </w:p>
        </w:tc>
      </w:tr>
      <w:tr w:rsidR="00F02CD1" w:rsidRPr="00F02CD1" w14:paraId="191F4D65" w14:textId="77777777" w:rsidTr="000515C8">
        <w:trPr>
          <w:trHeight w:val="614"/>
        </w:trPr>
        <w:tc>
          <w:tcPr>
            <w:tcW w:w="5000" w:type="pct"/>
            <w:gridSpan w:val="5"/>
            <w:shd w:val="clear" w:color="auto" w:fill="323E4F"/>
            <w:noWrap/>
            <w:vAlign w:val="center"/>
            <w:hideMark/>
          </w:tcPr>
          <w:p w14:paraId="7477204E" w14:textId="0ED4C63C"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Strateški cilj</w:t>
            </w:r>
            <w:r w:rsidR="0051627D" w:rsidRPr="00F02CD1">
              <w:rPr>
                <w:rFonts w:ascii="Times New Roman" w:eastAsia="Times New Roman" w:hAnsi="Times New Roman"/>
                <w:b/>
                <w:sz w:val="20"/>
                <w:szCs w:val="20"/>
                <w:lang w:val="hr-HR"/>
              </w:rPr>
              <w:t xml:space="preserve">: </w:t>
            </w:r>
            <w:r w:rsidR="0051627D" w:rsidRPr="00F02CD1">
              <w:rPr>
                <w:rFonts w:ascii="Times New Roman" w:hAnsi="Times New Roman"/>
                <w:b/>
                <w:sz w:val="20"/>
                <w:szCs w:val="20"/>
                <w:lang w:val="sr-Latn-BA"/>
              </w:rPr>
              <w:t>Transparentan, efikasan i odgovoran javni sektor</w:t>
            </w:r>
          </w:p>
        </w:tc>
      </w:tr>
    </w:tbl>
    <w:p w14:paraId="60E8D54F" w14:textId="77777777" w:rsidR="000515C8" w:rsidRPr="00F02CD1" w:rsidRDefault="000515C8" w:rsidP="000515C8">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834DFAC" w14:textId="77777777" w:rsidTr="000515C8">
        <w:trPr>
          <w:trHeight w:val="290"/>
        </w:trPr>
        <w:tc>
          <w:tcPr>
            <w:tcW w:w="5000" w:type="pct"/>
            <w:gridSpan w:val="5"/>
            <w:shd w:val="clear" w:color="auto" w:fill="D5DCE4"/>
            <w:vAlign w:val="center"/>
            <w:hideMark/>
          </w:tcPr>
          <w:p w14:paraId="5F4C2BB0" w14:textId="0777797E" w:rsidR="000515C8" w:rsidRPr="00F02CD1" w:rsidRDefault="000515C8" w:rsidP="000515C8">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Priorite</w:t>
            </w:r>
            <w:r w:rsidR="003D79EA" w:rsidRPr="00F02CD1">
              <w:rPr>
                <w:rFonts w:ascii="Times New Roman" w:hAnsi="Times New Roman"/>
                <w:b/>
                <w:sz w:val="20"/>
                <w:szCs w:val="20"/>
                <w:lang w:val="hr-HR"/>
              </w:rPr>
              <w:t>t: Ojačati vladavinu prava, sigurnosti i osnovna prava</w:t>
            </w:r>
          </w:p>
        </w:tc>
      </w:tr>
      <w:tr w:rsidR="00F02CD1" w:rsidRPr="00F02CD1" w14:paraId="0C24BA10" w14:textId="77777777" w:rsidTr="000515C8">
        <w:trPr>
          <w:trHeight w:val="290"/>
        </w:trPr>
        <w:tc>
          <w:tcPr>
            <w:tcW w:w="5000" w:type="pct"/>
            <w:gridSpan w:val="5"/>
            <w:shd w:val="clear" w:color="auto" w:fill="D5DCE4"/>
            <w:vAlign w:val="center"/>
          </w:tcPr>
          <w:p w14:paraId="6F759010" w14:textId="77777777" w:rsidR="000515C8" w:rsidRPr="00F02CD1" w:rsidRDefault="000515C8"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Bosne i Hercegovine</w:t>
            </w:r>
          </w:p>
        </w:tc>
      </w:tr>
      <w:tr w:rsidR="00F02CD1" w:rsidRPr="00F02CD1" w14:paraId="5B424217" w14:textId="77777777" w:rsidTr="000515C8">
        <w:trPr>
          <w:trHeight w:val="304"/>
        </w:trPr>
        <w:tc>
          <w:tcPr>
            <w:tcW w:w="2172" w:type="pct"/>
            <w:vMerge w:val="restart"/>
            <w:shd w:val="clear" w:color="auto" w:fill="323E4F"/>
            <w:noWrap/>
            <w:vAlign w:val="center"/>
            <w:hideMark/>
          </w:tcPr>
          <w:p w14:paraId="7802C237"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1CE19FFC"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Organizacijske jedinice koje doprinose ostvarenju</w:t>
            </w:r>
          </w:p>
        </w:tc>
        <w:tc>
          <w:tcPr>
            <w:tcW w:w="1671" w:type="pct"/>
            <w:gridSpan w:val="3"/>
            <w:shd w:val="clear" w:color="auto" w:fill="323E4F"/>
            <w:noWrap/>
            <w:vAlign w:val="center"/>
            <w:hideMark/>
          </w:tcPr>
          <w:p w14:paraId="16C33E85"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0788514A" w14:textId="77777777" w:rsidTr="000515C8">
        <w:trPr>
          <w:trHeight w:val="300"/>
        </w:trPr>
        <w:tc>
          <w:tcPr>
            <w:tcW w:w="2172" w:type="pct"/>
            <w:vMerge/>
            <w:shd w:val="clear" w:color="auto" w:fill="323E4F"/>
            <w:vAlign w:val="center"/>
            <w:hideMark/>
          </w:tcPr>
          <w:p w14:paraId="17EE5B07" w14:textId="77777777" w:rsidR="000515C8" w:rsidRPr="00F02CD1" w:rsidRDefault="000515C8" w:rsidP="000515C8">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2E26D9E2" w14:textId="77777777" w:rsidR="000515C8" w:rsidRPr="00F02CD1" w:rsidRDefault="000515C8" w:rsidP="000515C8">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238191BD"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3CC0C2F2"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4A039C19"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4166A68A" w14:textId="77777777" w:rsidTr="000515C8">
        <w:trPr>
          <w:trHeight w:val="164"/>
        </w:trPr>
        <w:tc>
          <w:tcPr>
            <w:tcW w:w="2172" w:type="pct"/>
            <w:shd w:val="clear" w:color="000000" w:fill="FFFFFF"/>
            <w:vAlign w:val="center"/>
          </w:tcPr>
          <w:p w14:paraId="13A32E12" w14:textId="77777777" w:rsidR="000515C8" w:rsidRPr="00F02CD1" w:rsidRDefault="000515C8" w:rsidP="000515C8">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Pripremne aktivnosti na uređenju državne granice s Republikom Hrvatskom i Republikom Srbijom</w:t>
            </w:r>
          </w:p>
        </w:tc>
        <w:tc>
          <w:tcPr>
            <w:tcW w:w="1157" w:type="pct"/>
            <w:shd w:val="clear" w:color="000000" w:fill="FFFFFF"/>
            <w:vAlign w:val="center"/>
          </w:tcPr>
          <w:p w14:paraId="762B2621" w14:textId="77777777" w:rsidR="000515C8" w:rsidRPr="00F02CD1" w:rsidRDefault="000515C8" w:rsidP="000515C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856" w:type="pct"/>
            <w:shd w:val="clear" w:color="000000" w:fill="FFFFFF"/>
            <w:vAlign w:val="center"/>
          </w:tcPr>
          <w:p w14:paraId="7062A5AA" w14:textId="77777777" w:rsidR="000515C8" w:rsidRPr="00F02CD1" w:rsidRDefault="000515C8" w:rsidP="000515C8">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Broj Izvješća koji se podnose</w:t>
            </w:r>
          </w:p>
        </w:tc>
        <w:tc>
          <w:tcPr>
            <w:tcW w:w="421" w:type="pct"/>
            <w:shd w:val="clear" w:color="000000" w:fill="FFFFFF"/>
            <w:vAlign w:val="center"/>
          </w:tcPr>
          <w:p w14:paraId="137A5755" w14:textId="77777777" w:rsidR="000515C8" w:rsidRPr="00F02CD1" w:rsidRDefault="000515C8"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394" w:type="pct"/>
            <w:shd w:val="clear" w:color="000000" w:fill="FFFFFF"/>
            <w:vAlign w:val="center"/>
          </w:tcPr>
          <w:p w14:paraId="577512FF" w14:textId="77777777" w:rsidR="000515C8" w:rsidRPr="00F02CD1" w:rsidRDefault="000515C8"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r>
      <w:tr w:rsidR="00F02CD1" w:rsidRPr="00F02CD1" w14:paraId="602E903C" w14:textId="77777777" w:rsidTr="000515C8">
        <w:trPr>
          <w:trHeight w:val="164"/>
        </w:trPr>
        <w:tc>
          <w:tcPr>
            <w:tcW w:w="2172" w:type="pct"/>
            <w:shd w:val="clear" w:color="000000" w:fill="FFFFFF"/>
            <w:vAlign w:val="center"/>
          </w:tcPr>
          <w:p w14:paraId="1A0FD72C" w14:textId="77777777" w:rsidR="000515C8" w:rsidRPr="00F02CD1" w:rsidRDefault="000515C8" w:rsidP="000515C8">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Urediti državnu granicu s Crnom Gorom po zaključenom  međunarodnom ugovoru</w:t>
            </w:r>
          </w:p>
          <w:p w14:paraId="6CBE810F" w14:textId="77777777" w:rsidR="000515C8" w:rsidRPr="00F02CD1" w:rsidRDefault="000515C8" w:rsidP="000515C8">
            <w:pPr>
              <w:spacing w:after="0" w:line="240" w:lineRule="auto"/>
              <w:rPr>
                <w:rFonts w:ascii="Times New Roman" w:eastAsia="Times New Roman" w:hAnsi="Times New Roman"/>
                <w:bCs/>
                <w:sz w:val="20"/>
                <w:szCs w:val="20"/>
                <w:lang w:val="hr-HR"/>
              </w:rPr>
            </w:pPr>
          </w:p>
        </w:tc>
        <w:tc>
          <w:tcPr>
            <w:tcW w:w="1157" w:type="pct"/>
            <w:shd w:val="clear" w:color="000000" w:fill="FFFFFF"/>
            <w:vAlign w:val="center"/>
          </w:tcPr>
          <w:p w14:paraId="636A00A0" w14:textId="77777777" w:rsidR="000515C8" w:rsidRPr="00F02CD1" w:rsidRDefault="000515C8" w:rsidP="000515C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856" w:type="pct"/>
            <w:shd w:val="clear" w:color="000000" w:fill="FFFFFF"/>
            <w:vAlign w:val="center"/>
          </w:tcPr>
          <w:p w14:paraId="74A6F4C8" w14:textId="77777777" w:rsidR="000515C8" w:rsidRPr="00F02CD1" w:rsidRDefault="000515C8" w:rsidP="000515C8">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Dužina markirane državne granice s Crnom Gorom (km)</w:t>
            </w:r>
          </w:p>
        </w:tc>
        <w:tc>
          <w:tcPr>
            <w:tcW w:w="421" w:type="pct"/>
            <w:shd w:val="clear" w:color="000000" w:fill="FFFFFF"/>
            <w:vAlign w:val="center"/>
          </w:tcPr>
          <w:p w14:paraId="440983C2" w14:textId="77777777" w:rsidR="000515C8" w:rsidRPr="00F02CD1" w:rsidRDefault="000515C8"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394" w:type="pct"/>
            <w:shd w:val="clear" w:color="000000" w:fill="FFFFFF"/>
            <w:vAlign w:val="center"/>
          </w:tcPr>
          <w:p w14:paraId="3C1080EB" w14:textId="77777777" w:rsidR="000515C8" w:rsidRPr="00F02CD1" w:rsidRDefault="000515C8"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50</w:t>
            </w:r>
          </w:p>
        </w:tc>
      </w:tr>
      <w:tr w:rsidR="00F02CD1" w:rsidRPr="00F02CD1" w14:paraId="44EBB7E3" w14:textId="77777777" w:rsidTr="00072AF2">
        <w:trPr>
          <w:trHeight w:val="614"/>
        </w:trPr>
        <w:tc>
          <w:tcPr>
            <w:tcW w:w="5000" w:type="pct"/>
            <w:gridSpan w:val="5"/>
            <w:shd w:val="clear" w:color="auto" w:fill="323E4F"/>
            <w:noWrap/>
            <w:vAlign w:val="center"/>
            <w:hideMark/>
          </w:tcPr>
          <w:p w14:paraId="3B1F9033" w14:textId="6B95FAC9"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 xml:space="preserve">Strateški cilj: </w:t>
            </w:r>
            <w:r w:rsidR="0051627D" w:rsidRPr="00F02CD1">
              <w:rPr>
                <w:rFonts w:ascii="Times New Roman" w:hAnsi="Times New Roman"/>
                <w:b/>
                <w:sz w:val="20"/>
                <w:szCs w:val="20"/>
                <w:lang w:val="sr-Latn-BA"/>
              </w:rPr>
              <w:t>Transparentan, efikasan i odgovoran javni sektor</w:t>
            </w:r>
          </w:p>
        </w:tc>
      </w:tr>
    </w:tbl>
    <w:p w14:paraId="21FA649F" w14:textId="77777777" w:rsidR="004B0D75" w:rsidRPr="00F02CD1" w:rsidRDefault="004B0D75" w:rsidP="004B0D75">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A0DB69C" w14:textId="77777777" w:rsidTr="00072AF2">
        <w:trPr>
          <w:trHeight w:val="290"/>
        </w:trPr>
        <w:tc>
          <w:tcPr>
            <w:tcW w:w="5000" w:type="pct"/>
            <w:gridSpan w:val="5"/>
            <w:shd w:val="clear" w:color="auto" w:fill="D5DCE4"/>
            <w:vAlign w:val="center"/>
            <w:hideMark/>
          </w:tcPr>
          <w:p w14:paraId="1DF2E37B" w14:textId="77777777" w:rsidR="004B0D75" w:rsidRPr="00F02CD1" w:rsidRDefault="004B0D75" w:rsidP="00072AF2">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 xml:space="preserve">Prioritet: </w:t>
            </w:r>
            <w:r w:rsidRPr="00F02CD1">
              <w:rPr>
                <w:rFonts w:ascii="Times New Roman" w:hAnsi="Times New Roman"/>
                <w:b/>
                <w:sz w:val="20"/>
                <w:szCs w:val="20"/>
                <w:lang w:val="it-IT"/>
              </w:rPr>
              <w:t>Unaprijediti politike za slučaj prirodnih ili drugih nesreća</w:t>
            </w:r>
          </w:p>
        </w:tc>
      </w:tr>
      <w:tr w:rsidR="00F02CD1" w:rsidRPr="00F02CD1" w14:paraId="610B6116" w14:textId="77777777" w:rsidTr="00072AF2">
        <w:trPr>
          <w:trHeight w:val="290"/>
        </w:trPr>
        <w:tc>
          <w:tcPr>
            <w:tcW w:w="5000" w:type="pct"/>
            <w:gridSpan w:val="5"/>
            <w:shd w:val="clear" w:color="auto" w:fill="D5DCE4"/>
            <w:vAlign w:val="center"/>
          </w:tcPr>
          <w:p w14:paraId="4B2338BE" w14:textId="77777777" w:rsidR="004B0D75" w:rsidRPr="00F02CD1" w:rsidRDefault="004B0D75" w:rsidP="00072AF2">
            <w:pPr>
              <w:spacing w:after="0" w:line="240" w:lineRule="auto"/>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p w14:paraId="2144A219" w14:textId="77777777" w:rsidR="004B0D75" w:rsidRPr="00F02CD1" w:rsidRDefault="004B0D75" w:rsidP="00072AF2">
            <w:pPr>
              <w:spacing w:after="0" w:line="240" w:lineRule="auto"/>
              <w:rPr>
                <w:rFonts w:ascii="Times New Roman" w:hAnsi="Times New Roman"/>
                <w:b/>
                <w:sz w:val="20"/>
                <w:szCs w:val="20"/>
                <w:lang w:val="hr-HR"/>
              </w:rPr>
            </w:pPr>
          </w:p>
        </w:tc>
      </w:tr>
      <w:tr w:rsidR="00F02CD1" w:rsidRPr="00F02CD1" w14:paraId="3FE1DB8D" w14:textId="77777777" w:rsidTr="00072AF2">
        <w:trPr>
          <w:trHeight w:val="304"/>
        </w:trPr>
        <w:tc>
          <w:tcPr>
            <w:tcW w:w="2172" w:type="pct"/>
            <w:vMerge w:val="restart"/>
            <w:shd w:val="clear" w:color="auto" w:fill="323E4F"/>
            <w:noWrap/>
            <w:vAlign w:val="center"/>
            <w:hideMark/>
          </w:tcPr>
          <w:p w14:paraId="0C987830"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50479231"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71" w:type="pct"/>
            <w:gridSpan w:val="3"/>
            <w:shd w:val="clear" w:color="auto" w:fill="323E4F"/>
            <w:noWrap/>
            <w:vAlign w:val="center"/>
            <w:hideMark/>
          </w:tcPr>
          <w:p w14:paraId="64C049F3"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06CEB22D" w14:textId="77777777" w:rsidTr="00072AF2">
        <w:trPr>
          <w:trHeight w:val="300"/>
        </w:trPr>
        <w:tc>
          <w:tcPr>
            <w:tcW w:w="2172" w:type="pct"/>
            <w:vMerge/>
            <w:shd w:val="clear" w:color="auto" w:fill="323E4F"/>
            <w:vAlign w:val="center"/>
            <w:hideMark/>
          </w:tcPr>
          <w:p w14:paraId="56B075C1" w14:textId="77777777" w:rsidR="004B0D75" w:rsidRPr="00F02CD1" w:rsidRDefault="004B0D75" w:rsidP="00072AF2">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4AA25C88" w14:textId="77777777" w:rsidR="004B0D75" w:rsidRPr="00F02CD1" w:rsidRDefault="004B0D75" w:rsidP="00072AF2">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51C4AB11"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00E386F8"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33BD78C3"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68E800C9" w14:textId="77777777" w:rsidTr="00072AF2">
        <w:trPr>
          <w:trHeight w:val="164"/>
        </w:trPr>
        <w:tc>
          <w:tcPr>
            <w:tcW w:w="2172" w:type="pct"/>
            <w:shd w:val="clear" w:color="000000" w:fill="FFFFFF"/>
            <w:vAlign w:val="center"/>
          </w:tcPr>
          <w:p w14:paraId="42962574" w14:textId="77777777" w:rsidR="004B0D75" w:rsidRPr="00F02CD1" w:rsidRDefault="004B0D75" w:rsidP="00072AF2">
            <w:pPr>
              <w:spacing w:after="0" w:line="240" w:lineRule="auto"/>
              <w:rPr>
                <w:rFonts w:ascii="Times New Roman" w:eastAsia="Times New Roman" w:hAnsi="Times New Roman"/>
                <w:sz w:val="20"/>
                <w:szCs w:val="20"/>
              </w:rPr>
            </w:pPr>
            <w:proofErr w:type="spellStart"/>
            <w:r w:rsidRPr="00F02CD1">
              <w:rPr>
                <w:rFonts w:ascii="Times New Roman" w:hAnsi="Times New Roman"/>
                <w:sz w:val="20"/>
                <w:szCs w:val="20"/>
              </w:rPr>
              <w:t>Osigurati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procesno</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formalne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uslove</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nesmetano</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provođenje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deminiranja</w:t>
            </w:r>
            <w:proofErr w:type="spellEnd"/>
            <w:r w:rsidRPr="00F02CD1">
              <w:rPr>
                <w:rFonts w:ascii="Times New Roman" w:hAnsi="Times New Roman"/>
                <w:sz w:val="20"/>
                <w:szCs w:val="20"/>
              </w:rPr>
              <w:t xml:space="preserve"> u BiH</w:t>
            </w:r>
          </w:p>
          <w:p w14:paraId="15279EB5" w14:textId="77777777" w:rsidR="004B0D75" w:rsidRPr="00F02CD1" w:rsidRDefault="004B0D75" w:rsidP="00072AF2">
            <w:pPr>
              <w:spacing w:after="0" w:line="240" w:lineRule="auto"/>
              <w:rPr>
                <w:rFonts w:ascii="Times New Roman" w:eastAsia="Times New Roman" w:hAnsi="Times New Roman"/>
                <w:b/>
                <w:sz w:val="20"/>
                <w:szCs w:val="20"/>
                <w:lang w:val="hr-HR"/>
              </w:rPr>
            </w:pPr>
          </w:p>
        </w:tc>
        <w:tc>
          <w:tcPr>
            <w:tcW w:w="1157" w:type="pct"/>
            <w:shd w:val="clear" w:color="000000" w:fill="FFFFFF"/>
            <w:vAlign w:val="center"/>
          </w:tcPr>
          <w:p w14:paraId="2C005388" w14:textId="77777777" w:rsidR="004B0D75" w:rsidRPr="00F02CD1" w:rsidRDefault="004B0D75"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856" w:type="pct"/>
            <w:shd w:val="clear" w:color="000000" w:fill="FFFFFF"/>
            <w:vAlign w:val="center"/>
          </w:tcPr>
          <w:p w14:paraId="239150B7" w14:textId="77777777" w:rsidR="004B0D75" w:rsidRPr="00F02CD1" w:rsidRDefault="004B0D75" w:rsidP="00072AF2">
            <w:pPr>
              <w:spacing w:after="0" w:line="240" w:lineRule="auto"/>
              <w:rPr>
                <w:rFonts w:ascii="Times New Roman" w:hAnsi="Times New Roman"/>
                <w:bCs/>
                <w:sz w:val="20"/>
                <w:szCs w:val="20"/>
              </w:rPr>
            </w:pPr>
            <w:proofErr w:type="spellStart"/>
            <w:r w:rsidRPr="00F02CD1">
              <w:rPr>
                <w:rFonts w:ascii="Times New Roman" w:hAnsi="Times New Roman"/>
                <w:bCs/>
                <w:sz w:val="20"/>
                <w:szCs w:val="20"/>
              </w:rPr>
              <w:t>Procenat</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osiguranosti</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procesnoformalnih</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uslova</w:t>
            </w:r>
            <w:proofErr w:type="spellEnd"/>
            <w:r w:rsidRPr="00F02CD1">
              <w:rPr>
                <w:rFonts w:ascii="Times New Roman" w:hAnsi="Times New Roman"/>
                <w:bCs/>
                <w:sz w:val="20"/>
                <w:szCs w:val="20"/>
              </w:rPr>
              <w:t xml:space="preserve"> za </w:t>
            </w:r>
            <w:proofErr w:type="spellStart"/>
            <w:r w:rsidRPr="00F02CD1">
              <w:rPr>
                <w:rFonts w:ascii="Times New Roman" w:hAnsi="Times New Roman"/>
                <w:bCs/>
                <w:sz w:val="20"/>
                <w:szCs w:val="20"/>
              </w:rPr>
              <w:t>nesmetano</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provođenje</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deminiranja</w:t>
            </w:r>
            <w:proofErr w:type="spellEnd"/>
            <w:r w:rsidRPr="00F02CD1">
              <w:rPr>
                <w:rFonts w:ascii="Times New Roman" w:hAnsi="Times New Roman"/>
                <w:bCs/>
                <w:sz w:val="20"/>
                <w:szCs w:val="20"/>
              </w:rPr>
              <w:t xml:space="preserve"> u BiH</w:t>
            </w:r>
          </w:p>
          <w:p w14:paraId="18D23AD3" w14:textId="77777777" w:rsidR="004B0D75" w:rsidRPr="00F02CD1" w:rsidRDefault="004B0D75" w:rsidP="00072AF2">
            <w:pPr>
              <w:spacing w:after="0" w:line="240" w:lineRule="auto"/>
              <w:rPr>
                <w:rFonts w:ascii="Times New Roman" w:hAnsi="Times New Roman"/>
                <w:bCs/>
                <w:sz w:val="20"/>
                <w:szCs w:val="20"/>
                <w:lang w:val="hr-HR"/>
              </w:rPr>
            </w:pPr>
          </w:p>
        </w:tc>
        <w:tc>
          <w:tcPr>
            <w:tcW w:w="421" w:type="pct"/>
            <w:shd w:val="clear" w:color="000000" w:fill="FFFFFF"/>
            <w:vAlign w:val="center"/>
          </w:tcPr>
          <w:p w14:paraId="542768EC" w14:textId="77777777" w:rsidR="004B0D75" w:rsidRPr="00F02CD1" w:rsidRDefault="004B0D75"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394" w:type="pct"/>
            <w:shd w:val="clear" w:color="000000" w:fill="FFFFFF"/>
            <w:vAlign w:val="center"/>
          </w:tcPr>
          <w:p w14:paraId="06F10F63" w14:textId="77777777" w:rsidR="004B0D75" w:rsidRPr="00F02CD1" w:rsidRDefault="004B0D75"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75</w:t>
            </w:r>
          </w:p>
        </w:tc>
      </w:tr>
      <w:tr w:rsidR="00F02CD1" w:rsidRPr="00F02CD1" w14:paraId="22DBC03E" w14:textId="77777777" w:rsidTr="00815CFE">
        <w:trPr>
          <w:trHeight w:val="614"/>
        </w:trPr>
        <w:tc>
          <w:tcPr>
            <w:tcW w:w="5000" w:type="pct"/>
            <w:gridSpan w:val="5"/>
            <w:shd w:val="clear" w:color="auto" w:fill="323E4F"/>
            <w:noWrap/>
            <w:vAlign w:val="center"/>
            <w:hideMark/>
          </w:tcPr>
          <w:p w14:paraId="1D6E1301" w14:textId="3E4F0AB3" w:rsidR="00171D89" w:rsidRPr="00F02CD1" w:rsidRDefault="00171D89" w:rsidP="00E624BA">
            <w:pPr>
              <w:spacing w:after="0" w:line="240" w:lineRule="auto"/>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Strateški cilj: </w:t>
            </w:r>
            <w:r w:rsidR="003D79EA" w:rsidRPr="00F02CD1">
              <w:rPr>
                <w:rFonts w:ascii="Times New Roman" w:eastAsia="Times New Roman" w:hAnsi="Times New Roman"/>
                <w:b/>
                <w:iCs/>
                <w:sz w:val="20"/>
                <w:szCs w:val="20"/>
                <w:lang w:val="sr-Latn-BA" w:eastAsia="bs-Latn-BA"/>
              </w:rPr>
              <w:t>osigurati održiv i pametan ekonomski razvoj</w:t>
            </w:r>
          </w:p>
        </w:tc>
      </w:tr>
    </w:tbl>
    <w:p w14:paraId="636ACACF" w14:textId="77777777" w:rsidR="00171D89" w:rsidRPr="00F02CD1" w:rsidRDefault="00171D89" w:rsidP="00171D89">
      <w:pPr>
        <w:spacing w:after="0" w:line="240" w:lineRule="auto"/>
        <w:jc w:val="both"/>
        <w:rPr>
          <w:rFonts w:ascii="Times New Roman" w:hAnsi="Times New Roman"/>
          <w:sz w:val="2"/>
          <w:szCs w:val="2"/>
          <w:lang w:val="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4B048C28" w14:textId="77777777" w:rsidTr="00815CFE">
        <w:trPr>
          <w:trHeight w:val="290"/>
        </w:trPr>
        <w:tc>
          <w:tcPr>
            <w:tcW w:w="5000" w:type="pct"/>
            <w:gridSpan w:val="5"/>
            <w:shd w:val="clear" w:color="auto" w:fill="D5DCE4"/>
            <w:vAlign w:val="center"/>
            <w:hideMark/>
          </w:tcPr>
          <w:p w14:paraId="12F3618F" w14:textId="77777777" w:rsidR="006437D4" w:rsidRPr="00F02CD1" w:rsidRDefault="00171D89" w:rsidP="00171D89">
            <w:pPr>
              <w:spacing w:after="120" w:line="360" w:lineRule="auto"/>
              <w:contextualSpacing/>
              <w:jc w:val="both"/>
              <w:rPr>
                <w:rFonts w:ascii="Times New Roman" w:hAnsi="Times New Roman"/>
                <w:b/>
                <w:sz w:val="20"/>
                <w:szCs w:val="20"/>
                <w:lang w:val="sr-Latn-BA"/>
              </w:rPr>
            </w:pPr>
            <w:r w:rsidRPr="00F02CD1">
              <w:rPr>
                <w:rFonts w:ascii="Times New Roman" w:hAnsi="Times New Roman"/>
                <w:b/>
                <w:sz w:val="20"/>
                <w:szCs w:val="20"/>
                <w:lang w:val="sr-Latn-BA"/>
              </w:rPr>
              <w:t xml:space="preserve">Prioritet: </w:t>
            </w:r>
            <w:r w:rsidR="006437D4" w:rsidRPr="00F02CD1">
              <w:rPr>
                <w:rFonts w:ascii="Times New Roman" w:hAnsi="Times New Roman"/>
                <w:b/>
                <w:sz w:val="20"/>
                <w:szCs w:val="20"/>
                <w:lang w:val="sr-Latn-BA"/>
              </w:rPr>
              <w:t xml:space="preserve"> </w:t>
            </w:r>
          </w:p>
          <w:p w14:paraId="1DF2762E" w14:textId="77777777" w:rsidR="006437D4" w:rsidRPr="00F02CD1" w:rsidRDefault="00171D89" w:rsidP="00171D89">
            <w:pPr>
              <w:spacing w:after="120" w:line="360" w:lineRule="auto"/>
              <w:contextualSpacing/>
              <w:jc w:val="both"/>
              <w:rPr>
                <w:rFonts w:ascii="Times New Roman" w:eastAsia="Times New Roman" w:hAnsi="Times New Roman"/>
                <w:bCs/>
                <w:sz w:val="20"/>
                <w:szCs w:val="20"/>
                <w:lang w:val="sr-Latn-BA" w:eastAsia="en-GB"/>
              </w:rPr>
            </w:pPr>
            <w:r w:rsidRPr="00F02CD1">
              <w:rPr>
                <w:rFonts w:ascii="Times New Roman" w:eastAsia="Times New Roman" w:hAnsi="Times New Roman"/>
                <w:bCs/>
                <w:sz w:val="20"/>
                <w:szCs w:val="20"/>
                <w:lang w:val="sr-Latn-BA" w:eastAsia="en-GB"/>
              </w:rPr>
              <w:t>Poticajno okruženje za razvoj</w:t>
            </w:r>
            <w:r w:rsidR="006437D4" w:rsidRPr="00F02CD1">
              <w:rPr>
                <w:rFonts w:ascii="Times New Roman" w:eastAsia="Times New Roman" w:hAnsi="Times New Roman"/>
                <w:bCs/>
                <w:sz w:val="20"/>
                <w:szCs w:val="20"/>
                <w:lang w:val="sr-Latn-BA" w:eastAsia="en-GB"/>
              </w:rPr>
              <w:t xml:space="preserve"> </w:t>
            </w:r>
          </w:p>
          <w:p w14:paraId="79AC8445" w14:textId="77777777" w:rsidR="00171D89" w:rsidRPr="00F02CD1" w:rsidRDefault="006437D4" w:rsidP="00171D89">
            <w:pPr>
              <w:spacing w:after="120" w:line="360" w:lineRule="auto"/>
              <w:contextualSpacing/>
              <w:jc w:val="both"/>
              <w:rPr>
                <w:rFonts w:ascii="Times New Roman" w:eastAsia="Times New Roman" w:hAnsi="Times New Roman"/>
                <w:bCs/>
                <w:sz w:val="20"/>
                <w:szCs w:val="20"/>
                <w:lang w:val="sr-Latn-BA" w:eastAsia="en-GB"/>
              </w:rPr>
            </w:pPr>
            <w:r w:rsidRPr="00F02CD1">
              <w:rPr>
                <w:rFonts w:ascii="Times New Roman" w:eastAsia="Times New Roman" w:hAnsi="Times New Roman"/>
                <w:bCs/>
                <w:sz w:val="20"/>
                <w:szCs w:val="20"/>
                <w:lang w:val="sr-Latn-BA" w:eastAsia="en-GB"/>
              </w:rPr>
              <w:t xml:space="preserve">Očuvati i unaprijediti stanje okoliša </w:t>
            </w:r>
          </w:p>
          <w:p w14:paraId="6A5B48CB" w14:textId="77777777" w:rsidR="00171D89" w:rsidRPr="00F02CD1" w:rsidRDefault="00171D89" w:rsidP="00171D89">
            <w:pPr>
              <w:spacing w:after="0" w:line="240" w:lineRule="auto"/>
              <w:rPr>
                <w:rFonts w:ascii="Times New Roman" w:eastAsia="Times New Roman" w:hAnsi="Times New Roman"/>
                <w:b/>
                <w:sz w:val="20"/>
                <w:szCs w:val="20"/>
                <w:lang w:val="sr-Latn-BA"/>
              </w:rPr>
            </w:pPr>
          </w:p>
        </w:tc>
      </w:tr>
      <w:tr w:rsidR="00F02CD1" w:rsidRPr="00F02CD1" w14:paraId="45205EB6" w14:textId="77777777" w:rsidTr="00815CFE">
        <w:trPr>
          <w:trHeight w:val="304"/>
        </w:trPr>
        <w:tc>
          <w:tcPr>
            <w:tcW w:w="2172" w:type="pct"/>
            <w:vMerge w:val="restart"/>
            <w:shd w:val="clear" w:color="auto" w:fill="323E4F"/>
            <w:noWrap/>
            <w:vAlign w:val="center"/>
            <w:hideMark/>
          </w:tcPr>
          <w:p w14:paraId="0881B067"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Srednjoročni ciljevi</w:t>
            </w:r>
          </w:p>
        </w:tc>
        <w:tc>
          <w:tcPr>
            <w:tcW w:w="1157" w:type="pct"/>
            <w:vMerge w:val="restart"/>
            <w:shd w:val="clear" w:color="auto" w:fill="323E4F"/>
            <w:vAlign w:val="center"/>
            <w:hideMark/>
          </w:tcPr>
          <w:p w14:paraId="72591909"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Organizacione jedinice koje doprinose ostvarenju</w:t>
            </w:r>
          </w:p>
        </w:tc>
        <w:tc>
          <w:tcPr>
            <w:tcW w:w="1671" w:type="pct"/>
            <w:gridSpan w:val="3"/>
            <w:shd w:val="clear" w:color="auto" w:fill="323E4F"/>
            <w:noWrap/>
            <w:vAlign w:val="center"/>
            <w:hideMark/>
          </w:tcPr>
          <w:p w14:paraId="5F226242"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Pokazatelji</w:t>
            </w:r>
          </w:p>
        </w:tc>
      </w:tr>
      <w:tr w:rsidR="00F02CD1" w:rsidRPr="00F02CD1" w14:paraId="1A5F7A05" w14:textId="77777777" w:rsidTr="00815CFE">
        <w:trPr>
          <w:trHeight w:val="300"/>
        </w:trPr>
        <w:tc>
          <w:tcPr>
            <w:tcW w:w="2172" w:type="pct"/>
            <w:vMerge/>
            <w:shd w:val="clear" w:color="auto" w:fill="323E4F"/>
            <w:vAlign w:val="center"/>
            <w:hideMark/>
          </w:tcPr>
          <w:p w14:paraId="05DE32B4"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1157" w:type="pct"/>
            <w:vMerge/>
            <w:shd w:val="clear" w:color="auto" w:fill="323E4F"/>
            <w:vAlign w:val="center"/>
            <w:hideMark/>
          </w:tcPr>
          <w:p w14:paraId="384BDAEA"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856" w:type="pct"/>
            <w:shd w:val="clear" w:color="auto" w:fill="323E4F"/>
            <w:vAlign w:val="center"/>
            <w:hideMark/>
          </w:tcPr>
          <w:p w14:paraId="511A0D56"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w:t>
            </w:r>
          </w:p>
        </w:tc>
        <w:tc>
          <w:tcPr>
            <w:tcW w:w="421" w:type="pct"/>
            <w:shd w:val="clear" w:color="auto" w:fill="323E4F"/>
            <w:vAlign w:val="center"/>
            <w:hideMark/>
          </w:tcPr>
          <w:p w14:paraId="6F7E7D46"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Početna vrijednost</w:t>
            </w:r>
          </w:p>
        </w:tc>
        <w:tc>
          <w:tcPr>
            <w:tcW w:w="394" w:type="pct"/>
            <w:shd w:val="clear" w:color="auto" w:fill="323E4F"/>
            <w:vAlign w:val="center"/>
            <w:hideMark/>
          </w:tcPr>
          <w:p w14:paraId="6298C8E2"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Ciljana godišnja vrijednost</w:t>
            </w:r>
          </w:p>
        </w:tc>
      </w:tr>
      <w:tr w:rsidR="00F02CD1" w:rsidRPr="00F02CD1" w14:paraId="71816C87" w14:textId="77777777" w:rsidTr="00815CFE">
        <w:trPr>
          <w:trHeight w:val="164"/>
        </w:trPr>
        <w:tc>
          <w:tcPr>
            <w:tcW w:w="2172" w:type="pct"/>
            <w:shd w:val="clear" w:color="000000" w:fill="FFFFFF"/>
            <w:vAlign w:val="center"/>
          </w:tcPr>
          <w:p w14:paraId="5BD8C537" w14:textId="24A9D684" w:rsidR="00171D89" w:rsidRPr="00F02CD1" w:rsidRDefault="000D7F07" w:rsidP="00815CFE">
            <w:pPr>
              <w:spacing w:after="0" w:line="240" w:lineRule="auto"/>
              <w:rPr>
                <w:rFonts w:ascii="Times New Roman" w:eastAsia="Times New Roman" w:hAnsi="Times New Roman"/>
                <w:b/>
                <w:sz w:val="20"/>
                <w:szCs w:val="20"/>
                <w:lang w:val="sr-Latn-BA"/>
              </w:rPr>
            </w:pPr>
            <w:r w:rsidRPr="00F02CD1">
              <w:rPr>
                <w:rFonts w:ascii="Times New Roman" w:hAnsi="Times New Roman"/>
                <w:bCs/>
                <w:sz w:val="20"/>
                <w:szCs w:val="20"/>
                <w:lang w:val="sr-Latn-BA"/>
              </w:rPr>
              <w:t>Unaprijediti okvir za saradnju i koordinaciju politika u oblasti nauke</w:t>
            </w:r>
          </w:p>
        </w:tc>
        <w:tc>
          <w:tcPr>
            <w:tcW w:w="1157" w:type="pct"/>
            <w:shd w:val="clear" w:color="000000" w:fill="FFFFFF"/>
            <w:vAlign w:val="center"/>
          </w:tcPr>
          <w:p w14:paraId="2612C00D" w14:textId="77777777" w:rsidR="00171D89" w:rsidRPr="00F02CD1" w:rsidRDefault="00C44A91" w:rsidP="00815CF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Sektor za nauku i kulturu</w:t>
            </w:r>
          </w:p>
        </w:tc>
        <w:tc>
          <w:tcPr>
            <w:tcW w:w="856" w:type="pct"/>
            <w:shd w:val="clear" w:color="000000" w:fill="FFFFFF"/>
            <w:vAlign w:val="center"/>
          </w:tcPr>
          <w:p w14:paraId="385E69DF" w14:textId="32A4EA82" w:rsidR="00171D89" w:rsidRPr="00F02CD1" w:rsidRDefault="005C7F61" w:rsidP="00815CFE">
            <w:pPr>
              <w:spacing w:after="0" w:line="240" w:lineRule="auto"/>
              <w:rPr>
                <w:rFonts w:ascii="Times New Roman" w:hAnsi="Times New Roman"/>
                <w:bCs/>
                <w:sz w:val="20"/>
                <w:szCs w:val="20"/>
                <w:lang w:val="sr-Latn-BA"/>
              </w:rPr>
            </w:pPr>
            <w:proofErr w:type="spellStart"/>
            <w:r w:rsidRPr="00F02CD1">
              <w:rPr>
                <w:sz w:val="20"/>
                <w:szCs w:val="20"/>
              </w:rPr>
              <w:t>Procenat</w:t>
            </w:r>
            <w:proofErr w:type="spellEnd"/>
            <w:r w:rsidRPr="00F02CD1">
              <w:rPr>
                <w:sz w:val="20"/>
                <w:szCs w:val="20"/>
              </w:rPr>
              <w:t xml:space="preserve"> </w:t>
            </w:r>
            <w:proofErr w:type="spellStart"/>
            <w:r w:rsidRPr="00F02CD1">
              <w:rPr>
                <w:sz w:val="20"/>
                <w:szCs w:val="20"/>
              </w:rPr>
              <w:t>usklađenosti</w:t>
            </w:r>
            <w:proofErr w:type="spellEnd"/>
            <w:r w:rsidRPr="00F02CD1">
              <w:rPr>
                <w:sz w:val="20"/>
                <w:szCs w:val="20"/>
              </w:rPr>
              <w:t xml:space="preserve"> </w:t>
            </w:r>
            <w:proofErr w:type="spellStart"/>
            <w:r w:rsidRPr="00F02CD1">
              <w:rPr>
                <w:sz w:val="20"/>
                <w:szCs w:val="20"/>
              </w:rPr>
              <w:t>politika</w:t>
            </w:r>
            <w:proofErr w:type="spellEnd"/>
            <w:r w:rsidRPr="00F02CD1">
              <w:rPr>
                <w:sz w:val="20"/>
                <w:szCs w:val="20"/>
              </w:rPr>
              <w:t xml:space="preserve"> u </w:t>
            </w:r>
            <w:proofErr w:type="spellStart"/>
            <w:r w:rsidRPr="00F02CD1">
              <w:rPr>
                <w:sz w:val="20"/>
                <w:szCs w:val="20"/>
              </w:rPr>
              <w:t>oblasti</w:t>
            </w:r>
            <w:proofErr w:type="spellEnd"/>
            <w:r w:rsidRPr="00F02CD1">
              <w:rPr>
                <w:sz w:val="20"/>
                <w:szCs w:val="20"/>
              </w:rPr>
              <w:t xml:space="preserve"> </w:t>
            </w:r>
            <w:proofErr w:type="spellStart"/>
            <w:r w:rsidRPr="00F02CD1">
              <w:rPr>
                <w:sz w:val="20"/>
                <w:szCs w:val="20"/>
              </w:rPr>
              <w:t>nauke</w:t>
            </w:r>
            <w:proofErr w:type="spellEnd"/>
          </w:p>
        </w:tc>
        <w:tc>
          <w:tcPr>
            <w:tcW w:w="421" w:type="pct"/>
            <w:shd w:val="clear" w:color="000000" w:fill="FFFFFF"/>
            <w:vAlign w:val="center"/>
          </w:tcPr>
          <w:p w14:paraId="19105DDD" w14:textId="2EA97A04" w:rsidR="00171D89" w:rsidRPr="00F02CD1" w:rsidRDefault="005C7F61"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35</w:t>
            </w:r>
          </w:p>
        </w:tc>
        <w:tc>
          <w:tcPr>
            <w:tcW w:w="394" w:type="pct"/>
            <w:shd w:val="clear" w:color="000000" w:fill="FFFFFF"/>
            <w:vAlign w:val="center"/>
          </w:tcPr>
          <w:p w14:paraId="23EDB690" w14:textId="3D15D6C7" w:rsidR="00171D89" w:rsidRPr="00F02CD1" w:rsidRDefault="005C7F61"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36</w:t>
            </w:r>
          </w:p>
        </w:tc>
      </w:tr>
      <w:tr w:rsidR="00F02CD1" w:rsidRPr="00F02CD1" w14:paraId="68310244" w14:textId="77777777" w:rsidTr="00815CFE">
        <w:trPr>
          <w:trHeight w:val="164"/>
        </w:trPr>
        <w:tc>
          <w:tcPr>
            <w:tcW w:w="2172" w:type="pct"/>
            <w:shd w:val="clear" w:color="000000" w:fill="FFFFFF"/>
            <w:vAlign w:val="center"/>
          </w:tcPr>
          <w:p w14:paraId="0FB21619" w14:textId="5B776D27" w:rsidR="00AC07E7" w:rsidRPr="00F02CD1" w:rsidRDefault="00AC07E7" w:rsidP="00815CFE">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Unaprijediti okvir za saradnju i koordina</w:t>
            </w:r>
            <w:r w:rsidR="00897A91" w:rsidRPr="00F02CD1">
              <w:rPr>
                <w:rFonts w:ascii="Times New Roman" w:hAnsi="Times New Roman"/>
                <w:sz w:val="20"/>
                <w:szCs w:val="20"/>
                <w:lang w:val="sr-Latn-BA"/>
              </w:rPr>
              <w:t>ciju politika u oblasti kulture</w:t>
            </w:r>
            <w:r w:rsidRPr="00F02CD1">
              <w:rPr>
                <w:rFonts w:ascii="Times New Roman" w:hAnsi="Times New Roman"/>
                <w:sz w:val="20"/>
                <w:szCs w:val="20"/>
                <w:lang w:val="sr-Latn-BA"/>
              </w:rPr>
              <w:t xml:space="preserve"> </w:t>
            </w:r>
          </w:p>
          <w:p w14:paraId="0D2D7C6B" w14:textId="118444E5" w:rsidR="00AC07E7" w:rsidRPr="00F02CD1" w:rsidRDefault="00AC07E7" w:rsidP="00815CFE">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Unaprijediti okvir za saradnju i koordin</w:t>
            </w:r>
            <w:r w:rsidR="00897A91" w:rsidRPr="00F02CD1">
              <w:rPr>
                <w:rFonts w:ascii="Times New Roman" w:hAnsi="Times New Roman"/>
                <w:sz w:val="20"/>
                <w:szCs w:val="20"/>
                <w:lang w:val="sr-Latn-BA"/>
              </w:rPr>
              <w:t>aciju politika u oblasti sporta</w:t>
            </w:r>
          </w:p>
        </w:tc>
        <w:tc>
          <w:tcPr>
            <w:tcW w:w="1157" w:type="pct"/>
            <w:shd w:val="clear" w:color="000000" w:fill="FFFFFF"/>
            <w:vAlign w:val="center"/>
          </w:tcPr>
          <w:p w14:paraId="2B8C3ACC" w14:textId="1D92A207" w:rsidR="00D306F3" w:rsidRPr="00F02CD1" w:rsidRDefault="00C44A91" w:rsidP="00815CFE">
            <w:pPr>
              <w:spacing w:after="0" w:line="240" w:lineRule="auto"/>
              <w:rPr>
                <w:rFonts w:ascii="Times New Roman" w:hAnsi="Times New Roman"/>
                <w:sz w:val="20"/>
                <w:szCs w:val="20"/>
                <w:shd w:val="clear" w:color="auto" w:fill="FFFFFF"/>
                <w:lang w:val="sr-Latn-BA"/>
              </w:rPr>
            </w:pPr>
            <w:r w:rsidRPr="00F02CD1">
              <w:rPr>
                <w:rFonts w:ascii="Times New Roman" w:hAnsi="Times New Roman"/>
                <w:sz w:val="20"/>
                <w:szCs w:val="20"/>
                <w:shd w:val="clear" w:color="auto" w:fill="FFFFFF"/>
                <w:lang w:val="sr-Latn-BA"/>
              </w:rPr>
              <w:t>Sektor za nauku i kulturu</w:t>
            </w:r>
          </w:p>
          <w:p w14:paraId="3DB865D2" w14:textId="63E41392" w:rsidR="00C44A91" w:rsidRPr="00F02CD1" w:rsidRDefault="00906358" w:rsidP="00815CFE">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sport                                       </w:t>
            </w:r>
          </w:p>
        </w:tc>
        <w:tc>
          <w:tcPr>
            <w:tcW w:w="856" w:type="pct"/>
            <w:shd w:val="clear" w:color="000000" w:fill="FFFFFF"/>
            <w:vAlign w:val="center"/>
          </w:tcPr>
          <w:p w14:paraId="66270E97" w14:textId="3C66A3CE" w:rsidR="00171D89" w:rsidRPr="00F02CD1" w:rsidRDefault="009E5F18" w:rsidP="00815CFE">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 xml:space="preserve">Procenat usklađenosti politika u oblasti sporta i kulture </w:t>
            </w:r>
          </w:p>
        </w:tc>
        <w:tc>
          <w:tcPr>
            <w:tcW w:w="421" w:type="pct"/>
            <w:shd w:val="clear" w:color="000000" w:fill="FFFFFF"/>
            <w:vAlign w:val="center"/>
          </w:tcPr>
          <w:p w14:paraId="0367A6E1" w14:textId="74A4B203" w:rsidR="00171D89" w:rsidRPr="00F02CD1" w:rsidRDefault="009E5F18" w:rsidP="00D96B4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D96B41" w:rsidRPr="00F02CD1">
              <w:rPr>
                <w:rFonts w:ascii="Times New Roman" w:eastAsia="Times New Roman" w:hAnsi="Times New Roman"/>
                <w:sz w:val="20"/>
                <w:szCs w:val="20"/>
                <w:lang w:val="sr-Latn-BA"/>
              </w:rPr>
              <w:t>2</w:t>
            </w:r>
          </w:p>
        </w:tc>
        <w:tc>
          <w:tcPr>
            <w:tcW w:w="394" w:type="pct"/>
            <w:shd w:val="clear" w:color="000000" w:fill="FFFFFF"/>
            <w:vAlign w:val="center"/>
          </w:tcPr>
          <w:p w14:paraId="3A79A80E" w14:textId="6D4E13D9" w:rsidR="00171D89" w:rsidRPr="00F02CD1" w:rsidRDefault="009E5F18" w:rsidP="00D96B4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D96B41" w:rsidRPr="00F02CD1">
              <w:rPr>
                <w:rFonts w:ascii="Times New Roman" w:eastAsia="Times New Roman" w:hAnsi="Times New Roman"/>
                <w:sz w:val="20"/>
                <w:szCs w:val="20"/>
                <w:lang w:val="sr-Latn-BA"/>
              </w:rPr>
              <w:t>3</w:t>
            </w:r>
          </w:p>
        </w:tc>
      </w:tr>
      <w:tr w:rsidR="00F02CD1" w:rsidRPr="00F02CD1" w14:paraId="69B4F1D7" w14:textId="77777777" w:rsidTr="009C38C9">
        <w:trPr>
          <w:trHeight w:val="164"/>
        </w:trPr>
        <w:tc>
          <w:tcPr>
            <w:tcW w:w="2172" w:type="pct"/>
            <w:shd w:val="clear" w:color="000000" w:fill="FFFFFF"/>
            <w:vAlign w:val="center"/>
          </w:tcPr>
          <w:p w14:paraId="1B07B75B" w14:textId="77777777" w:rsidR="0090337A" w:rsidRPr="00F02CD1" w:rsidRDefault="0090337A"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Implementacija projekata i programa koji doprinose razvoju sporta</w:t>
            </w:r>
          </w:p>
        </w:tc>
        <w:tc>
          <w:tcPr>
            <w:tcW w:w="1157" w:type="pct"/>
            <w:shd w:val="clear" w:color="000000" w:fill="FFFFFF"/>
            <w:vAlign w:val="center"/>
          </w:tcPr>
          <w:p w14:paraId="1211EBC3" w14:textId="77777777" w:rsidR="0090337A" w:rsidRPr="00F02CD1" w:rsidRDefault="0090337A"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856" w:type="pct"/>
            <w:shd w:val="clear" w:color="000000" w:fill="FFFFFF"/>
            <w:vAlign w:val="center"/>
          </w:tcPr>
          <w:p w14:paraId="548E592D" w14:textId="77777777" w:rsidR="0090337A" w:rsidRPr="00F02CD1" w:rsidRDefault="0090337A" w:rsidP="009C38C9">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Broj podržanih projekata i programa</w:t>
            </w:r>
          </w:p>
        </w:tc>
        <w:tc>
          <w:tcPr>
            <w:tcW w:w="421" w:type="pct"/>
            <w:shd w:val="clear" w:color="000000" w:fill="FFFFFF"/>
            <w:vAlign w:val="center"/>
          </w:tcPr>
          <w:p w14:paraId="73FFFC2B" w14:textId="77777777" w:rsidR="0090337A" w:rsidRPr="00F02CD1" w:rsidRDefault="0090337A"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123</w:t>
            </w:r>
          </w:p>
        </w:tc>
        <w:tc>
          <w:tcPr>
            <w:tcW w:w="394" w:type="pct"/>
            <w:shd w:val="clear" w:color="000000" w:fill="FFFFFF"/>
            <w:vAlign w:val="center"/>
          </w:tcPr>
          <w:p w14:paraId="3E7A023F" w14:textId="77777777" w:rsidR="0090337A" w:rsidRPr="00F02CD1" w:rsidRDefault="0090337A"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137</w:t>
            </w:r>
          </w:p>
        </w:tc>
      </w:tr>
      <w:tr w:rsidR="00F02CD1" w:rsidRPr="00F02CD1" w14:paraId="674CB252" w14:textId="77777777" w:rsidTr="009C38C9">
        <w:trPr>
          <w:trHeight w:val="164"/>
        </w:trPr>
        <w:tc>
          <w:tcPr>
            <w:tcW w:w="2172" w:type="pct"/>
            <w:shd w:val="clear" w:color="000000" w:fill="FFFFFF"/>
            <w:vAlign w:val="center"/>
          </w:tcPr>
          <w:p w14:paraId="3AF69665" w14:textId="77777777" w:rsidR="002E401B" w:rsidRPr="00F02CD1" w:rsidRDefault="002E401B" w:rsidP="002E401B">
            <w:pPr>
              <w:spacing w:after="0" w:line="240" w:lineRule="auto"/>
              <w:jc w:val="both"/>
              <w:rPr>
                <w:rFonts w:ascii="Times New Roman" w:hAnsi="Times New Roman"/>
                <w:sz w:val="20"/>
                <w:szCs w:val="20"/>
                <w:lang w:val="hr-BA"/>
              </w:rPr>
            </w:pPr>
            <w:r w:rsidRPr="00F02CD1">
              <w:rPr>
                <w:rFonts w:ascii="Times New Roman" w:hAnsi="Times New Roman"/>
                <w:sz w:val="20"/>
                <w:szCs w:val="20"/>
                <w:lang w:val="hr-BA"/>
              </w:rPr>
              <w:t>Unaprijediti suradnju unutar BiH i na međunarodnom planu u oblasti geodezije, geologije i meteorologije</w:t>
            </w:r>
          </w:p>
          <w:p w14:paraId="0FA53F80" w14:textId="77777777" w:rsidR="002E401B" w:rsidRPr="00F02CD1" w:rsidRDefault="002E401B" w:rsidP="009C38C9">
            <w:pPr>
              <w:spacing w:after="0" w:line="240" w:lineRule="auto"/>
              <w:rPr>
                <w:rFonts w:ascii="Times New Roman" w:eastAsia="Times New Roman" w:hAnsi="Times New Roman"/>
                <w:sz w:val="20"/>
                <w:szCs w:val="20"/>
                <w:lang w:val="hr-HR"/>
              </w:rPr>
            </w:pPr>
          </w:p>
        </w:tc>
        <w:tc>
          <w:tcPr>
            <w:tcW w:w="1157" w:type="pct"/>
            <w:shd w:val="clear" w:color="000000" w:fill="FFFFFF"/>
            <w:vAlign w:val="center"/>
          </w:tcPr>
          <w:p w14:paraId="5181DC0E" w14:textId="5F0D0DD2" w:rsidR="002E401B" w:rsidRPr="00F02CD1" w:rsidRDefault="002E401B" w:rsidP="009C38C9">
            <w:pPr>
              <w:spacing w:after="0" w:line="240" w:lineRule="auto"/>
              <w:rPr>
                <w:rFonts w:ascii="Times New Roman" w:eastAsia="Times New Roman" w:hAnsi="Times New Roman"/>
                <w:sz w:val="20"/>
                <w:szCs w:val="20"/>
                <w:lang w:val="hr-HR"/>
              </w:rPr>
            </w:pPr>
            <w:r w:rsidRPr="00F02CD1">
              <w:rPr>
                <w:rFonts w:ascii="Times New Roman" w:hAnsi="Times New Roman"/>
                <w:sz w:val="20"/>
                <w:szCs w:val="20"/>
                <w:shd w:val="clear" w:color="auto" w:fill="FFFFFF"/>
              </w:rPr>
              <w:t xml:space="preserve">Sektor za </w:t>
            </w:r>
            <w:proofErr w:type="spellStart"/>
            <w:r w:rsidRPr="00F02CD1">
              <w:rPr>
                <w:rFonts w:ascii="Times New Roman" w:hAnsi="Times New Roman"/>
                <w:sz w:val="20"/>
                <w:szCs w:val="20"/>
                <w:shd w:val="clear" w:color="auto" w:fill="FFFFFF"/>
              </w:rPr>
              <w:t>geodetske</w:t>
            </w:r>
            <w:proofErr w:type="spellEnd"/>
            <w:r w:rsidRPr="00F02CD1">
              <w:rPr>
                <w:rFonts w:ascii="Times New Roman" w:hAnsi="Times New Roman"/>
                <w:sz w:val="20"/>
                <w:szCs w:val="20"/>
                <w:shd w:val="clear" w:color="auto" w:fill="FFFFFF"/>
              </w:rPr>
              <w:t xml:space="preserve">, </w:t>
            </w:r>
            <w:proofErr w:type="spellStart"/>
            <w:r w:rsidRPr="00F02CD1">
              <w:rPr>
                <w:rFonts w:ascii="Times New Roman" w:hAnsi="Times New Roman"/>
                <w:sz w:val="20"/>
                <w:szCs w:val="20"/>
                <w:shd w:val="clear" w:color="auto" w:fill="FFFFFF"/>
              </w:rPr>
              <w:t>geološke</w:t>
            </w:r>
            <w:proofErr w:type="spellEnd"/>
            <w:r w:rsidRPr="00F02CD1">
              <w:rPr>
                <w:rFonts w:ascii="Times New Roman" w:hAnsi="Times New Roman"/>
                <w:sz w:val="20"/>
                <w:szCs w:val="20"/>
                <w:shd w:val="clear" w:color="auto" w:fill="FFFFFF"/>
              </w:rPr>
              <w:t xml:space="preserve"> i </w:t>
            </w:r>
            <w:proofErr w:type="spellStart"/>
            <w:r w:rsidRPr="00F02CD1">
              <w:rPr>
                <w:rFonts w:ascii="Times New Roman" w:hAnsi="Times New Roman"/>
                <w:sz w:val="20"/>
                <w:szCs w:val="20"/>
                <w:shd w:val="clear" w:color="auto" w:fill="FFFFFF"/>
              </w:rPr>
              <w:t>meteorološke</w:t>
            </w:r>
            <w:proofErr w:type="spellEnd"/>
            <w:r w:rsidRPr="00F02CD1">
              <w:rPr>
                <w:rFonts w:ascii="Times New Roman" w:hAnsi="Times New Roman"/>
                <w:sz w:val="20"/>
                <w:szCs w:val="20"/>
                <w:shd w:val="clear" w:color="auto" w:fill="FFFFFF"/>
              </w:rPr>
              <w:t xml:space="preserve"> </w:t>
            </w:r>
            <w:proofErr w:type="spellStart"/>
            <w:r w:rsidRPr="00F02CD1">
              <w:rPr>
                <w:rFonts w:ascii="Times New Roman" w:hAnsi="Times New Roman"/>
                <w:sz w:val="20"/>
                <w:szCs w:val="20"/>
                <w:shd w:val="clear" w:color="auto" w:fill="FFFFFF"/>
              </w:rPr>
              <w:t>poslove</w:t>
            </w:r>
            <w:proofErr w:type="spellEnd"/>
          </w:p>
        </w:tc>
        <w:tc>
          <w:tcPr>
            <w:tcW w:w="856" w:type="pct"/>
            <w:shd w:val="clear" w:color="000000" w:fill="FFFFFF"/>
            <w:vAlign w:val="center"/>
          </w:tcPr>
          <w:p w14:paraId="7DE3D4A8" w14:textId="44CF8CF6" w:rsidR="002E401B" w:rsidRPr="00F02CD1" w:rsidRDefault="002E401B" w:rsidP="009C38C9">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Broj realiziranih zajedničkih projekata i aktivnosti na osnovi suradnje unutar Bosne i Hercegovine i na međunarodnom planu</w:t>
            </w:r>
          </w:p>
        </w:tc>
        <w:tc>
          <w:tcPr>
            <w:tcW w:w="421" w:type="pct"/>
            <w:shd w:val="clear" w:color="000000" w:fill="FFFFFF"/>
            <w:vAlign w:val="center"/>
          </w:tcPr>
          <w:p w14:paraId="28622D7D" w14:textId="686995A3" w:rsidR="002E401B" w:rsidRPr="00F02CD1" w:rsidRDefault="002E401B"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394" w:type="pct"/>
            <w:shd w:val="clear" w:color="000000" w:fill="FFFFFF"/>
            <w:vAlign w:val="center"/>
          </w:tcPr>
          <w:p w14:paraId="5977E302" w14:textId="1AEF3104" w:rsidR="002E401B" w:rsidRPr="00F02CD1" w:rsidRDefault="002E401B"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r>
      <w:tr w:rsidR="00F02CD1" w:rsidRPr="00F02CD1" w14:paraId="10D7D7EE" w14:textId="77777777" w:rsidTr="005C5209">
        <w:trPr>
          <w:trHeight w:val="614"/>
        </w:trPr>
        <w:tc>
          <w:tcPr>
            <w:tcW w:w="5000" w:type="pct"/>
            <w:gridSpan w:val="5"/>
            <w:shd w:val="clear" w:color="auto" w:fill="323E4F"/>
            <w:noWrap/>
            <w:vAlign w:val="center"/>
            <w:hideMark/>
          </w:tcPr>
          <w:p w14:paraId="448A8331" w14:textId="70544649" w:rsidR="00F95BCC" w:rsidRPr="00F02CD1" w:rsidRDefault="003D79EA"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 xml:space="preserve">Strateški cilj: </w:t>
            </w:r>
            <w:r w:rsidR="0051627D" w:rsidRPr="00F02CD1">
              <w:rPr>
                <w:rFonts w:ascii="Times New Roman" w:eastAsia="Times New Roman" w:hAnsi="Times New Roman"/>
                <w:b/>
                <w:sz w:val="20"/>
                <w:szCs w:val="20"/>
                <w:lang w:val="hr-HR"/>
              </w:rPr>
              <w:t>Osigurati održiv i pametan ekonomski razvoj</w:t>
            </w:r>
          </w:p>
        </w:tc>
      </w:tr>
      <w:tr w:rsidR="00F02CD1" w:rsidRPr="00F02CD1" w14:paraId="24DA8B56" w14:textId="77777777" w:rsidTr="005C5209">
        <w:trPr>
          <w:trHeight w:val="290"/>
        </w:trPr>
        <w:tc>
          <w:tcPr>
            <w:tcW w:w="5000" w:type="pct"/>
            <w:gridSpan w:val="5"/>
            <w:shd w:val="clear" w:color="auto" w:fill="D5DCE4"/>
            <w:vAlign w:val="center"/>
            <w:hideMark/>
          </w:tcPr>
          <w:p w14:paraId="438372DE" w14:textId="6098A70A" w:rsidR="00F95BCC" w:rsidRPr="00F02CD1" w:rsidRDefault="003D79EA" w:rsidP="00F95BCC">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40E4B7DD" w14:textId="77777777" w:rsidTr="005C5209">
        <w:trPr>
          <w:trHeight w:val="290"/>
        </w:trPr>
        <w:tc>
          <w:tcPr>
            <w:tcW w:w="5000" w:type="pct"/>
            <w:gridSpan w:val="5"/>
            <w:shd w:val="clear" w:color="auto" w:fill="D5DCE4"/>
            <w:vAlign w:val="center"/>
          </w:tcPr>
          <w:p w14:paraId="6F20302A" w14:textId="77777777" w:rsidR="00F95BCC" w:rsidRPr="00F02CD1" w:rsidRDefault="00F95BCC" w:rsidP="00F95BC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Bosne i Hercegovine i na međunarodnom planu u oblasti geodezije, geologije i meteorologije u BiH</w:t>
            </w:r>
          </w:p>
        </w:tc>
      </w:tr>
      <w:tr w:rsidR="00F02CD1" w:rsidRPr="00F02CD1" w14:paraId="2161C287" w14:textId="77777777" w:rsidTr="005C5209">
        <w:trPr>
          <w:trHeight w:val="304"/>
        </w:trPr>
        <w:tc>
          <w:tcPr>
            <w:tcW w:w="2172" w:type="pct"/>
            <w:vMerge w:val="restart"/>
            <w:shd w:val="clear" w:color="auto" w:fill="323E4F"/>
            <w:noWrap/>
            <w:vAlign w:val="center"/>
            <w:hideMark/>
          </w:tcPr>
          <w:p w14:paraId="216E75D3"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25AADFA5"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Organizacijske jedinice koje doprinose ostvarenju</w:t>
            </w:r>
          </w:p>
        </w:tc>
        <w:tc>
          <w:tcPr>
            <w:tcW w:w="1671" w:type="pct"/>
            <w:gridSpan w:val="3"/>
            <w:shd w:val="clear" w:color="auto" w:fill="323E4F"/>
            <w:noWrap/>
            <w:vAlign w:val="center"/>
            <w:hideMark/>
          </w:tcPr>
          <w:p w14:paraId="27527511"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78F6B64E" w14:textId="77777777" w:rsidTr="005C5209">
        <w:trPr>
          <w:trHeight w:val="300"/>
        </w:trPr>
        <w:tc>
          <w:tcPr>
            <w:tcW w:w="2172" w:type="pct"/>
            <w:vMerge/>
            <w:shd w:val="clear" w:color="auto" w:fill="323E4F"/>
            <w:vAlign w:val="center"/>
            <w:hideMark/>
          </w:tcPr>
          <w:p w14:paraId="3E70751B" w14:textId="77777777" w:rsidR="00F95BCC" w:rsidRPr="00F02CD1" w:rsidRDefault="00F95BCC" w:rsidP="00F95BCC">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7B497242" w14:textId="77777777" w:rsidR="00F95BCC" w:rsidRPr="00F02CD1" w:rsidRDefault="00F95BCC" w:rsidP="00F95BCC">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4BB14BEE"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6BBAD056"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78D75C23"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5DAB533E" w14:textId="77777777" w:rsidTr="005C5209">
        <w:trPr>
          <w:trHeight w:val="164"/>
        </w:trPr>
        <w:tc>
          <w:tcPr>
            <w:tcW w:w="2172" w:type="pct"/>
            <w:shd w:val="clear" w:color="000000" w:fill="FFFFFF"/>
            <w:vAlign w:val="center"/>
          </w:tcPr>
          <w:p w14:paraId="4695BB60" w14:textId="77777777" w:rsidR="00F95BCC" w:rsidRPr="00F02CD1" w:rsidRDefault="00F95BCC" w:rsidP="00F95BCC">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Aktivnosti na projektima s nadležnim organima u Bosni i Hercegovini u oblasti geodezije, geologije i meteorologije</w:t>
            </w:r>
          </w:p>
          <w:p w14:paraId="2BBCB776" w14:textId="77777777" w:rsidR="00996B37" w:rsidRPr="00F02CD1" w:rsidRDefault="00996B37" w:rsidP="00F95BCC">
            <w:pPr>
              <w:spacing w:after="0" w:line="240" w:lineRule="auto"/>
              <w:rPr>
                <w:rFonts w:ascii="Times New Roman" w:eastAsia="Times New Roman" w:hAnsi="Times New Roman"/>
                <w:bCs/>
                <w:sz w:val="20"/>
                <w:szCs w:val="20"/>
                <w:lang w:val="hr-HR"/>
              </w:rPr>
            </w:pPr>
          </w:p>
        </w:tc>
        <w:tc>
          <w:tcPr>
            <w:tcW w:w="1157" w:type="pct"/>
            <w:shd w:val="clear" w:color="000000" w:fill="FFFFFF"/>
            <w:vAlign w:val="center"/>
          </w:tcPr>
          <w:p w14:paraId="01D6FDB7" w14:textId="77777777" w:rsidR="00F95BCC" w:rsidRPr="00F02CD1" w:rsidRDefault="00F95BCC" w:rsidP="00F95B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856" w:type="pct"/>
            <w:shd w:val="clear" w:color="000000" w:fill="FFFFFF"/>
            <w:vAlign w:val="center"/>
          </w:tcPr>
          <w:p w14:paraId="2FD012C6" w14:textId="77777777" w:rsidR="00F95BCC" w:rsidRPr="00F02CD1" w:rsidRDefault="00F95BCC" w:rsidP="00F95BCC">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Broj projekata koji se provode</w:t>
            </w:r>
          </w:p>
        </w:tc>
        <w:tc>
          <w:tcPr>
            <w:tcW w:w="421" w:type="pct"/>
            <w:shd w:val="clear" w:color="000000" w:fill="FFFFFF"/>
            <w:vAlign w:val="center"/>
          </w:tcPr>
          <w:p w14:paraId="5C6CFFBC" w14:textId="77777777" w:rsidR="00F95BCC" w:rsidRPr="00F02CD1" w:rsidRDefault="00F95BCC" w:rsidP="00F95B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394" w:type="pct"/>
            <w:shd w:val="clear" w:color="000000" w:fill="FFFFFF"/>
            <w:vAlign w:val="center"/>
          </w:tcPr>
          <w:p w14:paraId="5C9BBCEA" w14:textId="77777777" w:rsidR="00F95BCC" w:rsidRPr="00F02CD1" w:rsidRDefault="00F95BCC" w:rsidP="00F95B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r>
      <w:tr w:rsidR="00F02CD1" w:rsidRPr="00F02CD1" w14:paraId="10912E0E" w14:textId="77777777" w:rsidTr="005C5209">
        <w:trPr>
          <w:trHeight w:val="164"/>
        </w:trPr>
        <w:tc>
          <w:tcPr>
            <w:tcW w:w="2172" w:type="pct"/>
            <w:shd w:val="clear" w:color="000000" w:fill="FFFFFF"/>
            <w:vAlign w:val="center"/>
          </w:tcPr>
          <w:p w14:paraId="22103CB0" w14:textId="77777777" w:rsidR="00F95BCC" w:rsidRPr="00F02CD1" w:rsidRDefault="00F95BCC" w:rsidP="00F95BCC">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Aktivnosti na projektima na međunarodnom planu u oblasti geodezije, geologije i meteorologije</w:t>
            </w:r>
          </w:p>
          <w:p w14:paraId="10A5637E" w14:textId="77777777" w:rsidR="00996B37" w:rsidRPr="00F02CD1" w:rsidRDefault="00996B37" w:rsidP="00F95BCC">
            <w:pPr>
              <w:spacing w:after="0" w:line="240" w:lineRule="auto"/>
              <w:rPr>
                <w:rFonts w:ascii="Times New Roman" w:eastAsia="Times New Roman" w:hAnsi="Times New Roman"/>
                <w:bCs/>
                <w:sz w:val="20"/>
                <w:szCs w:val="20"/>
                <w:lang w:val="hr-HR"/>
              </w:rPr>
            </w:pPr>
          </w:p>
        </w:tc>
        <w:tc>
          <w:tcPr>
            <w:tcW w:w="1157" w:type="pct"/>
            <w:shd w:val="clear" w:color="000000" w:fill="FFFFFF"/>
            <w:vAlign w:val="center"/>
          </w:tcPr>
          <w:p w14:paraId="33E696D1" w14:textId="77777777" w:rsidR="00F95BCC" w:rsidRPr="00F02CD1" w:rsidRDefault="00F95BCC" w:rsidP="00F95B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856" w:type="pct"/>
            <w:shd w:val="clear" w:color="000000" w:fill="FFFFFF"/>
            <w:vAlign w:val="center"/>
          </w:tcPr>
          <w:p w14:paraId="303492B0" w14:textId="77777777" w:rsidR="00F95BCC" w:rsidRPr="00F02CD1" w:rsidRDefault="00F95BCC" w:rsidP="00F95BCC">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Broj projekata koji se provode</w:t>
            </w:r>
          </w:p>
        </w:tc>
        <w:tc>
          <w:tcPr>
            <w:tcW w:w="421" w:type="pct"/>
            <w:shd w:val="clear" w:color="000000" w:fill="FFFFFF"/>
            <w:vAlign w:val="center"/>
          </w:tcPr>
          <w:p w14:paraId="6BEC3DB4" w14:textId="77777777" w:rsidR="00F95BCC" w:rsidRPr="00F02CD1" w:rsidRDefault="00F95BCC" w:rsidP="00F95B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94" w:type="pct"/>
            <w:shd w:val="clear" w:color="000000" w:fill="FFFFFF"/>
            <w:vAlign w:val="center"/>
          </w:tcPr>
          <w:p w14:paraId="61082570" w14:textId="77777777" w:rsidR="00F95BCC" w:rsidRPr="00F02CD1" w:rsidRDefault="00F95BCC" w:rsidP="00F95B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r>
      <w:tr w:rsidR="00F02CD1" w:rsidRPr="00F02CD1" w14:paraId="01F53522" w14:textId="77777777" w:rsidTr="005C7F61">
        <w:trPr>
          <w:trHeight w:val="614"/>
        </w:trPr>
        <w:tc>
          <w:tcPr>
            <w:tcW w:w="5000" w:type="pct"/>
            <w:gridSpan w:val="5"/>
            <w:shd w:val="clear" w:color="auto" w:fill="323E4F"/>
            <w:noWrap/>
            <w:vAlign w:val="center"/>
            <w:hideMark/>
          </w:tcPr>
          <w:p w14:paraId="1A9930E3" w14:textId="466CEF79"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Strateški cilj: </w:t>
            </w:r>
            <w:r w:rsidR="0051627D" w:rsidRPr="00F02CD1">
              <w:rPr>
                <w:rFonts w:ascii="Times New Roman" w:eastAsia="Times New Roman" w:hAnsi="Times New Roman"/>
                <w:b/>
                <w:sz w:val="20"/>
                <w:szCs w:val="20"/>
                <w:lang w:val="hr-HR"/>
              </w:rPr>
              <w:t>Osigurati održiv i pametan ekonomski razvoj</w:t>
            </w:r>
          </w:p>
        </w:tc>
      </w:tr>
    </w:tbl>
    <w:p w14:paraId="37040376" w14:textId="77777777" w:rsidR="005C7F61" w:rsidRPr="00F02CD1" w:rsidRDefault="005C7F61" w:rsidP="005C7F61">
      <w:pPr>
        <w:spacing w:after="0" w:line="240" w:lineRule="auto"/>
        <w:jc w:val="both"/>
        <w:rPr>
          <w:rFonts w:ascii="Times New Roman" w:eastAsia="Times New Roman" w:hAnsi="Times New Roman"/>
          <w:sz w:val="2"/>
          <w:szCs w:val="2"/>
          <w:lang w:val="hr-HR" w:eastAsia="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634585FF" w14:textId="77777777" w:rsidTr="005C7F61">
        <w:trPr>
          <w:trHeight w:val="290"/>
        </w:trPr>
        <w:tc>
          <w:tcPr>
            <w:tcW w:w="5000" w:type="pct"/>
            <w:gridSpan w:val="5"/>
            <w:shd w:val="clear" w:color="auto" w:fill="D5DCE4"/>
            <w:vAlign w:val="center"/>
            <w:hideMark/>
          </w:tcPr>
          <w:p w14:paraId="3005A2DB" w14:textId="77777777" w:rsidR="005C7F61" w:rsidRPr="00F02CD1" w:rsidRDefault="005C7F61" w:rsidP="005C7F61">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eastAsia="Times New Roman" w:hAnsi="Times New Roman"/>
                <w:b/>
                <w:sz w:val="20"/>
                <w:szCs w:val="20"/>
                <w:lang w:val="hr-HR" w:eastAsia="sr-Latn-BA"/>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1233E717" w14:textId="77777777" w:rsidTr="005C7F61">
        <w:trPr>
          <w:trHeight w:val="290"/>
        </w:trPr>
        <w:tc>
          <w:tcPr>
            <w:tcW w:w="5000" w:type="pct"/>
            <w:gridSpan w:val="5"/>
            <w:shd w:val="clear" w:color="auto" w:fill="D5DCE4"/>
            <w:vAlign w:val="center"/>
          </w:tcPr>
          <w:p w14:paraId="7D326AB0" w14:textId="7D69D383" w:rsidR="005C7F61" w:rsidRPr="00F02CD1" w:rsidRDefault="005C7F61" w:rsidP="005C7F61">
            <w:pPr>
              <w:spacing w:after="120" w:line="360" w:lineRule="auto"/>
              <w:contextualSpacing/>
              <w:jc w:val="both"/>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Srednjoročni cilj:</w:t>
            </w:r>
            <w:r w:rsidRPr="00F02CD1">
              <w:rPr>
                <w:rFonts w:ascii="Times New Roman" w:eastAsia="Times New Roman" w:hAnsi="Times New Roman"/>
                <w:b/>
                <w:bCs/>
                <w:sz w:val="20"/>
                <w:szCs w:val="20"/>
                <w:lang w:val="hr-HR" w:eastAsia="en-GB"/>
              </w:rPr>
              <w:t xml:space="preserve">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4BF040A5" w14:textId="77777777" w:rsidTr="005C7F61">
        <w:trPr>
          <w:trHeight w:val="304"/>
        </w:trPr>
        <w:tc>
          <w:tcPr>
            <w:tcW w:w="2172" w:type="pct"/>
            <w:vMerge w:val="restart"/>
            <w:shd w:val="clear" w:color="auto" w:fill="323E4F"/>
            <w:noWrap/>
            <w:vAlign w:val="center"/>
            <w:hideMark/>
          </w:tcPr>
          <w:p w14:paraId="6C350849"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Programi</w:t>
            </w:r>
          </w:p>
        </w:tc>
        <w:tc>
          <w:tcPr>
            <w:tcW w:w="1157" w:type="pct"/>
            <w:vMerge w:val="restart"/>
            <w:shd w:val="clear" w:color="auto" w:fill="323E4F"/>
            <w:vAlign w:val="center"/>
            <w:hideMark/>
          </w:tcPr>
          <w:p w14:paraId="498BDBCB"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Organizacione jedinice koje doprinose ostvarenju</w:t>
            </w:r>
          </w:p>
        </w:tc>
        <w:tc>
          <w:tcPr>
            <w:tcW w:w="1671" w:type="pct"/>
            <w:gridSpan w:val="3"/>
            <w:shd w:val="clear" w:color="auto" w:fill="323E4F"/>
            <w:noWrap/>
            <w:vAlign w:val="center"/>
            <w:hideMark/>
          </w:tcPr>
          <w:p w14:paraId="157BDD94"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Pokazatelji</w:t>
            </w:r>
          </w:p>
        </w:tc>
      </w:tr>
      <w:tr w:rsidR="00F02CD1" w:rsidRPr="00F02CD1" w14:paraId="540BF67B" w14:textId="77777777" w:rsidTr="005C7F61">
        <w:trPr>
          <w:trHeight w:val="300"/>
        </w:trPr>
        <w:tc>
          <w:tcPr>
            <w:tcW w:w="2172" w:type="pct"/>
            <w:vMerge/>
            <w:shd w:val="clear" w:color="auto" w:fill="323E4F"/>
            <w:vAlign w:val="center"/>
            <w:hideMark/>
          </w:tcPr>
          <w:p w14:paraId="5AECD787" w14:textId="77777777" w:rsidR="005C7F61" w:rsidRPr="00F02CD1" w:rsidRDefault="005C7F61" w:rsidP="005C7F61">
            <w:pPr>
              <w:spacing w:after="0" w:line="240" w:lineRule="auto"/>
              <w:rPr>
                <w:rFonts w:ascii="Times New Roman" w:eastAsia="Times New Roman" w:hAnsi="Times New Roman"/>
                <w:b/>
                <w:sz w:val="20"/>
                <w:szCs w:val="20"/>
                <w:lang w:val="hr-HR" w:eastAsia="sr-Latn-BA"/>
              </w:rPr>
            </w:pPr>
          </w:p>
        </w:tc>
        <w:tc>
          <w:tcPr>
            <w:tcW w:w="1157" w:type="pct"/>
            <w:vMerge/>
            <w:shd w:val="clear" w:color="auto" w:fill="323E4F"/>
            <w:vAlign w:val="center"/>
            <w:hideMark/>
          </w:tcPr>
          <w:p w14:paraId="4B152ADD" w14:textId="77777777" w:rsidR="005C7F61" w:rsidRPr="00F02CD1" w:rsidRDefault="005C7F61" w:rsidP="005C7F61">
            <w:pPr>
              <w:spacing w:after="0" w:line="240" w:lineRule="auto"/>
              <w:rPr>
                <w:rFonts w:ascii="Times New Roman" w:eastAsia="Times New Roman" w:hAnsi="Times New Roman"/>
                <w:b/>
                <w:sz w:val="20"/>
                <w:szCs w:val="20"/>
                <w:lang w:val="hr-HR" w:eastAsia="sr-Latn-BA"/>
              </w:rPr>
            </w:pPr>
          </w:p>
        </w:tc>
        <w:tc>
          <w:tcPr>
            <w:tcW w:w="856" w:type="pct"/>
            <w:shd w:val="clear" w:color="auto" w:fill="323E4F"/>
            <w:vAlign w:val="center"/>
            <w:hideMark/>
          </w:tcPr>
          <w:p w14:paraId="061A2B71"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w:t>
            </w:r>
          </w:p>
        </w:tc>
        <w:tc>
          <w:tcPr>
            <w:tcW w:w="421" w:type="pct"/>
            <w:shd w:val="clear" w:color="auto" w:fill="323E4F"/>
            <w:vAlign w:val="center"/>
            <w:hideMark/>
          </w:tcPr>
          <w:p w14:paraId="350148A5"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Početna vrijednost</w:t>
            </w:r>
          </w:p>
        </w:tc>
        <w:tc>
          <w:tcPr>
            <w:tcW w:w="394" w:type="pct"/>
            <w:shd w:val="clear" w:color="auto" w:fill="323E4F"/>
            <w:vAlign w:val="center"/>
            <w:hideMark/>
          </w:tcPr>
          <w:p w14:paraId="0D4CBD6F"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Ciljana godišnja vrijednost</w:t>
            </w:r>
          </w:p>
        </w:tc>
      </w:tr>
      <w:tr w:rsidR="00F02CD1" w:rsidRPr="00F02CD1" w14:paraId="47312F4F" w14:textId="77777777" w:rsidTr="005C7F61">
        <w:trPr>
          <w:trHeight w:val="164"/>
        </w:trPr>
        <w:tc>
          <w:tcPr>
            <w:tcW w:w="2172" w:type="pct"/>
            <w:shd w:val="clear" w:color="000000" w:fill="FFFFFF"/>
            <w:vAlign w:val="center"/>
          </w:tcPr>
          <w:p w14:paraId="69FBBE7F" w14:textId="77777777" w:rsidR="005C7F61" w:rsidRPr="00F02CD1" w:rsidRDefault="005C7F61" w:rsidP="005C7F61">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Cs/>
                <w:sz w:val="20"/>
                <w:szCs w:val="20"/>
                <w:lang w:val="hr-HR" w:eastAsia="sr-Latn-BA"/>
              </w:rPr>
              <w:t>Implementacija projekata i programa koji doprinose razvoju nauke</w:t>
            </w:r>
          </w:p>
        </w:tc>
        <w:tc>
          <w:tcPr>
            <w:tcW w:w="1157" w:type="pct"/>
            <w:shd w:val="clear" w:color="000000" w:fill="FFFFFF"/>
            <w:vAlign w:val="center"/>
          </w:tcPr>
          <w:p w14:paraId="79C80AF7" w14:textId="77777777" w:rsidR="005C7F61" w:rsidRPr="00F02CD1" w:rsidRDefault="005C7F61" w:rsidP="005C7F61">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0A59971A" w14:textId="675C6849" w:rsidR="005C7F61" w:rsidRPr="00F02CD1" w:rsidRDefault="005C7F61" w:rsidP="005C7F61">
            <w:pPr>
              <w:spacing w:after="0" w:line="240" w:lineRule="auto"/>
              <w:jc w:val="center"/>
              <w:rPr>
                <w:rFonts w:ascii="Times New Roman" w:eastAsia="Times New Roman" w:hAnsi="Times New Roman"/>
                <w:sz w:val="20"/>
                <w:szCs w:val="20"/>
                <w:lang w:val="hr-HR" w:eastAsia="sr-Latn-BA"/>
              </w:rPr>
            </w:pPr>
          </w:p>
        </w:tc>
        <w:tc>
          <w:tcPr>
            <w:tcW w:w="856" w:type="pct"/>
            <w:shd w:val="clear" w:color="000000" w:fill="FFFFFF"/>
            <w:vAlign w:val="center"/>
          </w:tcPr>
          <w:p w14:paraId="2A066D2E" w14:textId="77777777" w:rsidR="005C7F61" w:rsidRPr="00F02CD1" w:rsidRDefault="005C7F61" w:rsidP="005C7F61">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Broj podržanih projekata i programa</w:t>
            </w:r>
          </w:p>
          <w:p w14:paraId="5397420B" w14:textId="77777777" w:rsidR="005C7F61" w:rsidRPr="00F02CD1" w:rsidRDefault="005C7F61" w:rsidP="005C7F61">
            <w:pPr>
              <w:spacing w:after="0" w:line="240" w:lineRule="auto"/>
              <w:rPr>
                <w:rFonts w:ascii="Times New Roman" w:eastAsia="Times New Roman" w:hAnsi="Times New Roman"/>
                <w:bCs/>
                <w:sz w:val="20"/>
                <w:szCs w:val="20"/>
                <w:lang w:val="hr-HR" w:eastAsia="sr-Latn-BA"/>
              </w:rPr>
            </w:pPr>
          </w:p>
        </w:tc>
        <w:tc>
          <w:tcPr>
            <w:tcW w:w="421" w:type="pct"/>
            <w:shd w:val="clear" w:color="000000" w:fill="FFFFFF"/>
            <w:vAlign w:val="center"/>
          </w:tcPr>
          <w:p w14:paraId="6CCD9302" w14:textId="77777777" w:rsidR="005C7F61" w:rsidRPr="00F02CD1" w:rsidRDefault="005C7F61" w:rsidP="005C7F61">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35</w:t>
            </w:r>
          </w:p>
        </w:tc>
        <w:tc>
          <w:tcPr>
            <w:tcW w:w="394" w:type="pct"/>
            <w:shd w:val="clear" w:color="000000" w:fill="FFFFFF"/>
            <w:vAlign w:val="center"/>
          </w:tcPr>
          <w:p w14:paraId="258DACF6" w14:textId="77777777" w:rsidR="005C7F61" w:rsidRPr="00F02CD1" w:rsidRDefault="005C7F61" w:rsidP="005C7F61">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36</w:t>
            </w:r>
          </w:p>
        </w:tc>
      </w:tr>
      <w:tr w:rsidR="00F02CD1" w:rsidRPr="00F02CD1" w14:paraId="76FDB599" w14:textId="77777777" w:rsidTr="00D829B9">
        <w:trPr>
          <w:trHeight w:val="614"/>
        </w:trPr>
        <w:tc>
          <w:tcPr>
            <w:tcW w:w="5000" w:type="pct"/>
            <w:gridSpan w:val="5"/>
            <w:shd w:val="clear" w:color="auto" w:fill="323E4F"/>
            <w:noWrap/>
            <w:vAlign w:val="center"/>
            <w:hideMark/>
          </w:tcPr>
          <w:p w14:paraId="3E239AFD" w14:textId="612B66E1"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Strateški cilj: </w:t>
            </w:r>
            <w:r w:rsidR="0051627D" w:rsidRPr="00F02CD1">
              <w:rPr>
                <w:rFonts w:ascii="Times New Roman" w:eastAsia="Times New Roman" w:hAnsi="Times New Roman"/>
                <w:b/>
                <w:sz w:val="20"/>
                <w:szCs w:val="20"/>
                <w:lang w:val="hr-HR"/>
              </w:rPr>
              <w:t>Osigurati održiv i pametan ekonomski razvoj</w:t>
            </w:r>
          </w:p>
        </w:tc>
      </w:tr>
    </w:tbl>
    <w:p w14:paraId="7E2CA424" w14:textId="77777777" w:rsidR="00113EF8" w:rsidRPr="00F02CD1" w:rsidRDefault="00113EF8" w:rsidP="00113EF8">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DDF512A" w14:textId="77777777" w:rsidTr="00D829B9">
        <w:trPr>
          <w:trHeight w:val="290"/>
        </w:trPr>
        <w:tc>
          <w:tcPr>
            <w:tcW w:w="5000" w:type="pct"/>
            <w:gridSpan w:val="5"/>
            <w:shd w:val="clear" w:color="auto" w:fill="D5DCE4"/>
            <w:vAlign w:val="center"/>
            <w:hideMark/>
          </w:tcPr>
          <w:p w14:paraId="11A1F922" w14:textId="77777777" w:rsidR="00113EF8" w:rsidRPr="00F02CD1" w:rsidRDefault="00113EF8" w:rsidP="00D829B9">
            <w:pPr>
              <w:spacing w:after="120" w:line="360" w:lineRule="auto"/>
              <w:contextualSpacing/>
              <w:jc w:val="both"/>
              <w:rPr>
                <w:rFonts w:ascii="Times New Roman" w:hAnsi="Times New Roman"/>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hAnsi="Times New Roman"/>
                <w:bCs/>
                <w:sz w:val="20"/>
                <w:szCs w:val="20"/>
                <w:lang w:val="hr-HR" w:eastAsia="en-GB"/>
              </w:rPr>
              <w:t xml:space="preserve">Poticajno okruženje za razvoj </w:t>
            </w:r>
          </w:p>
        </w:tc>
      </w:tr>
      <w:tr w:rsidR="00F02CD1" w:rsidRPr="00F02CD1" w14:paraId="771D237D" w14:textId="77777777" w:rsidTr="00D829B9">
        <w:trPr>
          <w:trHeight w:val="290"/>
        </w:trPr>
        <w:tc>
          <w:tcPr>
            <w:tcW w:w="5000" w:type="pct"/>
            <w:gridSpan w:val="5"/>
            <w:shd w:val="clear" w:color="auto" w:fill="D5DCE4"/>
            <w:vAlign w:val="center"/>
          </w:tcPr>
          <w:p w14:paraId="4B397A7E" w14:textId="6CEA1BC4" w:rsidR="00AC07E7" w:rsidRPr="00F02CD1" w:rsidRDefault="00113EF8" w:rsidP="00897A91">
            <w:pPr>
              <w:spacing w:after="120" w:line="360" w:lineRule="auto"/>
              <w:contextualSpacing/>
              <w:jc w:val="both"/>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Cs/>
                <w:sz w:val="20"/>
                <w:szCs w:val="20"/>
                <w:lang w:val="hr-HR" w:eastAsia="en-GB"/>
              </w:rPr>
              <w:t xml:space="preserve"> </w:t>
            </w:r>
            <w:r w:rsidR="00AC07E7" w:rsidRPr="00F02CD1">
              <w:rPr>
                <w:rFonts w:ascii="Times New Roman" w:hAnsi="Times New Roman"/>
                <w:sz w:val="20"/>
                <w:szCs w:val="20"/>
                <w:lang w:val="sr-Latn-BA"/>
              </w:rPr>
              <w:t>Unaprijediti okvir za saradnju i koordinaciju politika u oblasti kulture</w:t>
            </w:r>
          </w:p>
        </w:tc>
      </w:tr>
      <w:tr w:rsidR="00F02CD1" w:rsidRPr="00F02CD1" w14:paraId="35A91267" w14:textId="77777777" w:rsidTr="00D829B9">
        <w:trPr>
          <w:trHeight w:val="304"/>
        </w:trPr>
        <w:tc>
          <w:tcPr>
            <w:tcW w:w="2172" w:type="pct"/>
            <w:vMerge w:val="restart"/>
            <w:shd w:val="clear" w:color="auto" w:fill="323E4F"/>
            <w:noWrap/>
            <w:vAlign w:val="center"/>
            <w:hideMark/>
          </w:tcPr>
          <w:p w14:paraId="33E76BF2"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5024EE5E"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71" w:type="pct"/>
            <w:gridSpan w:val="3"/>
            <w:shd w:val="clear" w:color="auto" w:fill="323E4F"/>
            <w:noWrap/>
            <w:vAlign w:val="center"/>
            <w:hideMark/>
          </w:tcPr>
          <w:p w14:paraId="33D9629E"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02FD38A0" w14:textId="77777777" w:rsidTr="00D829B9">
        <w:trPr>
          <w:trHeight w:val="300"/>
        </w:trPr>
        <w:tc>
          <w:tcPr>
            <w:tcW w:w="2172" w:type="pct"/>
            <w:vMerge/>
            <w:shd w:val="clear" w:color="auto" w:fill="323E4F"/>
            <w:vAlign w:val="center"/>
            <w:hideMark/>
          </w:tcPr>
          <w:p w14:paraId="3233CC71" w14:textId="77777777" w:rsidR="00113EF8" w:rsidRPr="00F02CD1" w:rsidRDefault="00113EF8" w:rsidP="00D829B9">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0836C86C" w14:textId="77777777" w:rsidR="00113EF8" w:rsidRPr="00F02CD1" w:rsidRDefault="00113EF8" w:rsidP="00D829B9">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38B381A5"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59816970"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54B6C700"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63DACC3C" w14:textId="77777777" w:rsidTr="00D829B9">
        <w:trPr>
          <w:trHeight w:val="164"/>
        </w:trPr>
        <w:tc>
          <w:tcPr>
            <w:tcW w:w="2172" w:type="pct"/>
            <w:shd w:val="clear" w:color="000000" w:fill="FFFFFF"/>
            <w:vAlign w:val="center"/>
          </w:tcPr>
          <w:p w14:paraId="4771FBA3" w14:textId="77777777" w:rsidR="00113EF8" w:rsidRPr="00F02CD1" w:rsidRDefault="00113EF8" w:rsidP="00D829B9">
            <w:pPr>
              <w:spacing w:after="0" w:line="240" w:lineRule="auto"/>
              <w:rPr>
                <w:rFonts w:ascii="Times New Roman" w:eastAsia="Times New Roman" w:hAnsi="Times New Roman"/>
                <w:b/>
                <w:sz w:val="20"/>
                <w:szCs w:val="20"/>
                <w:lang w:val="hr-HR"/>
              </w:rPr>
            </w:pPr>
            <w:r w:rsidRPr="00F02CD1">
              <w:rPr>
                <w:rFonts w:ascii="Times New Roman" w:hAnsi="Times New Roman"/>
                <w:bCs/>
                <w:sz w:val="20"/>
                <w:szCs w:val="20"/>
                <w:lang w:val="hr-HR"/>
              </w:rPr>
              <w:lastRenderedPageBreak/>
              <w:t>Implementacija projekata i programa koji doprinose razvoju kulture</w:t>
            </w:r>
          </w:p>
        </w:tc>
        <w:tc>
          <w:tcPr>
            <w:tcW w:w="1157" w:type="pct"/>
            <w:shd w:val="clear" w:color="000000" w:fill="FFFFFF"/>
            <w:vAlign w:val="center"/>
          </w:tcPr>
          <w:p w14:paraId="7ACF67D1" w14:textId="77777777" w:rsidR="00113EF8" w:rsidRPr="00F02CD1" w:rsidRDefault="00113EF8"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nauku i kulturu</w:t>
            </w:r>
          </w:p>
          <w:p w14:paraId="01CEB856" w14:textId="77213646" w:rsidR="00113EF8" w:rsidRPr="00F02CD1" w:rsidRDefault="00113EF8" w:rsidP="00D829B9">
            <w:pPr>
              <w:spacing w:after="0" w:line="240" w:lineRule="auto"/>
              <w:jc w:val="center"/>
              <w:rPr>
                <w:rFonts w:ascii="Times New Roman" w:eastAsia="Times New Roman" w:hAnsi="Times New Roman"/>
                <w:sz w:val="20"/>
                <w:szCs w:val="20"/>
                <w:lang w:val="hr-HR"/>
              </w:rPr>
            </w:pPr>
          </w:p>
        </w:tc>
        <w:tc>
          <w:tcPr>
            <w:tcW w:w="856" w:type="pct"/>
            <w:shd w:val="clear" w:color="000000" w:fill="FFFFFF"/>
            <w:vAlign w:val="center"/>
          </w:tcPr>
          <w:p w14:paraId="72827502" w14:textId="77777777" w:rsidR="00113EF8" w:rsidRPr="00F02CD1" w:rsidRDefault="00113EF8" w:rsidP="00D829B9">
            <w:pPr>
              <w:spacing w:after="0" w:line="240" w:lineRule="auto"/>
              <w:rPr>
                <w:rFonts w:ascii="Times New Roman" w:eastAsia="Times New Roman" w:hAnsi="Times New Roman"/>
                <w:sz w:val="20"/>
                <w:szCs w:val="20"/>
              </w:rPr>
            </w:pPr>
            <w:proofErr w:type="spellStart"/>
            <w:r w:rsidRPr="00F02CD1">
              <w:rPr>
                <w:rFonts w:ascii="Times New Roman" w:hAnsi="Times New Roman"/>
                <w:sz w:val="20"/>
                <w:szCs w:val="20"/>
              </w:rPr>
              <w:t>Broj</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podržanih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projekata</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programa</w:t>
            </w:r>
            <w:proofErr w:type="spellEnd"/>
          </w:p>
          <w:p w14:paraId="11CFCFA8" w14:textId="77777777" w:rsidR="00113EF8" w:rsidRPr="00F02CD1" w:rsidRDefault="00113EF8" w:rsidP="00D829B9">
            <w:pPr>
              <w:spacing w:after="0" w:line="240" w:lineRule="auto"/>
              <w:rPr>
                <w:rFonts w:ascii="Times New Roman" w:hAnsi="Times New Roman"/>
                <w:bCs/>
                <w:sz w:val="20"/>
                <w:szCs w:val="20"/>
                <w:lang w:val="hr-HR"/>
              </w:rPr>
            </w:pPr>
          </w:p>
        </w:tc>
        <w:tc>
          <w:tcPr>
            <w:tcW w:w="421" w:type="pct"/>
            <w:shd w:val="clear" w:color="000000" w:fill="FFFFFF"/>
            <w:vAlign w:val="center"/>
          </w:tcPr>
          <w:p w14:paraId="6C5E293C" w14:textId="77777777" w:rsidR="00113EF8" w:rsidRPr="00F02CD1" w:rsidRDefault="00113EF8"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123</w:t>
            </w:r>
          </w:p>
        </w:tc>
        <w:tc>
          <w:tcPr>
            <w:tcW w:w="394" w:type="pct"/>
            <w:shd w:val="clear" w:color="000000" w:fill="FFFFFF"/>
            <w:vAlign w:val="center"/>
          </w:tcPr>
          <w:p w14:paraId="7360CE64" w14:textId="77777777" w:rsidR="00113EF8" w:rsidRPr="00F02CD1" w:rsidRDefault="00113EF8"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125</w:t>
            </w:r>
          </w:p>
        </w:tc>
      </w:tr>
      <w:tr w:rsidR="00F02CD1" w:rsidRPr="00F02CD1" w14:paraId="3C35EB3F" w14:textId="77777777" w:rsidTr="00815CFE">
        <w:trPr>
          <w:trHeight w:val="614"/>
        </w:trPr>
        <w:tc>
          <w:tcPr>
            <w:tcW w:w="5000" w:type="pct"/>
            <w:gridSpan w:val="5"/>
            <w:shd w:val="clear" w:color="auto" w:fill="323E4F"/>
            <w:noWrap/>
            <w:vAlign w:val="center"/>
            <w:hideMark/>
          </w:tcPr>
          <w:p w14:paraId="7AF8F758" w14:textId="18A7B39D" w:rsidR="00171D89" w:rsidRPr="00F02CD1" w:rsidRDefault="0051627D" w:rsidP="00171D89">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Strateški cilj:Društvo jednakih mogućnosti</w:t>
            </w:r>
          </w:p>
        </w:tc>
      </w:tr>
    </w:tbl>
    <w:p w14:paraId="7B8EA886" w14:textId="77777777" w:rsidR="00171D89" w:rsidRPr="00F02CD1" w:rsidRDefault="00171D89" w:rsidP="00171D89">
      <w:pPr>
        <w:spacing w:after="0" w:line="240" w:lineRule="auto"/>
        <w:jc w:val="both"/>
        <w:rPr>
          <w:rFonts w:ascii="Times New Roman" w:hAnsi="Times New Roman"/>
          <w:sz w:val="2"/>
          <w:szCs w:val="2"/>
          <w:lang w:val="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79FD95F1" w14:textId="77777777" w:rsidTr="007364C8">
        <w:trPr>
          <w:trHeight w:val="1404"/>
        </w:trPr>
        <w:tc>
          <w:tcPr>
            <w:tcW w:w="5000" w:type="pct"/>
            <w:gridSpan w:val="5"/>
            <w:shd w:val="clear" w:color="auto" w:fill="D5DCE4"/>
            <w:hideMark/>
          </w:tcPr>
          <w:p w14:paraId="2AE41850" w14:textId="77777777" w:rsidR="006437D4" w:rsidRPr="00F02CD1" w:rsidRDefault="00171D89" w:rsidP="006437D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Prioritet: </w:t>
            </w:r>
          </w:p>
          <w:p w14:paraId="0B8583D1" w14:textId="77777777" w:rsidR="007364C8" w:rsidRPr="00F02CD1" w:rsidRDefault="006437D4" w:rsidP="006437D4">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Unaprijediti politike iz oblasti socijalne zaštite i rada i zapošljavanja u BiH</w:t>
            </w:r>
          </w:p>
          <w:p w14:paraId="1C1E98BC" w14:textId="77777777" w:rsidR="007364C8" w:rsidRPr="00F02CD1" w:rsidRDefault="007364C8" w:rsidP="006437D4">
            <w:pPr>
              <w:spacing w:after="0" w:line="240" w:lineRule="auto"/>
              <w:rPr>
                <w:rFonts w:ascii="Times New Roman" w:hAnsi="Times New Roman"/>
                <w:bCs/>
                <w:sz w:val="20"/>
                <w:szCs w:val="20"/>
                <w:lang w:val="sr-Latn-BA"/>
              </w:rPr>
            </w:pPr>
          </w:p>
          <w:p w14:paraId="5CD6136D" w14:textId="77777777" w:rsidR="006437D4" w:rsidRPr="00F02CD1" w:rsidRDefault="006437D4" w:rsidP="006437D4">
            <w:pPr>
              <w:spacing w:before="120" w:after="120" w:line="360" w:lineRule="auto"/>
              <w:contextualSpacing/>
              <w:jc w:val="both"/>
              <w:rPr>
                <w:rFonts w:ascii="Times New Roman" w:hAnsi="Times New Roman"/>
                <w:bCs/>
                <w:sz w:val="20"/>
                <w:szCs w:val="20"/>
                <w:lang w:val="sr-Latn-BA" w:eastAsia="zh-CN"/>
              </w:rPr>
            </w:pPr>
            <w:r w:rsidRPr="00F02CD1">
              <w:rPr>
                <w:rFonts w:ascii="Times New Roman" w:hAnsi="Times New Roman"/>
                <w:bCs/>
                <w:sz w:val="20"/>
                <w:szCs w:val="20"/>
                <w:lang w:val="sr-Latn-BA" w:eastAsia="zh-CN"/>
              </w:rPr>
              <w:t xml:space="preserve">Unaprijediti politike iz oblasti obrazovanja </w:t>
            </w:r>
          </w:p>
          <w:p w14:paraId="1BB4201B" w14:textId="77777777" w:rsidR="006437D4" w:rsidRPr="00F02CD1" w:rsidRDefault="006437D4" w:rsidP="006437D4">
            <w:pPr>
              <w:spacing w:before="120" w:after="120" w:line="360" w:lineRule="auto"/>
              <w:contextualSpacing/>
              <w:jc w:val="both"/>
              <w:rPr>
                <w:rFonts w:ascii="Times New Roman" w:hAnsi="Times New Roman"/>
                <w:bCs/>
                <w:sz w:val="20"/>
                <w:szCs w:val="20"/>
                <w:lang w:val="sr-Latn-BA" w:eastAsia="zh-CN"/>
              </w:rPr>
            </w:pPr>
            <w:r w:rsidRPr="00F02CD1">
              <w:rPr>
                <w:rFonts w:ascii="Times New Roman" w:hAnsi="Times New Roman"/>
                <w:bCs/>
                <w:sz w:val="20"/>
                <w:szCs w:val="20"/>
                <w:lang w:val="sr-Latn-BA"/>
              </w:rPr>
              <w:t>Unaprijediti politike iz oblasti zdravstva</w:t>
            </w:r>
          </w:p>
          <w:p w14:paraId="684067AD" w14:textId="47A5BE8F" w:rsidR="006437D4" w:rsidRPr="00F02CD1" w:rsidRDefault="00906358" w:rsidP="00906358">
            <w:pPr>
              <w:tabs>
                <w:tab w:val="left" w:pos="2625"/>
              </w:tabs>
              <w:spacing w:after="0" w:line="240" w:lineRule="auto"/>
              <w:rPr>
                <w:rFonts w:ascii="Times New Roman" w:hAnsi="Times New Roman"/>
                <w:sz w:val="20"/>
                <w:szCs w:val="20"/>
                <w:lang w:val="sr-Latn-BA"/>
              </w:rPr>
            </w:pPr>
            <w:r w:rsidRPr="00F02CD1">
              <w:rPr>
                <w:rFonts w:ascii="Times New Roman" w:hAnsi="Times New Roman"/>
                <w:sz w:val="20"/>
                <w:szCs w:val="20"/>
                <w:lang w:val="sr-Latn-BA"/>
              </w:rPr>
              <w:tab/>
            </w:r>
          </w:p>
          <w:p w14:paraId="09D636B6" w14:textId="77777777" w:rsidR="006437D4" w:rsidRPr="00F02CD1" w:rsidRDefault="006437D4" w:rsidP="00171D89">
            <w:pPr>
              <w:spacing w:after="0" w:line="240" w:lineRule="auto"/>
              <w:rPr>
                <w:rFonts w:ascii="Times New Roman" w:eastAsia="Times New Roman" w:hAnsi="Times New Roman"/>
                <w:b/>
                <w:sz w:val="20"/>
                <w:szCs w:val="20"/>
                <w:lang w:val="sr-Latn-BA"/>
              </w:rPr>
            </w:pPr>
          </w:p>
        </w:tc>
      </w:tr>
      <w:tr w:rsidR="00F02CD1" w:rsidRPr="00F02CD1" w14:paraId="2D88B7D3" w14:textId="77777777" w:rsidTr="00815CFE">
        <w:trPr>
          <w:trHeight w:val="304"/>
        </w:trPr>
        <w:tc>
          <w:tcPr>
            <w:tcW w:w="2172" w:type="pct"/>
            <w:vMerge w:val="restart"/>
            <w:shd w:val="clear" w:color="auto" w:fill="323E4F"/>
            <w:noWrap/>
            <w:vAlign w:val="center"/>
            <w:hideMark/>
          </w:tcPr>
          <w:p w14:paraId="106E36BD"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Srednjoročni ciljevi</w:t>
            </w:r>
          </w:p>
        </w:tc>
        <w:tc>
          <w:tcPr>
            <w:tcW w:w="1157" w:type="pct"/>
            <w:vMerge w:val="restart"/>
            <w:shd w:val="clear" w:color="auto" w:fill="323E4F"/>
            <w:vAlign w:val="center"/>
            <w:hideMark/>
          </w:tcPr>
          <w:p w14:paraId="6F36B19F"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Organizacione jedinice koje doprinose ostvarenju</w:t>
            </w:r>
          </w:p>
        </w:tc>
        <w:tc>
          <w:tcPr>
            <w:tcW w:w="1671" w:type="pct"/>
            <w:gridSpan w:val="3"/>
            <w:shd w:val="clear" w:color="auto" w:fill="323E4F"/>
            <w:noWrap/>
            <w:vAlign w:val="center"/>
            <w:hideMark/>
          </w:tcPr>
          <w:p w14:paraId="20490D1C"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Pokazatelji</w:t>
            </w:r>
          </w:p>
        </w:tc>
      </w:tr>
      <w:tr w:rsidR="00F02CD1" w:rsidRPr="00F02CD1" w14:paraId="61D7EA8E" w14:textId="77777777" w:rsidTr="00815CFE">
        <w:trPr>
          <w:trHeight w:val="300"/>
        </w:trPr>
        <w:tc>
          <w:tcPr>
            <w:tcW w:w="2172" w:type="pct"/>
            <w:vMerge/>
            <w:shd w:val="clear" w:color="auto" w:fill="323E4F"/>
            <w:vAlign w:val="center"/>
            <w:hideMark/>
          </w:tcPr>
          <w:p w14:paraId="7100EC85"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1157" w:type="pct"/>
            <w:vMerge/>
            <w:shd w:val="clear" w:color="auto" w:fill="323E4F"/>
            <w:vAlign w:val="center"/>
            <w:hideMark/>
          </w:tcPr>
          <w:p w14:paraId="4B7EA679"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856" w:type="pct"/>
            <w:shd w:val="clear" w:color="auto" w:fill="323E4F"/>
            <w:vAlign w:val="center"/>
            <w:hideMark/>
          </w:tcPr>
          <w:p w14:paraId="54C5490C"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w:t>
            </w:r>
          </w:p>
        </w:tc>
        <w:tc>
          <w:tcPr>
            <w:tcW w:w="421" w:type="pct"/>
            <w:shd w:val="clear" w:color="auto" w:fill="323E4F"/>
            <w:vAlign w:val="center"/>
            <w:hideMark/>
          </w:tcPr>
          <w:p w14:paraId="2F902A13"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Početna vrijednost</w:t>
            </w:r>
          </w:p>
        </w:tc>
        <w:tc>
          <w:tcPr>
            <w:tcW w:w="394" w:type="pct"/>
            <w:shd w:val="clear" w:color="auto" w:fill="323E4F"/>
            <w:vAlign w:val="center"/>
            <w:hideMark/>
          </w:tcPr>
          <w:p w14:paraId="48AAF724"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Ciljana godišnja vrijednost</w:t>
            </w:r>
          </w:p>
        </w:tc>
      </w:tr>
      <w:tr w:rsidR="00F02CD1" w:rsidRPr="00F02CD1" w14:paraId="03B9B973" w14:textId="77777777" w:rsidTr="006767E8">
        <w:trPr>
          <w:trHeight w:val="164"/>
        </w:trPr>
        <w:tc>
          <w:tcPr>
            <w:tcW w:w="2172" w:type="pct"/>
            <w:shd w:val="clear" w:color="000000" w:fill="FFFFFF"/>
          </w:tcPr>
          <w:p w14:paraId="334E388E" w14:textId="77777777" w:rsidR="006767E8" w:rsidRPr="00F02CD1" w:rsidRDefault="006767E8" w:rsidP="006767E8">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Unaprijediti praćenje provođenja međunarodnih standarda i usklađivanje planova nadležnih institucija u oblasti rada i zapošljavanja</w:t>
            </w:r>
          </w:p>
          <w:p w14:paraId="5ADC79CC"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1157" w:type="pct"/>
            <w:shd w:val="clear" w:color="000000" w:fill="FFFFFF"/>
            <w:vAlign w:val="center"/>
          </w:tcPr>
          <w:p w14:paraId="57397B9F" w14:textId="77777777" w:rsidR="00171D89" w:rsidRPr="00F02CD1" w:rsidRDefault="00D306F3" w:rsidP="00815CF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Sektor za rad, zapošljavanje, socijalnu zaštitu i penzije</w:t>
            </w:r>
          </w:p>
        </w:tc>
        <w:tc>
          <w:tcPr>
            <w:tcW w:w="856" w:type="pct"/>
            <w:shd w:val="clear" w:color="000000" w:fill="FFFFFF"/>
            <w:vAlign w:val="center"/>
          </w:tcPr>
          <w:p w14:paraId="53486DE9" w14:textId="32A754D8" w:rsidR="00171D89" w:rsidRPr="00F02CD1" w:rsidRDefault="0052781B" w:rsidP="00815CFE">
            <w:pPr>
              <w:spacing w:after="0" w:line="240" w:lineRule="auto"/>
              <w:rPr>
                <w:rFonts w:ascii="Times New Roman" w:hAnsi="Times New Roman"/>
                <w:bCs/>
                <w:sz w:val="20"/>
                <w:szCs w:val="20"/>
                <w:lang w:val="sr-Latn-BA"/>
              </w:rPr>
            </w:pPr>
            <w:proofErr w:type="spellStart"/>
            <w:r w:rsidRPr="00F02CD1">
              <w:rPr>
                <w:rFonts w:ascii="Times New Roman" w:hAnsi="Times New Roman"/>
                <w:sz w:val="20"/>
                <w:szCs w:val="20"/>
              </w:rPr>
              <w:t>Procenat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usklađenosti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planova</w:t>
            </w:r>
            <w:proofErr w:type="spellEnd"/>
            <w:r w:rsidRPr="00F02CD1">
              <w:rPr>
                <w:rFonts w:ascii="Times New Roman" w:hAnsi="Times New Roman"/>
                <w:sz w:val="20"/>
                <w:szCs w:val="20"/>
              </w:rPr>
              <w:t xml:space="preserve"> u</w:t>
            </w:r>
            <w:r w:rsidRPr="00F02CD1">
              <w:rPr>
                <w:rFonts w:ascii="Times New Roman" w:hAnsi="Times New Roman"/>
                <w:sz w:val="20"/>
                <w:szCs w:val="20"/>
              </w:rPr>
              <w:br/>
            </w:r>
            <w:proofErr w:type="spellStart"/>
            <w:r w:rsidRPr="00F02CD1">
              <w:rPr>
                <w:rFonts w:ascii="Times New Roman" w:hAnsi="Times New Roman"/>
                <w:sz w:val="20"/>
                <w:szCs w:val="20"/>
              </w:rPr>
              <w:t>oblasti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rada</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zapošljavanja</w:t>
            </w:r>
            <w:proofErr w:type="spellEnd"/>
          </w:p>
        </w:tc>
        <w:tc>
          <w:tcPr>
            <w:tcW w:w="421" w:type="pct"/>
            <w:shd w:val="clear" w:color="000000" w:fill="FFFFFF"/>
            <w:vAlign w:val="center"/>
          </w:tcPr>
          <w:p w14:paraId="1CAD53BF" w14:textId="2C33C572" w:rsidR="00171D89" w:rsidRPr="00F02CD1" w:rsidRDefault="0052781B"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58</w:t>
            </w:r>
          </w:p>
        </w:tc>
        <w:tc>
          <w:tcPr>
            <w:tcW w:w="394" w:type="pct"/>
            <w:shd w:val="clear" w:color="000000" w:fill="FFFFFF"/>
            <w:vAlign w:val="center"/>
          </w:tcPr>
          <w:p w14:paraId="40728088" w14:textId="7353DCCD" w:rsidR="00171D89" w:rsidRPr="00F02CD1" w:rsidRDefault="0052781B"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61</w:t>
            </w:r>
          </w:p>
        </w:tc>
      </w:tr>
      <w:tr w:rsidR="00F02CD1" w:rsidRPr="00F02CD1" w14:paraId="14432E50" w14:textId="77777777" w:rsidTr="006767E8">
        <w:trPr>
          <w:trHeight w:val="164"/>
        </w:trPr>
        <w:tc>
          <w:tcPr>
            <w:tcW w:w="2172" w:type="pct"/>
            <w:shd w:val="clear" w:color="000000" w:fill="FFFFFF"/>
          </w:tcPr>
          <w:p w14:paraId="7A4D26F6" w14:textId="095065DA" w:rsidR="00171D89" w:rsidRPr="00F02CD1" w:rsidRDefault="00F94719" w:rsidP="00815CFE">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Unaprijediti okvir za saradnju i koordinaciju u području socijalne zaštite i mirovina u skladu s ustavnim nadležnostima u BiH</w:t>
            </w:r>
          </w:p>
        </w:tc>
        <w:tc>
          <w:tcPr>
            <w:tcW w:w="1157" w:type="pct"/>
            <w:shd w:val="clear" w:color="000000" w:fill="FFFFFF"/>
            <w:vAlign w:val="center"/>
          </w:tcPr>
          <w:p w14:paraId="7CDC96F6" w14:textId="77777777" w:rsidR="00171D89" w:rsidRPr="00F02CD1" w:rsidRDefault="00D306F3" w:rsidP="00815CF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Sektor za rad, zapošljavanje, socijalnu zaštitu i penzije</w:t>
            </w:r>
          </w:p>
        </w:tc>
        <w:tc>
          <w:tcPr>
            <w:tcW w:w="856" w:type="pct"/>
            <w:shd w:val="clear" w:color="000000" w:fill="FFFFFF"/>
            <w:vAlign w:val="center"/>
          </w:tcPr>
          <w:p w14:paraId="35985547" w14:textId="461782AE" w:rsidR="00171D89" w:rsidRPr="00F02CD1" w:rsidRDefault="0052781B" w:rsidP="00815CFE">
            <w:pPr>
              <w:spacing w:after="0" w:line="240" w:lineRule="auto"/>
              <w:rPr>
                <w:rFonts w:ascii="Times New Roman" w:hAnsi="Times New Roman"/>
                <w:bCs/>
                <w:sz w:val="20"/>
                <w:szCs w:val="20"/>
                <w:lang w:val="sr-Latn-BA"/>
              </w:rPr>
            </w:pPr>
            <w:r w:rsidRPr="00F02CD1">
              <w:rPr>
                <w:rFonts w:ascii="Times New Roman" w:hAnsi="Times New Roman"/>
                <w:bCs/>
                <w:sz w:val="20"/>
                <w:szCs w:val="20"/>
                <w:lang w:val="hr-HR"/>
              </w:rPr>
              <w:t>Procenat usklađenosti politika u oblasti socijalne zaštite i penzija</w:t>
            </w:r>
          </w:p>
        </w:tc>
        <w:tc>
          <w:tcPr>
            <w:tcW w:w="421" w:type="pct"/>
            <w:shd w:val="clear" w:color="000000" w:fill="FFFFFF"/>
            <w:vAlign w:val="center"/>
          </w:tcPr>
          <w:p w14:paraId="300C4CA7" w14:textId="458303EE" w:rsidR="00171D89" w:rsidRPr="00F02CD1" w:rsidRDefault="0052781B"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58</w:t>
            </w:r>
          </w:p>
        </w:tc>
        <w:tc>
          <w:tcPr>
            <w:tcW w:w="394" w:type="pct"/>
            <w:shd w:val="clear" w:color="000000" w:fill="FFFFFF"/>
            <w:vAlign w:val="center"/>
          </w:tcPr>
          <w:p w14:paraId="62E55D8F" w14:textId="46D3290C" w:rsidR="00171D89" w:rsidRPr="00F02CD1" w:rsidRDefault="0052781B"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63</w:t>
            </w:r>
          </w:p>
        </w:tc>
      </w:tr>
      <w:tr w:rsidR="00F02CD1" w:rsidRPr="00F02CD1" w14:paraId="347859ED" w14:textId="77777777" w:rsidTr="006767E8">
        <w:trPr>
          <w:trHeight w:val="164"/>
        </w:trPr>
        <w:tc>
          <w:tcPr>
            <w:tcW w:w="2172" w:type="pct"/>
            <w:shd w:val="clear" w:color="000000" w:fill="FFFFFF"/>
          </w:tcPr>
          <w:p w14:paraId="70547419" w14:textId="2B78EB44" w:rsidR="006767E8" w:rsidRPr="00F02CD1" w:rsidRDefault="006767E8" w:rsidP="006767E8">
            <w:pPr>
              <w:spacing w:before="100" w:beforeAutospacing="1" w:after="100" w:afterAutospacing="1" w:line="240" w:lineRule="auto"/>
              <w:jc w:val="both"/>
              <w:rPr>
                <w:rFonts w:ascii="Times New Roman" w:hAnsi="Times New Roman"/>
                <w:bCs/>
                <w:sz w:val="20"/>
                <w:szCs w:val="20"/>
                <w:lang w:val="sr-Latn-BA"/>
              </w:rPr>
            </w:pPr>
            <w:r w:rsidRPr="00F02CD1">
              <w:rPr>
                <w:rFonts w:ascii="Times New Roman" w:hAnsi="Times New Roman"/>
                <w:bCs/>
                <w:sz w:val="20"/>
                <w:szCs w:val="20"/>
                <w:lang w:val="sr-Latn-BA"/>
              </w:rPr>
              <w:t xml:space="preserve">Unaprjeđenje </w:t>
            </w:r>
            <w:r w:rsidR="00673BCF" w:rsidRPr="00F02CD1">
              <w:rPr>
                <w:rFonts w:ascii="Times New Roman" w:hAnsi="Times New Roman"/>
                <w:bCs/>
                <w:sz w:val="20"/>
                <w:szCs w:val="20"/>
                <w:lang w:val="sr-Latn-BA"/>
              </w:rPr>
              <w:t xml:space="preserve">koordinacije </w:t>
            </w:r>
            <w:r w:rsidRPr="00F02CD1">
              <w:rPr>
                <w:rFonts w:ascii="Times New Roman" w:hAnsi="Times New Roman"/>
                <w:bCs/>
                <w:sz w:val="20"/>
                <w:szCs w:val="20"/>
                <w:lang w:val="sr-Latn-BA"/>
              </w:rPr>
              <w:t>politika, izvršenje međunarodnih obaveza i razvoj kvaliteta u oblasti obrazovanja u BiH</w:t>
            </w:r>
          </w:p>
        </w:tc>
        <w:tc>
          <w:tcPr>
            <w:tcW w:w="1157" w:type="pct"/>
            <w:shd w:val="clear" w:color="000000" w:fill="FFFFFF"/>
            <w:vAlign w:val="center"/>
          </w:tcPr>
          <w:p w14:paraId="72F6D665" w14:textId="77777777" w:rsidR="006767E8" w:rsidRPr="00F02CD1" w:rsidRDefault="00D306F3" w:rsidP="00815CFE">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856" w:type="pct"/>
            <w:shd w:val="clear" w:color="000000" w:fill="FFFFFF"/>
            <w:vAlign w:val="center"/>
          </w:tcPr>
          <w:p w14:paraId="028BCF84" w14:textId="06D33315" w:rsidR="006767E8" w:rsidRPr="00F02CD1" w:rsidRDefault="009A1DA2" w:rsidP="00815CFE">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 xml:space="preserve">                                                                                                                                                                                                                                                                                                                                                                                                                                                                                                                                                                                                                                                                           </w:t>
            </w:r>
            <w:r w:rsidR="005D5FF3" w:rsidRPr="00F02CD1">
              <w:rPr>
                <w:rFonts w:ascii="Times New Roman" w:hAnsi="Times New Roman"/>
                <w:bCs/>
                <w:sz w:val="20"/>
                <w:szCs w:val="20"/>
                <w:lang w:val="sr-Latn-BA"/>
              </w:rPr>
              <w:t>Stepen</w:t>
            </w:r>
            <w:r w:rsidR="00F24F19" w:rsidRPr="00F02CD1">
              <w:rPr>
                <w:rFonts w:ascii="Times New Roman" w:hAnsi="Times New Roman"/>
                <w:bCs/>
                <w:sz w:val="20"/>
                <w:szCs w:val="20"/>
                <w:lang w:val="sr-Latn-BA"/>
              </w:rPr>
              <w:t xml:space="preserve"> u</w:t>
            </w:r>
            <w:r w:rsidR="008E1FA2" w:rsidRPr="00F02CD1">
              <w:rPr>
                <w:rFonts w:ascii="Times New Roman" w:hAnsi="Times New Roman"/>
                <w:bCs/>
                <w:sz w:val="20"/>
                <w:szCs w:val="20"/>
                <w:lang w:val="sr-Latn-BA"/>
              </w:rPr>
              <w:t>sklađenost</w:t>
            </w:r>
            <w:r w:rsidR="00F24F19" w:rsidRPr="00F02CD1">
              <w:rPr>
                <w:rFonts w:ascii="Times New Roman" w:hAnsi="Times New Roman"/>
                <w:bCs/>
                <w:sz w:val="20"/>
                <w:szCs w:val="20"/>
                <w:lang w:val="sr-Latn-BA"/>
              </w:rPr>
              <w:t>i</w:t>
            </w:r>
            <w:r w:rsidR="008E1FA2" w:rsidRPr="00F02CD1">
              <w:rPr>
                <w:rFonts w:ascii="Times New Roman" w:hAnsi="Times New Roman"/>
                <w:bCs/>
                <w:sz w:val="20"/>
                <w:szCs w:val="20"/>
                <w:lang w:val="sr-Latn-BA"/>
              </w:rPr>
              <w:t xml:space="preserve"> </w:t>
            </w:r>
            <w:r w:rsidR="00DF7BAE" w:rsidRPr="00F02CD1">
              <w:rPr>
                <w:rFonts w:ascii="Times New Roman" w:hAnsi="Times New Roman"/>
                <w:bCs/>
                <w:sz w:val="20"/>
                <w:szCs w:val="20"/>
                <w:lang w:val="sr-Latn-BA"/>
              </w:rPr>
              <w:t xml:space="preserve">politika </w:t>
            </w:r>
            <w:r w:rsidR="00EC5D3C" w:rsidRPr="00F02CD1">
              <w:rPr>
                <w:rFonts w:ascii="Times New Roman" w:hAnsi="Times New Roman"/>
                <w:bCs/>
                <w:sz w:val="20"/>
                <w:szCs w:val="20"/>
                <w:lang w:val="sr-Latn-BA"/>
              </w:rPr>
              <w:t>u oblasti obrazovanja i mladih sa politikama EU</w:t>
            </w:r>
          </w:p>
        </w:tc>
        <w:tc>
          <w:tcPr>
            <w:tcW w:w="421" w:type="pct"/>
            <w:shd w:val="clear" w:color="000000" w:fill="FFFFFF"/>
            <w:vAlign w:val="center"/>
          </w:tcPr>
          <w:p w14:paraId="48A4A0F1" w14:textId="71F18203" w:rsidR="006767E8" w:rsidRPr="00F02CD1" w:rsidRDefault="008E1FA2"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45</w:t>
            </w:r>
          </w:p>
        </w:tc>
        <w:tc>
          <w:tcPr>
            <w:tcW w:w="394" w:type="pct"/>
            <w:shd w:val="clear" w:color="000000" w:fill="FFFFFF"/>
            <w:vAlign w:val="center"/>
          </w:tcPr>
          <w:p w14:paraId="6EBF1AE9" w14:textId="5915A4F9" w:rsidR="006767E8" w:rsidRPr="00F02CD1" w:rsidRDefault="008E1FA2"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47</w:t>
            </w:r>
          </w:p>
        </w:tc>
      </w:tr>
      <w:tr w:rsidR="00F02CD1" w:rsidRPr="00F02CD1" w14:paraId="7F982369" w14:textId="77777777" w:rsidTr="006767E8">
        <w:trPr>
          <w:trHeight w:val="164"/>
        </w:trPr>
        <w:tc>
          <w:tcPr>
            <w:tcW w:w="2172" w:type="pct"/>
            <w:shd w:val="clear" w:color="000000" w:fill="FFFFFF"/>
          </w:tcPr>
          <w:p w14:paraId="081EA78D" w14:textId="34AA3B9F" w:rsidR="006767E8" w:rsidRPr="00F02CD1" w:rsidRDefault="00D306F3" w:rsidP="001F718B">
            <w:pPr>
              <w:spacing w:before="100" w:beforeAutospacing="1" w:after="100" w:afterAutospacing="1" w:line="240" w:lineRule="auto"/>
              <w:jc w:val="both"/>
              <w:rPr>
                <w:rFonts w:ascii="Times New Roman" w:hAnsi="Times New Roman"/>
                <w:bCs/>
                <w:sz w:val="20"/>
                <w:szCs w:val="20"/>
                <w:lang w:val="sr-Latn-BA"/>
              </w:rPr>
            </w:pPr>
            <w:r w:rsidRPr="00F02CD1">
              <w:rPr>
                <w:rFonts w:ascii="Times New Roman" w:hAnsi="Times New Roman"/>
                <w:bCs/>
                <w:sz w:val="20"/>
                <w:szCs w:val="20"/>
                <w:lang w:val="sr-Latn-BA"/>
              </w:rPr>
              <w:t xml:space="preserve">Unaprijediti </w:t>
            </w:r>
            <w:r w:rsidR="001F718B" w:rsidRPr="00F02CD1">
              <w:rPr>
                <w:rFonts w:ascii="Times New Roman" w:hAnsi="Times New Roman"/>
                <w:bCs/>
                <w:sz w:val="20"/>
                <w:szCs w:val="20"/>
                <w:lang w:val="sr-Latn-BA"/>
              </w:rPr>
              <w:t xml:space="preserve">koordinaciju aktovnosti </w:t>
            </w:r>
            <w:r w:rsidRPr="00F02CD1">
              <w:rPr>
                <w:rFonts w:ascii="Times New Roman" w:hAnsi="Times New Roman"/>
                <w:bCs/>
                <w:sz w:val="20"/>
                <w:szCs w:val="20"/>
                <w:lang w:val="sr-Latn-BA"/>
              </w:rPr>
              <w:t xml:space="preserve">u oblasti zdravstva u BiH </w:t>
            </w:r>
          </w:p>
        </w:tc>
        <w:tc>
          <w:tcPr>
            <w:tcW w:w="1157" w:type="pct"/>
            <w:shd w:val="clear" w:color="000000" w:fill="FFFFFF"/>
            <w:vAlign w:val="center"/>
          </w:tcPr>
          <w:p w14:paraId="1B0E8685" w14:textId="77777777" w:rsidR="00C44A91" w:rsidRPr="00F02CD1" w:rsidRDefault="00D306F3" w:rsidP="00815CF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 xml:space="preserve">Sektor za zdravstvo </w:t>
            </w:r>
            <w:r w:rsidR="00C44A91" w:rsidRPr="00F02CD1">
              <w:rPr>
                <w:rFonts w:ascii="Times New Roman" w:hAnsi="Times New Roman"/>
                <w:sz w:val="20"/>
                <w:szCs w:val="20"/>
                <w:shd w:val="clear" w:color="auto" w:fill="FFFFFF"/>
                <w:lang w:val="sr-Latn-BA"/>
              </w:rPr>
              <w:t xml:space="preserve"> </w:t>
            </w:r>
          </w:p>
        </w:tc>
        <w:tc>
          <w:tcPr>
            <w:tcW w:w="856" w:type="pct"/>
            <w:shd w:val="clear" w:color="000000" w:fill="FFFFFF"/>
            <w:vAlign w:val="center"/>
          </w:tcPr>
          <w:p w14:paraId="174B5BEF" w14:textId="073C3781" w:rsidR="006767E8" w:rsidRPr="00F02CD1" w:rsidRDefault="00101BCA" w:rsidP="00815CFE">
            <w:pPr>
              <w:spacing w:after="0" w:line="240" w:lineRule="auto"/>
              <w:rPr>
                <w:rFonts w:ascii="Times New Roman" w:hAnsi="Times New Roman"/>
                <w:bCs/>
                <w:sz w:val="20"/>
                <w:szCs w:val="20"/>
                <w:lang w:val="sr-Latn-BA"/>
              </w:rPr>
            </w:pPr>
            <w:r w:rsidRPr="00F02CD1">
              <w:rPr>
                <w:rFonts w:ascii="Times New Roman" w:hAnsi="Times New Roman"/>
                <w:bCs/>
                <w:sz w:val="20"/>
                <w:szCs w:val="20"/>
                <w:lang w:val="hr-HR"/>
              </w:rPr>
              <w:t>Stepen unapređenja kapaciteta  u oblasti zdravstva u BiH</w:t>
            </w:r>
          </w:p>
        </w:tc>
        <w:tc>
          <w:tcPr>
            <w:tcW w:w="421" w:type="pct"/>
            <w:shd w:val="clear" w:color="000000" w:fill="FFFFFF"/>
            <w:vAlign w:val="center"/>
          </w:tcPr>
          <w:p w14:paraId="41129B78" w14:textId="3A3711E6" w:rsidR="006767E8" w:rsidRPr="00F02CD1" w:rsidRDefault="003C6381"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70</w:t>
            </w:r>
          </w:p>
        </w:tc>
        <w:tc>
          <w:tcPr>
            <w:tcW w:w="394" w:type="pct"/>
            <w:shd w:val="clear" w:color="000000" w:fill="FFFFFF"/>
            <w:vAlign w:val="center"/>
          </w:tcPr>
          <w:p w14:paraId="01E3148D" w14:textId="2E66D646" w:rsidR="006767E8" w:rsidRPr="00F02CD1" w:rsidRDefault="003C6381"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75</w:t>
            </w:r>
          </w:p>
        </w:tc>
      </w:tr>
      <w:tr w:rsidR="00F02CD1" w:rsidRPr="00F02CD1" w14:paraId="2799C809" w14:textId="77777777" w:rsidTr="00A9330F">
        <w:trPr>
          <w:trHeight w:val="614"/>
        </w:trPr>
        <w:tc>
          <w:tcPr>
            <w:tcW w:w="5000" w:type="pct"/>
            <w:gridSpan w:val="5"/>
            <w:shd w:val="clear" w:color="auto" w:fill="323E4F"/>
            <w:noWrap/>
            <w:vAlign w:val="center"/>
            <w:hideMark/>
          </w:tcPr>
          <w:p w14:paraId="420DD464"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Strateški cilj: </w:t>
            </w:r>
            <w:r w:rsidR="00B51E23" w:rsidRPr="00F02CD1">
              <w:rPr>
                <w:rFonts w:ascii="Times New Roman" w:eastAsia="Times New Roman" w:hAnsi="Times New Roman"/>
                <w:b/>
                <w:sz w:val="20"/>
                <w:szCs w:val="20"/>
                <w:lang w:val="sr-Latn-BA"/>
              </w:rPr>
              <w:t>Društvo jednakih mogućnosti</w:t>
            </w:r>
          </w:p>
        </w:tc>
      </w:tr>
    </w:tbl>
    <w:p w14:paraId="519BD497" w14:textId="77777777" w:rsidR="004621F0" w:rsidRPr="00F02CD1" w:rsidRDefault="004621F0" w:rsidP="004621F0">
      <w:pPr>
        <w:spacing w:after="0" w:line="240" w:lineRule="auto"/>
        <w:jc w:val="both"/>
        <w:rPr>
          <w:rFonts w:ascii="Times New Roman" w:hAnsi="Times New Roman"/>
          <w:sz w:val="2"/>
          <w:szCs w:val="2"/>
          <w:lang w:val="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5ED4560" w14:textId="77777777" w:rsidTr="00E624BA">
        <w:trPr>
          <w:trHeight w:val="290"/>
        </w:trPr>
        <w:tc>
          <w:tcPr>
            <w:tcW w:w="5000" w:type="pct"/>
            <w:gridSpan w:val="5"/>
            <w:shd w:val="clear" w:color="auto" w:fill="D5DCE4"/>
            <w:vAlign w:val="center"/>
            <w:hideMark/>
          </w:tcPr>
          <w:p w14:paraId="62377E18" w14:textId="77777777" w:rsidR="004621F0" w:rsidRPr="00F02CD1" w:rsidRDefault="004621F0" w:rsidP="00A9330F">
            <w:pPr>
              <w:spacing w:after="0" w:line="240" w:lineRule="auto"/>
              <w:rPr>
                <w:rFonts w:ascii="Times New Roman" w:eastAsia="Times New Roman" w:hAnsi="Times New Roman"/>
                <w:b/>
                <w:sz w:val="20"/>
                <w:szCs w:val="20"/>
                <w:lang w:val="sr-Latn-BA"/>
              </w:rPr>
            </w:pPr>
            <w:r w:rsidRPr="00F02CD1">
              <w:rPr>
                <w:rFonts w:ascii="Times New Roman" w:hAnsi="Times New Roman"/>
                <w:b/>
                <w:sz w:val="20"/>
                <w:szCs w:val="20"/>
                <w:lang w:val="sr-Latn-BA"/>
              </w:rPr>
              <w:t xml:space="preserve">Prioritet: </w:t>
            </w:r>
            <w:r w:rsidR="00B51E23" w:rsidRPr="00F02CD1">
              <w:rPr>
                <w:rFonts w:ascii="Times New Roman" w:hAnsi="Times New Roman"/>
                <w:b/>
                <w:bCs/>
                <w:sz w:val="20"/>
                <w:szCs w:val="20"/>
                <w:lang w:val="sr-Latn-BA"/>
              </w:rPr>
              <w:t>Unaprijediti politike iz oblasti obrazovanja</w:t>
            </w:r>
          </w:p>
        </w:tc>
      </w:tr>
      <w:tr w:rsidR="00F02CD1" w:rsidRPr="00F02CD1" w14:paraId="46914374" w14:textId="77777777" w:rsidTr="00E624BA">
        <w:trPr>
          <w:trHeight w:val="290"/>
        </w:trPr>
        <w:tc>
          <w:tcPr>
            <w:tcW w:w="5000" w:type="pct"/>
            <w:gridSpan w:val="5"/>
            <w:shd w:val="clear" w:color="auto" w:fill="D5DCE4"/>
            <w:vAlign w:val="center"/>
          </w:tcPr>
          <w:p w14:paraId="7A8B2181" w14:textId="4034B135"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B51E23" w:rsidRPr="00F02CD1">
              <w:rPr>
                <w:rFonts w:ascii="Times New Roman" w:hAnsi="Times New Roman"/>
                <w:b/>
                <w:sz w:val="20"/>
                <w:szCs w:val="20"/>
                <w:lang w:val="sr-Latn-BA"/>
              </w:rPr>
              <w:t xml:space="preserve"> </w:t>
            </w:r>
            <w:r w:rsidR="00B51E23" w:rsidRPr="00F02CD1">
              <w:rPr>
                <w:rFonts w:ascii="Times New Roman" w:hAnsi="Times New Roman"/>
                <w:b/>
                <w:bCs/>
                <w:sz w:val="20"/>
                <w:szCs w:val="20"/>
                <w:lang w:val="sr-Latn-BA"/>
              </w:rPr>
              <w:t>Unaprjeđenje</w:t>
            </w:r>
            <w:r w:rsidR="001F718B" w:rsidRPr="00F02CD1">
              <w:rPr>
                <w:rFonts w:ascii="Times New Roman" w:hAnsi="Times New Roman"/>
                <w:b/>
                <w:bCs/>
                <w:sz w:val="20"/>
                <w:szCs w:val="20"/>
                <w:lang w:val="sr-Latn-BA"/>
              </w:rPr>
              <w:t xml:space="preserve"> koordinacije</w:t>
            </w:r>
            <w:r w:rsidR="00B51E23"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0B1918A0" w14:textId="77777777" w:rsidTr="00E624BA">
        <w:trPr>
          <w:trHeight w:val="304"/>
        </w:trPr>
        <w:tc>
          <w:tcPr>
            <w:tcW w:w="2172" w:type="pct"/>
            <w:vMerge w:val="restart"/>
            <w:shd w:val="clear" w:color="auto" w:fill="323E4F"/>
            <w:noWrap/>
            <w:vAlign w:val="center"/>
            <w:hideMark/>
          </w:tcPr>
          <w:p w14:paraId="4DD5A11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Programi</w:t>
            </w:r>
          </w:p>
        </w:tc>
        <w:tc>
          <w:tcPr>
            <w:tcW w:w="1157" w:type="pct"/>
            <w:vMerge w:val="restart"/>
            <w:shd w:val="clear" w:color="auto" w:fill="323E4F"/>
            <w:vAlign w:val="center"/>
            <w:hideMark/>
          </w:tcPr>
          <w:p w14:paraId="1790E08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Organizacione jedinice koje doprinose ostvarenju</w:t>
            </w:r>
          </w:p>
        </w:tc>
        <w:tc>
          <w:tcPr>
            <w:tcW w:w="1671" w:type="pct"/>
            <w:gridSpan w:val="3"/>
            <w:shd w:val="clear" w:color="auto" w:fill="323E4F"/>
            <w:noWrap/>
            <w:vAlign w:val="center"/>
            <w:hideMark/>
          </w:tcPr>
          <w:p w14:paraId="2C030665"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Pokazatelji</w:t>
            </w:r>
          </w:p>
        </w:tc>
      </w:tr>
      <w:tr w:rsidR="00F02CD1" w:rsidRPr="00F02CD1" w14:paraId="441F4AB0" w14:textId="77777777" w:rsidTr="00E624BA">
        <w:trPr>
          <w:trHeight w:val="300"/>
        </w:trPr>
        <w:tc>
          <w:tcPr>
            <w:tcW w:w="2172" w:type="pct"/>
            <w:vMerge/>
            <w:shd w:val="clear" w:color="auto" w:fill="323E4F"/>
            <w:vAlign w:val="center"/>
            <w:hideMark/>
          </w:tcPr>
          <w:p w14:paraId="5CD273FC" w14:textId="77777777" w:rsidR="004621F0" w:rsidRPr="00F02CD1" w:rsidRDefault="004621F0" w:rsidP="00A9330F">
            <w:pPr>
              <w:spacing w:after="0" w:line="240" w:lineRule="auto"/>
              <w:rPr>
                <w:rFonts w:ascii="Times New Roman" w:eastAsia="Times New Roman" w:hAnsi="Times New Roman"/>
                <w:b/>
                <w:sz w:val="20"/>
                <w:szCs w:val="20"/>
                <w:lang w:val="sr-Latn-BA"/>
              </w:rPr>
            </w:pPr>
          </w:p>
        </w:tc>
        <w:tc>
          <w:tcPr>
            <w:tcW w:w="1157" w:type="pct"/>
            <w:vMerge/>
            <w:shd w:val="clear" w:color="auto" w:fill="323E4F"/>
            <w:vAlign w:val="center"/>
            <w:hideMark/>
          </w:tcPr>
          <w:p w14:paraId="10B87DCA" w14:textId="77777777" w:rsidR="004621F0" w:rsidRPr="00F02CD1" w:rsidRDefault="004621F0" w:rsidP="00A9330F">
            <w:pPr>
              <w:spacing w:after="0" w:line="240" w:lineRule="auto"/>
              <w:rPr>
                <w:rFonts w:ascii="Times New Roman" w:eastAsia="Times New Roman" w:hAnsi="Times New Roman"/>
                <w:b/>
                <w:sz w:val="20"/>
                <w:szCs w:val="20"/>
                <w:lang w:val="sr-Latn-BA"/>
              </w:rPr>
            </w:pPr>
          </w:p>
        </w:tc>
        <w:tc>
          <w:tcPr>
            <w:tcW w:w="856" w:type="pct"/>
            <w:shd w:val="clear" w:color="auto" w:fill="323E4F"/>
            <w:vAlign w:val="center"/>
            <w:hideMark/>
          </w:tcPr>
          <w:p w14:paraId="10BE6FC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w:t>
            </w:r>
          </w:p>
        </w:tc>
        <w:tc>
          <w:tcPr>
            <w:tcW w:w="421" w:type="pct"/>
            <w:shd w:val="clear" w:color="auto" w:fill="323E4F"/>
            <w:vAlign w:val="center"/>
            <w:hideMark/>
          </w:tcPr>
          <w:p w14:paraId="74D3AE89"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Početna vrijednost</w:t>
            </w:r>
          </w:p>
        </w:tc>
        <w:tc>
          <w:tcPr>
            <w:tcW w:w="395" w:type="pct"/>
            <w:shd w:val="clear" w:color="auto" w:fill="323E4F"/>
            <w:vAlign w:val="center"/>
            <w:hideMark/>
          </w:tcPr>
          <w:p w14:paraId="77DBBE45"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Ciljana godišnja vrijednost</w:t>
            </w:r>
          </w:p>
        </w:tc>
      </w:tr>
      <w:tr w:rsidR="00F02CD1" w:rsidRPr="00F02CD1" w14:paraId="5268F0FD" w14:textId="77777777" w:rsidTr="00E624BA">
        <w:trPr>
          <w:trHeight w:val="164"/>
        </w:trPr>
        <w:tc>
          <w:tcPr>
            <w:tcW w:w="2172" w:type="pct"/>
            <w:shd w:val="clear" w:color="000000" w:fill="FFFFFF"/>
            <w:vAlign w:val="center"/>
          </w:tcPr>
          <w:p w14:paraId="7F8111E2" w14:textId="77777777" w:rsidR="004621F0" w:rsidRPr="00F02CD1" w:rsidRDefault="00B51E23"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Izrada i implementacija propisa i strateških dokumenata iz oblasti obrazovanja i mladih na nivou BiH</w:t>
            </w:r>
          </w:p>
        </w:tc>
        <w:tc>
          <w:tcPr>
            <w:tcW w:w="1157" w:type="pct"/>
            <w:shd w:val="clear" w:color="000000" w:fill="FFFFFF"/>
            <w:vAlign w:val="center"/>
          </w:tcPr>
          <w:p w14:paraId="1598040A" w14:textId="77777777" w:rsidR="004621F0" w:rsidRPr="00F02CD1" w:rsidRDefault="00B51E23"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856" w:type="pct"/>
            <w:shd w:val="clear" w:color="000000" w:fill="FFFFFF"/>
            <w:vAlign w:val="center"/>
          </w:tcPr>
          <w:p w14:paraId="03DFADB5" w14:textId="3E0FFDC0" w:rsidR="004621F0" w:rsidRPr="00F02CD1" w:rsidRDefault="005F3C3F" w:rsidP="00A9330F">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Stepen</w:t>
            </w:r>
            <w:r w:rsidR="00F24F19" w:rsidRPr="00F02CD1">
              <w:rPr>
                <w:rFonts w:ascii="Times New Roman" w:hAnsi="Times New Roman"/>
                <w:bCs/>
                <w:sz w:val="20"/>
                <w:szCs w:val="20"/>
                <w:lang w:val="sr-Latn-BA"/>
              </w:rPr>
              <w:t xml:space="preserve"> r</w:t>
            </w:r>
            <w:r w:rsidR="00B51E23" w:rsidRPr="00F02CD1">
              <w:rPr>
                <w:rFonts w:ascii="Times New Roman" w:hAnsi="Times New Roman"/>
                <w:bCs/>
                <w:sz w:val="20"/>
                <w:szCs w:val="20"/>
                <w:lang w:val="sr-Latn-BA"/>
              </w:rPr>
              <w:t>ealizacij</w:t>
            </w:r>
            <w:r w:rsidR="00F24F19" w:rsidRPr="00F02CD1">
              <w:rPr>
                <w:rFonts w:ascii="Times New Roman" w:hAnsi="Times New Roman"/>
                <w:bCs/>
                <w:sz w:val="20"/>
                <w:szCs w:val="20"/>
                <w:lang w:val="sr-Latn-BA"/>
              </w:rPr>
              <w:t>e</w:t>
            </w:r>
            <w:r w:rsidR="00B51E23" w:rsidRPr="00F02CD1">
              <w:rPr>
                <w:rFonts w:ascii="Times New Roman" w:hAnsi="Times New Roman"/>
                <w:bCs/>
                <w:sz w:val="20"/>
                <w:szCs w:val="20"/>
                <w:lang w:val="sr-Latn-BA"/>
              </w:rPr>
              <w:t xml:space="preserve"> obaveza u vezi sa izradom i implementacijom propisa i strateških dokumenata</w:t>
            </w:r>
          </w:p>
        </w:tc>
        <w:tc>
          <w:tcPr>
            <w:tcW w:w="421" w:type="pct"/>
            <w:shd w:val="clear" w:color="000000" w:fill="FFFFFF"/>
            <w:vAlign w:val="center"/>
          </w:tcPr>
          <w:p w14:paraId="3717A377" w14:textId="6DB66F8E" w:rsidR="004621F0" w:rsidRPr="00F02CD1" w:rsidRDefault="0040678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45</w:t>
            </w:r>
          </w:p>
        </w:tc>
        <w:tc>
          <w:tcPr>
            <w:tcW w:w="395" w:type="pct"/>
            <w:shd w:val="clear" w:color="000000" w:fill="FFFFFF"/>
            <w:vAlign w:val="center"/>
          </w:tcPr>
          <w:p w14:paraId="20E6D43D" w14:textId="0AE293F9" w:rsidR="004621F0" w:rsidRPr="00F02CD1" w:rsidRDefault="0040678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47</w:t>
            </w:r>
          </w:p>
        </w:tc>
      </w:tr>
      <w:tr w:rsidR="00F02CD1" w:rsidRPr="00F02CD1" w14:paraId="704DD72E" w14:textId="77777777" w:rsidTr="00E624BA">
        <w:trPr>
          <w:trHeight w:val="164"/>
        </w:trPr>
        <w:tc>
          <w:tcPr>
            <w:tcW w:w="2172" w:type="pct"/>
            <w:shd w:val="clear" w:color="000000" w:fill="FFFFFF"/>
            <w:vAlign w:val="center"/>
          </w:tcPr>
          <w:p w14:paraId="1EF20908" w14:textId="77777777" w:rsidR="004621F0" w:rsidRPr="00F02CD1" w:rsidRDefault="00B51E23"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Preuzimanje i provođenje međunarodnih obaveza u oblasti obrazovanja i mladih u BiH</w:t>
            </w:r>
          </w:p>
        </w:tc>
        <w:tc>
          <w:tcPr>
            <w:tcW w:w="1157" w:type="pct"/>
            <w:shd w:val="clear" w:color="000000" w:fill="FFFFFF"/>
            <w:vAlign w:val="center"/>
          </w:tcPr>
          <w:p w14:paraId="465139B1" w14:textId="77777777" w:rsidR="004621F0" w:rsidRPr="00F02CD1" w:rsidRDefault="00B51E23"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856" w:type="pct"/>
            <w:shd w:val="clear" w:color="000000" w:fill="FFFFFF"/>
            <w:vAlign w:val="center"/>
          </w:tcPr>
          <w:p w14:paraId="351F2793" w14:textId="059B1534" w:rsidR="004621F0" w:rsidRPr="00F02CD1" w:rsidRDefault="005F3C3F" w:rsidP="00A9330F">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Stepen</w:t>
            </w:r>
            <w:r w:rsidR="00F24F19" w:rsidRPr="00F02CD1">
              <w:rPr>
                <w:rFonts w:ascii="Times New Roman" w:hAnsi="Times New Roman"/>
                <w:bCs/>
                <w:sz w:val="20"/>
                <w:szCs w:val="20"/>
                <w:lang w:val="sr-Latn-BA"/>
              </w:rPr>
              <w:t xml:space="preserve"> </w:t>
            </w:r>
            <w:r w:rsidRPr="00F02CD1">
              <w:rPr>
                <w:rFonts w:ascii="Times New Roman" w:hAnsi="Times New Roman"/>
                <w:bCs/>
                <w:sz w:val="20"/>
                <w:szCs w:val="20"/>
                <w:lang w:val="sr-Latn-BA"/>
              </w:rPr>
              <w:t>r</w:t>
            </w:r>
            <w:r w:rsidR="00B51E23" w:rsidRPr="00F02CD1">
              <w:rPr>
                <w:rFonts w:ascii="Times New Roman" w:hAnsi="Times New Roman"/>
                <w:bCs/>
                <w:sz w:val="20"/>
                <w:szCs w:val="20"/>
                <w:lang w:val="sr-Latn-BA"/>
              </w:rPr>
              <w:t>ealizacij</w:t>
            </w:r>
            <w:r w:rsidR="00F234E6" w:rsidRPr="00F02CD1">
              <w:rPr>
                <w:rFonts w:ascii="Times New Roman" w:hAnsi="Times New Roman"/>
                <w:bCs/>
                <w:sz w:val="20"/>
                <w:szCs w:val="20"/>
                <w:lang w:val="sr-Latn-BA"/>
              </w:rPr>
              <w:t>e</w:t>
            </w:r>
            <w:r w:rsidR="00B51E23" w:rsidRPr="00F02CD1">
              <w:rPr>
                <w:rFonts w:ascii="Times New Roman" w:hAnsi="Times New Roman"/>
                <w:bCs/>
                <w:sz w:val="20"/>
                <w:szCs w:val="20"/>
                <w:lang w:val="sr-Latn-BA"/>
              </w:rPr>
              <w:t xml:space="preserve"> aktivnosti u vezi sa preuzimanjem i provođenjem</w:t>
            </w:r>
            <w:r w:rsidR="00F234E6" w:rsidRPr="00F02CD1">
              <w:rPr>
                <w:rFonts w:ascii="Times New Roman" w:hAnsi="Times New Roman"/>
                <w:bCs/>
                <w:sz w:val="20"/>
                <w:szCs w:val="20"/>
                <w:lang w:val="sr-Latn-BA"/>
              </w:rPr>
              <w:t xml:space="preserve"> </w:t>
            </w:r>
            <w:r w:rsidR="00B51E23" w:rsidRPr="00F02CD1">
              <w:rPr>
                <w:rFonts w:ascii="Times New Roman" w:hAnsi="Times New Roman"/>
                <w:bCs/>
                <w:sz w:val="20"/>
                <w:szCs w:val="20"/>
                <w:lang w:val="sr-Latn-BA"/>
              </w:rPr>
              <w:t>međunarodnih obaveza</w:t>
            </w:r>
          </w:p>
        </w:tc>
        <w:tc>
          <w:tcPr>
            <w:tcW w:w="421" w:type="pct"/>
            <w:shd w:val="clear" w:color="000000" w:fill="FFFFFF"/>
            <w:vAlign w:val="center"/>
          </w:tcPr>
          <w:p w14:paraId="073DF7F1" w14:textId="69B5936C" w:rsidR="004621F0" w:rsidRPr="00F02CD1" w:rsidRDefault="0040678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46</w:t>
            </w:r>
          </w:p>
        </w:tc>
        <w:tc>
          <w:tcPr>
            <w:tcW w:w="395" w:type="pct"/>
            <w:shd w:val="clear" w:color="000000" w:fill="FFFFFF"/>
            <w:vAlign w:val="center"/>
          </w:tcPr>
          <w:p w14:paraId="6F5D7B3D" w14:textId="315374D3" w:rsidR="004621F0" w:rsidRPr="00F02CD1" w:rsidRDefault="0040678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48</w:t>
            </w:r>
          </w:p>
        </w:tc>
      </w:tr>
      <w:tr w:rsidR="00F02CD1" w:rsidRPr="00F02CD1" w14:paraId="5E958B3B" w14:textId="77777777" w:rsidTr="00E624BA">
        <w:trPr>
          <w:trHeight w:val="614"/>
        </w:trPr>
        <w:tc>
          <w:tcPr>
            <w:tcW w:w="5000" w:type="pct"/>
            <w:gridSpan w:val="5"/>
            <w:shd w:val="clear" w:color="auto" w:fill="323E4F"/>
            <w:noWrap/>
            <w:vAlign w:val="center"/>
            <w:hideMark/>
          </w:tcPr>
          <w:p w14:paraId="6F4253CB" w14:textId="6D67D59D"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Strateški cilj: </w:t>
            </w:r>
            <w:r w:rsidR="00844FF9" w:rsidRPr="00F02CD1">
              <w:rPr>
                <w:rFonts w:ascii="Times New Roman" w:eastAsia="Times New Roman" w:hAnsi="Times New Roman"/>
                <w:b/>
                <w:sz w:val="20"/>
                <w:szCs w:val="20"/>
                <w:lang w:val="hr-HR"/>
              </w:rPr>
              <w:t>Drušzvo jednakih mogućnosti</w:t>
            </w:r>
          </w:p>
        </w:tc>
      </w:tr>
    </w:tbl>
    <w:p w14:paraId="2A0B3345" w14:textId="77777777" w:rsidR="003C6381" w:rsidRPr="00F02CD1" w:rsidRDefault="003C6381" w:rsidP="003C6381">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3260"/>
        <w:gridCol w:w="2218"/>
        <w:gridCol w:w="1133"/>
        <w:gridCol w:w="1185"/>
        <w:gridCol w:w="33"/>
      </w:tblGrid>
      <w:tr w:rsidR="00F02CD1" w:rsidRPr="00F02CD1" w14:paraId="387BAD76" w14:textId="77777777" w:rsidTr="00844FF9">
        <w:trPr>
          <w:gridAfter w:val="1"/>
          <w:wAfter w:w="12" w:type="pct"/>
          <w:trHeight w:val="290"/>
        </w:trPr>
        <w:tc>
          <w:tcPr>
            <w:tcW w:w="4988" w:type="pct"/>
            <w:gridSpan w:val="5"/>
            <w:shd w:val="clear" w:color="auto" w:fill="D5DCE4"/>
            <w:vAlign w:val="center"/>
            <w:hideMark/>
          </w:tcPr>
          <w:p w14:paraId="0ABAB9EF" w14:textId="77777777" w:rsidR="003C6381" w:rsidRPr="00F02CD1" w:rsidRDefault="003C6381" w:rsidP="003C6381">
            <w:pPr>
              <w:spacing w:before="120" w:after="120" w:line="360" w:lineRule="auto"/>
              <w:contextualSpacing/>
              <w:jc w:val="both"/>
              <w:rPr>
                <w:rFonts w:ascii="Times New Roman" w:hAnsi="Times New Roman"/>
                <w:b/>
                <w:bCs/>
                <w:sz w:val="20"/>
                <w:szCs w:val="20"/>
                <w:lang w:val="hr-HR" w:eastAsia="zh-CN"/>
              </w:rPr>
            </w:pPr>
            <w:r w:rsidRPr="00F02CD1">
              <w:rPr>
                <w:rFonts w:ascii="Times New Roman" w:hAnsi="Times New Roman"/>
                <w:b/>
                <w:sz w:val="20"/>
                <w:szCs w:val="20"/>
                <w:lang w:val="hr-HR"/>
              </w:rPr>
              <w:t xml:space="preserve">Prioritet: </w:t>
            </w:r>
            <w:r w:rsidRPr="00F02CD1">
              <w:rPr>
                <w:rFonts w:ascii="Times New Roman" w:hAnsi="Times New Roman"/>
                <w:b/>
                <w:bCs/>
                <w:sz w:val="20"/>
                <w:szCs w:val="20"/>
                <w:lang w:val="it-IT"/>
              </w:rPr>
              <w:t>Unaprijediti politike iz oblasti zdravstva</w:t>
            </w:r>
          </w:p>
        </w:tc>
      </w:tr>
      <w:tr w:rsidR="00F02CD1" w:rsidRPr="00F02CD1" w14:paraId="38C4889B" w14:textId="77777777" w:rsidTr="00844FF9">
        <w:trPr>
          <w:gridAfter w:val="1"/>
          <w:wAfter w:w="12" w:type="pct"/>
          <w:trHeight w:val="290"/>
        </w:trPr>
        <w:tc>
          <w:tcPr>
            <w:tcW w:w="4988" w:type="pct"/>
            <w:gridSpan w:val="5"/>
            <w:shd w:val="clear" w:color="auto" w:fill="D5DCE4"/>
            <w:vAlign w:val="center"/>
          </w:tcPr>
          <w:p w14:paraId="7BBA6513" w14:textId="13BA304D" w:rsidR="003C6381" w:rsidRPr="00F02CD1" w:rsidRDefault="003C6381" w:rsidP="001F718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1F718B" w:rsidRPr="00F02CD1">
              <w:rPr>
                <w:rFonts w:ascii="Times New Roman" w:hAnsi="Times New Roman"/>
                <w:b/>
                <w:bCs/>
                <w:sz w:val="20"/>
                <w:szCs w:val="20"/>
                <w:lang w:val="hr-HR"/>
              </w:rPr>
              <w:t xml:space="preserve">Unaprijediti koordinaciju aktivnosti </w:t>
            </w:r>
            <w:r w:rsidRPr="00F02CD1">
              <w:rPr>
                <w:rFonts w:ascii="Times New Roman" w:hAnsi="Times New Roman"/>
                <w:b/>
                <w:bCs/>
                <w:sz w:val="20"/>
                <w:szCs w:val="20"/>
                <w:lang w:val="hr-HR"/>
              </w:rPr>
              <w:t xml:space="preserve"> u oblasti zdravstva u BiH</w:t>
            </w:r>
          </w:p>
        </w:tc>
      </w:tr>
      <w:tr w:rsidR="00F02CD1" w:rsidRPr="00F02CD1" w14:paraId="63F568A3" w14:textId="77777777" w:rsidTr="00844FF9">
        <w:trPr>
          <w:gridAfter w:val="1"/>
          <w:wAfter w:w="12" w:type="pct"/>
          <w:trHeight w:val="304"/>
        </w:trPr>
        <w:tc>
          <w:tcPr>
            <w:tcW w:w="2166" w:type="pct"/>
            <w:vMerge w:val="restart"/>
            <w:shd w:val="clear" w:color="auto" w:fill="323E4F"/>
            <w:noWrap/>
            <w:vAlign w:val="center"/>
            <w:hideMark/>
          </w:tcPr>
          <w:p w14:paraId="66B98224"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80" w:type="pct"/>
            <w:vMerge w:val="restart"/>
            <w:shd w:val="clear" w:color="auto" w:fill="323E4F"/>
            <w:vAlign w:val="center"/>
            <w:hideMark/>
          </w:tcPr>
          <w:p w14:paraId="75C28521"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42" w:type="pct"/>
            <w:gridSpan w:val="3"/>
            <w:shd w:val="clear" w:color="auto" w:fill="323E4F"/>
            <w:noWrap/>
            <w:vAlign w:val="center"/>
            <w:hideMark/>
          </w:tcPr>
          <w:p w14:paraId="427A2BF7"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104D296C" w14:textId="77777777" w:rsidTr="00844FF9">
        <w:trPr>
          <w:gridAfter w:val="1"/>
          <w:wAfter w:w="12" w:type="pct"/>
          <w:trHeight w:val="300"/>
        </w:trPr>
        <w:tc>
          <w:tcPr>
            <w:tcW w:w="2166" w:type="pct"/>
            <w:vMerge/>
            <w:shd w:val="clear" w:color="auto" w:fill="323E4F"/>
            <w:vAlign w:val="center"/>
            <w:hideMark/>
          </w:tcPr>
          <w:p w14:paraId="58BC211C" w14:textId="77777777" w:rsidR="003C6381" w:rsidRPr="00F02CD1" w:rsidRDefault="003C6381" w:rsidP="003C6381">
            <w:pPr>
              <w:spacing w:after="0" w:line="240" w:lineRule="auto"/>
              <w:rPr>
                <w:rFonts w:ascii="Times New Roman" w:eastAsia="Times New Roman" w:hAnsi="Times New Roman"/>
                <w:b/>
                <w:sz w:val="20"/>
                <w:szCs w:val="20"/>
                <w:lang w:val="hr-HR"/>
              </w:rPr>
            </w:pPr>
          </w:p>
        </w:tc>
        <w:tc>
          <w:tcPr>
            <w:tcW w:w="1180" w:type="pct"/>
            <w:vMerge/>
            <w:shd w:val="clear" w:color="auto" w:fill="323E4F"/>
            <w:vAlign w:val="center"/>
            <w:hideMark/>
          </w:tcPr>
          <w:p w14:paraId="444F1E97" w14:textId="77777777" w:rsidR="003C6381" w:rsidRPr="00F02CD1" w:rsidRDefault="003C6381" w:rsidP="003C6381">
            <w:pPr>
              <w:spacing w:after="0" w:line="240" w:lineRule="auto"/>
              <w:rPr>
                <w:rFonts w:ascii="Times New Roman" w:eastAsia="Times New Roman" w:hAnsi="Times New Roman"/>
                <w:b/>
                <w:sz w:val="20"/>
                <w:szCs w:val="20"/>
                <w:lang w:val="hr-HR"/>
              </w:rPr>
            </w:pPr>
          </w:p>
        </w:tc>
        <w:tc>
          <w:tcPr>
            <w:tcW w:w="803" w:type="pct"/>
            <w:shd w:val="clear" w:color="auto" w:fill="323E4F"/>
            <w:vAlign w:val="center"/>
            <w:hideMark/>
          </w:tcPr>
          <w:p w14:paraId="2A556484"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10" w:type="pct"/>
            <w:shd w:val="clear" w:color="auto" w:fill="323E4F"/>
            <w:vAlign w:val="center"/>
            <w:hideMark/>
          </w:tcPr>
          <w:p w14:paraId="28FDF7BE"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429" w:type="pct"/>
            <w:shd w:val="clear" w:color="auto" w:fill="323E4F"/>
            <w:vAlign w:val="center"/>
            <w:hideMark/>
          </w:tcPr>
          <w:p w14:paraId="3215FB0E"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0274481E" w14:textId="77777777" w:rsidTr="00844FF9">
        <w:trPr>
          <w:gridAfter w:val="1"/>
          <w:wAfter w:w="12" w:type="pct"/>
          <w:trHeight w:val="164"/>
        </w:trPr>
        <w:tc>
          <w:tcPr>
            <w:tcW w:w="2166" w:type="pct"/>
            <w:shd w:val="clear" w:color="000000" w:fill="FFFFFF"/>
            <w:vAlign w:val="center"/>
          </w:tcPr>
          <w:p w14:paraId="7B3AC5D5" w14:textId="77777777" w:rsidR="003C6381" w:rsidRPr="00F02CD1" w:rsidRDefault="003C6381" w:rsidP="003C6381">
            <w:pPr>
              <w:tabs>
                <w:tab w:val="left" w:pos="315"/>
              </w:tabs>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Prevencija, promocija i suzbijanje zaraznih i nezaraznih bolesti u BiH</w:t>
            </w:r>
          </w:p>
        </w:tc>
        <w:tc>
          <w:tcPr>
            <w:tcW w:w="1180" w:type="pct"/>
            <w:shd w:val="clear" w:color="000000" w:fill="FFFFFF"/>
            <w:vAlign w:val="center"/>
          </w:tcPr>
          <w:p w14:paraId="18C48606" w14:textId="77777777"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803" w:type="pct"/>
            <w:shd w:val="clear" w:color="000000" w:fill="FFFFFF"/>
            <w:vAlign w:val="center"/>
          </w:tcPr>
          <w:p w14:paraId="46566195" w14:textId="77777777" w:rsidR="003C6381" w:rsidRPr="00F02CD1" w:rsidRDefault="003C6381" w:rsidP="003C6381">
            <w:pPr>
              <w:spacing w:after="0" w:line="240" w:lineRule="auto"/>
              <w:jc w:val="center"/>
              <w:rPr>
                <w:rFonts w:ascii="Times New Roman" w:hAnsi="Times New Roman"/>
                <w:bCs/>
                <w:sz w:val="20"/>
                <w:szCs w:val="20"/>
                <w:lang w:val="hr-HR"/>
              </w:rPr>
            </w:pPr>
            <w:r w:rsidRPr="00F02CD1">
              <w:rPr>
                <w:rFonts w:ascii="Times New Roman" w:hAnsi="Times New Roman"/>
                <w:bCs/>
                <w:sz w:val="20"/>
                <w:szCs w:val="20"/>
                <w:lang w:val="hr-HR"/>
              </w:rPr>
              <w:t>Broj podržanih projekata/preduzetih akcija</w:t>
            </w:r>
          </w:p>
        </w:tc>
        <w:tc>
          <w:tcPr>
            <w:tcW w:w="410" w:type="pct"/>
            <w:shd w:val="clear" w:color="000000" w:fill="FFFFFF"/>
            <w:vAlign w:val="center"/>
          </w:tcPr>
          <w:p w14:paraId="7AEA5CF4" w14:textId="77777777"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15</w:t>
            </w:r>
          </w:p>
        </w:tc>
        <w:tc>
          <w:tcPr>
            <w:tcW w:w="429" w:type="pct"/>
            <w:shd w:val="clear" w:color="000000" w:fill="FFFFFF"/>
            <w:vAlign w:val="center"/>
          </w:tcPr>
          <w:p w14:paraId="0BFCF5F4" w14:textId="77777777"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16</w:t>
            </w:r>
          </w:p>
        </w:tc>
      </w:tr>
      <w:tr w:rsidR="00F02CD1" w:rsidRPr="00F02CD1" w14:paraId="4FF4C6A5" w14:textId="77777777" w:rsidTr="00844FF9">
        <w:trPr>
          <w:gridAfter w:val="1"/>
          <w:wAfter w:w="12" w:type="pct"/>
          <w:trHeight w:val="164"/>
        </w:trPr>
        <w:tc>
          <w:tcPr>
            <w:tcW w:w="2166" w:type="pct"/>
            <w:shd w:val="clear" w:color="000000" w:fill="FFFFFF"/>
            <w:vAlign w:val="center"/>
          </w:tcPr>
          <w:p w14:paraId="41FF5C66" w14:textId="77777777" w:rsidR="003C6381" w:rsidRPr="00F02CD1" w:rsidRDefault="003C6381" w:rsidP="003C6381">
            <w:pPr>
              <w:tabs>
                <w:tab w:val="left" w:pos="315"/>
              </w:tabs>
              <w:spacing w:after="0" w:line="240" w:lineRule="auto"/>
              <w:ind w:left="37"/>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Međunarodna saradnja u oblasti zdravstva u BiH</w:t>
            </w:r>
          </w:p>
        </w:tc>
        <w:tc>
          <w:tcPr>
            <w:tcW w:w="1180" w:type="pct"/>
            <w:shd w:val="clear" w:color="000000" w:fill="FFFFFF"/>
            <w:vAlign w:val="center"/>
          </w:tcPr>
          <w:p w14:paraId="7C88830E" w14:textId="77777777"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803" w:type="pct"/>
            <w:shd w:val="clear" w:color="000000" w:fill="FFFFFF"/>
            <w:vAlign w:val="center"/>
          </w:tcPr>
          <w:p w14:paraId="1C18A44D" w14:textId="77777777" w:rsidR="003C6381" w:rsidRPr="00F02CD1" w:rsidRDefault="003C6381" w:rsidP="003C6381">
            <w:pPr>
              <w:spacing w:after="0" w:line="240" w:lineRule="auto"/>
              <w:jc w:val="center"/>
              <w:rPr>
                <w:rFonts w:ascii="Times New Roman" w:hAnsi="Times New Roman"/>
                <w:bCs/>
                <w:sz w:val="20"/>
                <w:szCs w:val="20"/>
                <w:lang w:val="hr-HR"/>
              </w:rPr>
            </w:pPr>
            <w:r w:rsidRPr="00F02CD1">
              <w:rPr>
                <w:rFonts w:ascii="Times New Roman" w:hAnsi="Times New Roman"/>
                <w:bCs/>
                <w:sz w:val="20"/>
                <w:szCs w:val="20"/>
                <w:lang w:val="hr-HR"/>
              </w:rPr>
              <w:t>Procenat ispunjenih obaveza BiH u procesu pristupanja EU i drugih obaveza u postupku zaključivanja i izvršavanja međunarodnih pravnih akata</w:t>
            </w:r>
          </w:p>
        </w:tc>
        <w:tc>
          <w:tcPr>
            <w:tcW w:w="410" w:type="pct"/>
            <w:shd w:val="clear" w:color="000000" w:fill="FFFFFF"/>
            <w:vAlign w:val="center"/>
          </w:tcPr>
          <w:p w14:paraId="7863ED52" w14:textId="476E57DD"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55</w:t>
            </w:r>
          </w:p>
        </w:tc>
        <w:tc>
          <w:tcPr>
            <w:tcW w:w="429" w:type="pct"/>
            <w:shd w:val="clear" w:color="000000" w:fill="FFFFFF"/>
            <w:vAlign w:val="center"/>
          </w:tcPr>
          <w:p w14:paraId="2C944A57" w14:textId="6F2D94C5"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r>
      <w:tr w:rsidR="00F02CD1" w:rsidRPr="00F02CD1" w14:paraId="0EDD26F9" w14:textId="77777777" w:rsidTr="00844FF9">
        <w:trPr>
          <w:trHeight w:val="614"/>
        </w:trPr>
        <w:tc>
          <w:tcPr>
            <w:tcW w:w="5000" w:type="pct"/>
            <w:gridSpan w:val="6"/>
            <w:shd w:val="clear" w:color="auto" w:fill="323E4F"/>
            <w:noWrap/>
            <w:vAlign w:val="center"/>
            <w:hideMark/>
          </w:tcPr>
          <w:p w14:paraId="1350691D" w14:textId="33318F93"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Strateški cilj: </w:t>
            </w:r>
            <w:r w:rsidR="0051627D" w:rsidRPr="00F02CD1">
              <w:rPr>
                <w:rFonts w:ascii="Times New Roman" w:eastAsia="Times New Roman" w:hAnsi="Times New Roman"/>
                <w:b/>
                <w:sz w:val="20"/>
                <w:szCs w:val="20"/>
                <w:lang w:val="hr-HR"/>
              </w:rPr>
              <w:t>Društvo jednakih mogućnosti</w:t>
            </w:r>
          </w:p>
        </w:tc>
      </w:tr>
    </w:tbl>
    <w:p w14:paraId="552CE317" w14:textId="77777777" w:rsidR="0052781B" w:rsidRPr="00F02CD1" w:rsidRDefault="0052781B" w:rsidP="0052781B">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3E508D7D" w14:textId="77777777" w:rsidTr="0052781B">
        <w:trPr>
          <w:trHeight w:val="290"/>
        </w:trPr>
        <w:tc>
          <w:tcPr>
            <w:tcW w:w="5000" w:type="pct"/>
            <w:gridSpan w:val="5"/>
            <w:shd w:val="clear" w:color="auto" w:fill="D5DCE4"/>
            <w:vAlign w:val="center"/>
            <w:hideMark/>
          </w:tcPr>
          <w:p w14:paraId="3610D1E2" w14:textId="601F3755" w:rsidR="0052781B" w:rsidRPr="00F02CD1" w:rsidRDefault="0052781B" w:rsidP="0052781B">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Prioritet: Unaprijediti</w:t>
            </w:r>
            <w:r w:rsidR="001F718B" w:rsidRPr="00F02CD1">
              <w:rPr>
                <w:rFonts w:ascii="Times New Roman" w:hAnsi="Times New Roman"/>
                <w:b/>
                <w:sz w:val="20"/>
                <w:szCs w:val="20"/>
                <w:lang w:val="hr-HR"/>
              </w:rPr>
              <w:t xml:space="preserve"> </w:t>
            </w:r>
            <w:r w:rsidRPr="00F02CD1">
              <w:rPr>
                <w:rFonts w:ascii="Times New Roman" w:hAnsi="Times New Roman"/>
                <w:b/>
                <w:sz w:val="20"/>
                <w:szCs w:val="20"/>
                <w:lang w:val="hr-HR"/>
              </w:rPr>
              <w:t xml:space="preserve"> politike iz oblati socijalne zaštite i rada i zapošljavanja u Bosni i Hercegovini</w:t>
            </w:r>
          </w:p>
        </w:tc>
      </w:tr>
      <w:tr w:rsidR="00F02CD1" w:rsidRPr="00F02CD1" w14:paraId="3DA38352" w14:textId="77777777" w:rsidTr="0052781B">
        <w:trPr>
          <w:trHeight w:val="290"/>
        </w:trPr>
        <w:tc>
          <w:tcPr>
            <w:tcW w:w="5000" w:type="pct"/>
            <w:gridSpan w:val="5"/>
            <w:shd w:val="clear" w:color="auto" w:fill="D5DCE4"/>
            <w:vAlign w:val="center"/>
          </w:tcPr>
          <w:p w14:paraId="3350CBB4" w14:textId="24AD1B59"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Pr="00F02CD1">
              <w:rPr>
                <w:rFonts w:ascii="Times New Roman" w:hAnsi="Times New Roman"/>
                <w:b/>
                <w:sz w:val="20"/>
                <w:szCs w:val="20"/>
                <w:lang w:val="hr-BA"/>
              </w:rPr>
              <w:t>Unaprijediti praćenje provođenja međunarodnih standarda i usklađivanje planova nadležnih institucija u oblasti rada i zapošljavanja</w:t>
            </w:r>
          </w:p>
        </w:tc>
      </w:tr>
      <w:tr w:rsidR="00F02CD1" w:rsidRPr="00F02CD1" w14:paraId="088D0370" w14:textId="77777777" w:rsidTr="0052781B">
        <w:trPr>
          <w:trHeight w:val="304"/>
        </w:trPr>
        <w:tc>
          <w:tcPr>
            <w:tcW w:w="2172" w:type="pct"/>
            <w:vMerge w:val="restart"/>
            <w:shd w:val="clear" w:color="auto" w:fill="323E4F"/>
            <w:noWrap/>
            <w:vAlign w:val="center"/>
            <w:hideMark/>
          </w:tcPr>
          <w:p w14:paraId="44F1ACD7"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06809BF6"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71" w:type="pct"/>
            <w:gridSpan w:val="3"/>
            <w:shd w:val="clear" w:color="auto" w:fill="323E4F"/>
            <w:noWrap/>
            <w:vAlign w:val="center"/>
            <w:hideMark/>
          </w:tcPr>
          <w:p w14:paraId="0EEBD668"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6FA615D0" w14:textId="77777777" w:rsidTr="0052781B">
        <w:trPr>
          <w:trHeight w:val="300"/>
        </w:trPr>
        <w:tc>
          <w:tcPr>
            <w:tcW w:w="2172" w:type="pct"/>
            <w:vMerge/>
            <w:shd w:val="clear" w:color="auto" w:fill="323E4F"/>
            <w:vAlign w:val="center"/>
            <w:hideMark/>
          </w:tcPr>
          <w:p w14:paraId="24C9A73F" w14:textId="77777777" w:rsidR="0052781B" w:rsidRPr="00F02CD1" w:rsidRDefault="0052781B" w:rsidP="0052781B">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6721E145" w14:textId="77777777" w:rsidR="0052781B" w:rsidRPr="00F02CD1" w:rsidRDefault="0052781B" w:rsidP="0052781B">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19CBF58D"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4097E1C3"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1DBCD0E1"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7B1F8ED1" w14:textId="77777777" w:rsidTr="0052781B">
        <w:trPr>
          <w:trHeight w:val="164"/>
        </w:trPr>
        <w:tc>
          <w:tcPr>
            <w:tcW w:w="2172" w:type="pct"/>
            <w:shd w:val="clear" w:color="000000" w:fill="FFFFFF"/>
            <w:vAlign w:val="center"/>
          </w:tcPr>
          <w:p w14:paraId="519FB0BE" w14:textId="1FFEF07D" w:rsidR="0052781B" w:rsidRPr="00F02CD1" w:rsidRDefault="0052781B" w:rsidP="000E5B8C">
            <w:pPr>
              <w:spacing w:after="0" w:line="240" w:lineRule="auto"/>
              <w:jc w:val="both"/>
              <w:rPr>
                <w:rFonts w:ascii="Times New Roman" w:eastAsia="Times New Roman" w:hAnsi="Times New Roman"/>
                <w:sz w:val="20"/>
                <w:szCs w:val="20"/>
                <w:lang w:val="hr-HR"/>
              </w:rPr>
            </w:pPr>
            <w:r w:rsidRPr="00F02CD1">
              <w:rPr>
                <w:rFonts w:ascii="Times New Roman" w:hAnsi="Times New Roman"/>
                <w:noProof/>
                <w:sz w:val="20"/>
                <w:szCs w:val="20"/>
              </w:rPr>
              <w:t>Izvještavanje o ispunjavanju međunarodnih obaveza BiH u oblasti rada i zapošljavanja</w:t>
            </w:r>
          </w:p>
        </w:tc>
        <w:tc>
          <w:tcPr>
            <w:tcW w:w="1157" w:type="pct"/>
            <w:shd w:val="clear" w:color="000000" w:fill="FFFFFF"/>
            <w:vAlign w:val="center"/>
          </w:tcPr>
          <w:p w14:paraId="764C3D51"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856" w:type="pct"/>
            <w:shd w:val="clear" w:color="000000" w:fill="FFFFFF"/>
            <w:vAlign w:val="center"/>
          </w:tcPr>
          <w:p w14:paraId="65D93386" w14:textId="77777777" w:rsidR="0052781B" w:rsidRPr="00F02CD1" w:rsidRDefault="0052781B" w:rsidP="0052781B">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 xml:space="preserve">Procenat dostavljenih izvještaja i ispunjavanja međunarodnih obaveza </w:t>
            </w:r>
          </w:p>
        </w:tc>
        <w:tc>
          <w:tcPr>
            <w:tcW w:w="421" w:type="pct"/>
            <w:shd w:val="clear" w:color="000000" w:fill="FFFFFF"/>
            <w:vAlign w:val="center"/>
          </w:tcPr>
          <w:p w14:paraId="589A997C"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394" w:type="pct"/>
            <w:shd w:val="clear" w:color="000000" w:fill="FFFFFF"/>
            <w:vAlign w:val="center"/>
          </w:tcPr>
          <w:p w14:paraId="3DFF02EA"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64</w:t>
            </w:r>
          </w:p>
        </w:tc>
      </w:tr>
      <w:tr w:rsidR="00F02CD1" w:rsidRPr="00F02CD1" w14:paraId="7B4F97CE" w14:textId="77777777" w:rsidTr="0052781B">
        <w:trPr>
          <w:trHeight w:val="164"/>
        </w:trPr>
        <w:tc>
          <w:tcPr>
            <w:tcW w:w="2172" w:type="pct"/>
            <w:shd w:val="clear" w:color="000000" w:fill="FFFFFF"/>
            <w:vAlign w:val="center"/>
          </w:tcPr>
          <w:p w14:paraId="04B6D088" w14:textId="125CA602" w:rsidR="0052781B" w:rsidRPr="00F02CD1" w:rsidRDefault="0052781B"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iCs/>
                <w:noProof/>
                <w:sz w:val="20"/>
                <w:szCs w:val="20"/>
                <w:lang w:val="sr-Latn-BA" w:eastAsia="en-GB"/>
              </w:rPr>
              <w:t>I</w:t>
            </w:r>
            <w:r w:rsidRPr="00F02CD1">
              <w:rPr>
                <w:rFonts w:ascii="Times New Roman" w:hAnsi="Times New Roman"/>
                <w:noProof/>
                <w:sz w:val="20"/>
                <w:szCs w:val="20"/>
              </w:rPr>
              <w:t>zrada prijedloga planskih dokumenata u oblasti rada i zapošljavanja u BiH u skladu sa dokumentima organa vlasti entiteta i Brčko distrikta   BiH</w:t>
            </w:r>
          </w:p>
        </w:tc>
        <w:tc>
          <w:tcPr>
            <w:tcW w:w="1157" w:type="pct"/>
            <w:shd w:val="clear" w:color="000000" w:fill="FFFFFF"/>
            <w:vAlign w:val="center"/>
          </w:tcPr>
          <w:p w14:paraId="746A9465"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856" w:type="pct"/>
            <w:shd w:val="clear" w:color="000000" w:fill="FFFFFF"/>
            <w:vAlign w:val="center"/>
          </w:tcPr>
          <w:p w14:paraId="37CBE03A" w14:textId="77777777" w:rsidR="0052781B" w:rsidRPr="00F02CD1" w:rsidRDefault="0052781B" w:rsidP="0052781B">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 xml:space="preserve">Procenat izrade planskih dokumenata </w:t>
            </w:r>
          </w:p>
        </w:tc>
        <w:tc>
          <w:tcPr>
            <w:tcW w:w="421" w:type="pct"/>
            <w:shd w:val="clear" w:color="000000" w:fill="FFFFFF"/>
            <w:vAlign w:val="center"/>
          </w:tcPr>
          <w:p w14:paraId="2365DC86"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56</w:t>
            </w:r>
          </w:p>
        </w:tc>
        <w:tc>
          <w:tcPr>
            <w:tcW w:w="394" w:type="pct"/>
            <w:shd w:val="clear" w:color="000000" w:fill="FFFFFF"/>
            <w:vAlign w:val="center"/>
          </w:tcPr>
          <w:p w14:paraId="15C9D726"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r>
      <w:tr w:rsidR="00F02CD1" w:rsidRPr="00F02CD1" w14:paraId="381DAD49" w14:textId="77777777" w:rsidTr="0052781B">
        <w:trPr>
          <w:trHeight w:val="614"/>
        </w:trPr>
        <w:tc>
          <w:tcPr>
            <w:tcW w:w="5000" w:type="pct"/>
            <w:gridSpan w:val="5"/>
            <w:shd w:val="clear" w:color="auto" w:fill="323E4F"/>
            <w:noWrap/>
            <w:vAlign w:val="center"/>
            <w:hideMark/>
          </w:tcPr>
          <w:p w14:paraId="62C19929" w14:textId="726195AF"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Strateški cilj: </w:t>
            </w:r>
            <w:r w:rsidR="0051627D" w:rsidRPr="00F02CD1">
              <w:rPr>
                <w:rFonts w:ascii="Times New Roman" w:eastAsia="Times New Roman" w:hAnsi="Times New Roman"/>
                <w:b/>
                <w:sz w:val="20"/>
                <w:szCs w:val="20"/>
                <w:lang w:val="hr-HR"/>
              </w:rPr>
              <w:t>Društvo jednakih mogućnosti</w:t>
            </w:r>
          </w:p>
        </w:tc>
      </w:tr>
    </w:tbl>
    <w:p w14:paraId="658D98DE" w14:textId="77777777" w:rsidR="0052781B" w:rsidRPr="00F02CD1" w:rsidRDefault="0052781B" w:rsidP="0052781B">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2C6D36B" w14:textId="77777777" w:rsidTr="0052781B">
        <w:trPr>
          <w:trHeight w:val="290"/>
        </w:trPr>
        <w:tc>
          <w:tcPr>
            <w:tcW w:w="5000" w:type="pct"/>
            <w:gridSpan w:val="5"/>
            <w:shd w:val="clear" w:color="auto" w:fill="D5DCE4"/>
            <w:vAlign w:val="center"/>
            <w:hideMark/>
          </w:tcPr>
          <w:p w14:paraId="042E6434" w14:textId="77777777" w:rsidR="0052781B" w:rsidRPr="00F02CD1" w:rsidRDefault="0052781B" w:rsidP="0052781B">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Prioritet: Unaprijediti politike iz oblati socijalne zaštite i rada i zapošljavanja u Bosni i Hercegovini</w:t>
            </w:r>
          </w:p>
        </w:tc>
      </w:tr>
      <w:tr w:rsidR="00F02CD1" w:rsidRPr="00F02CD1" w14:paraId="1F3AE927" w14:textId="77777777" w:rsidTr="0052781B">
        <w:trPr>
          <w:trHeight w:val="290"/>
        </w:trPr>
        <w:tc>
          <w:tcPr>
            <w:tcW w:w="5000" w:type="pct"/>
            <w:gridSpan w:val="5"/>
            <w:shd w:val="clear" w:color="auto" w:fill="D5DCE4"/>
            <w:vAlign w:val="center"/>
          </w:tcPr>
          <w:p w14:paraId="20A97003" w14:textId="6E080A94"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5EA6A3D6" w14:textId="77777777" w:rsidTr="0052781B">
        <w:trPr>
          <w:trHeight w:val="304"/>
        </w:trPr>
        <w:tc>
          <w:tcPr>
            <w:tcW w:w="2172" w:type="pct"/>
            <w:vMerge w:val="restart"/>
            <w:shd w:val="clear" w:color="auto" w:fill="323E4F"/>
            <w:noWrap/>
            <w:vAlign w:val="center"/>
            <w:hideMark/>
          </w:tcPr>
          <w:p w14:paraId="320F4147"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0E481EE8"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71" w:type="pct"/>
            <w:gridSpan w:val="3"/>
            <w:shd w:val="clear" w:color="auto" w:fill="323E4F"/>
            <w:noWrap/>
            <w:vAlign w:val="center"/>
            <w:hideMark/>
          </w:tcPr>
          <w:p w14:paraId="7FD66326"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1DA9E49A" w14:textId="77777777" w:rsidTr="0052781B">
        <w:trPr>
          <w:trHeight w:val="300"/>
        </w:trPr>
        <w:tc>
          <w:tcPr>
            <w:tcW w:w="2172" w:type="pct"/>
            <w:vMerge/>
            <w:shd w:val="clear" w:color="auto" w:fill="323E4F"/>
            <w:vAlign w:val="center"/>
            <w:hideMark/>
          </w:tcPr>
          <w:p w14:paraId="39E82C79" w14:textId="77777777" w:rsidR="0052781B" w:rsidRPr="00F02CD1" w:rsidRDefault="0052781B" w:rsidP="0052781B">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1AFEEEBB" w14:textId="77777777" w:rsidR="0052781B" w:rsidRPr="00F02CD1" w:rsidRDefault="0052781B" w:rsidP="0052781B">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41194E6E"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02E2AB48"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4CD18A0D"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34EABC0B" w14:textId="77777777" w:rsidTr="0052781B">
        <w:trPr>
          <w:trHeight w:val="164"/>
        </w:trPr>
        <w:tc>
          <w:tcPr>
            <w:tcW w:w="2172" w:type="pct"/>
            <w:shd w:val="clear" w:color="000000" w:fill="FFFFFF"/>
            <w:vAlign w:val="center"/>
          </w:tcPr>
          <w:p w14:paraId="19B3A431" w14:textId="08592FB9" w:rsidR="0052781B" w:rsidRPr="00F02CD1" w:rsidRDefault="0052781B" w:rsidP="000E5B8C">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 xml:space="preserve"> Unaprijediti koordinaciju aktivnosti u oblati socijalne zaštite i penzija</w:t>
            </w:r>
          </w:p>
        </w:tc>
        <w:tc>
          <w:tcPr>
            <w:tcW w:w="1157" w:type="pct"/>
            <w:shd w:val="clear" w:color="000000" w:fill="FFFFFF"/>
            <w:vAlign w:val="center"/>
          </w:tcPr>
          <w:p w14:paraId="1BAEA0C7"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rad, zapošljavanje, socijalnu zaštitu i penzije </w:t>
            </w:r>
          </w:p>
        </w:tc>
        <w:tc>
          <w:tcPr>
            <w:tcW w:w="856" w:type="pct"/>
            <w:shd w:val="clear" w:color="000000" w:fill="FFFFFF"/>
            <w:vAlign w:val="center"/>
          </w:tcPr>
          <w:p w14:paraId="155AB5E2" w14:textId="77777777" w:rsidR="0052781B" w:rsidRPr="00F02CD1" w:rsidRDefault="0052781B" w:rsidP="0052781B">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Procenat realizacije obaveza u postupcima koordinacije aktivnosti u oblasti socijalne zaštite i penzija u BiH</w:t>
            </w:r>
          </w:p>
        </w:tc>
        <w:tc>
          <w:tcPr>
            <w:tcW w:w="421" w:type="pct"/>
            <w:shd w:val="clear" w:color="000000" w:fill="FFFFFF"/>
            <w:vAlign w:val="center"/>
          </w:tcPr>
          <w:p w14:paraId="54004C6F"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55</w:t>
            </w:r>
          </w:p>
        </w:tc>
        <w:tc>
          <w:tcPr>
            <w:tcW w:w="394" w:type="pct"/>
            <w:shd w:val="clear" w:color="000000" w:fill="FFFFFF"/>
            <w:vAlign w:val="center"/>
          </w:tcPr>
          <w:p w14:paraId="2A81140B"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r>
      <w:tr w:rsidR="00F02CD1" w:rsidRPr="00F02CD1" w14:paraId="5B9DF814" w14:textId="77777777" w:rsidTr="0052781B">
        <w:trPr>
          <w:trHeight w:val="164"/>
        </w:trPr>
        <w:tc>
          <w:tcPr>
            <w:tcW w:w="2172" w:type="pct"/>
            <w:shd w:val="clear" w:color="000000" w:fill="FFFFFF"/>
            <w:vAlign w:val="center"/>
          </w:tcPr>
          <w:p w14:paraId="2C3CC7DE" w14:textId="6088714B" w:rsidR="0052781B" w:rsidRPr="00F02CD1" w:rsidRDefault="0052781B" w:rsidP="000E5B8C">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 xml:space="preserve"> Unaprijediti međunarodnu saradnju u oblasti socijalne zaštite i penzija</w:t>
            </w:r>
          </w:p>
        </w:tc>
        <w:tc>
          <w:tcPr>
            <w:tcW w:w="1157" w:type="pct"/>
            <w:shd w:val="clear" w:color="000000" w:fill="FFFFFF"/>
            <w:vAlign w:val="center"/>
          </w:tcPr>
          <w:p w14:paraId="32CC4945"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856" w:type="pct"/>
            <w:shd w:val="clear" w:color="000000" w:fill="FFFFFF"/>
            <w:vAlign w:val="center"/>
          </w:tcPr>
          <w:p w14:paraId="6223A9B1" w14:textId="77777777" w:rsidR="0052781B" w:rsidRPr="00F02CD1" w:rsidRDefault="0052781B" w:rsidP="0052781B">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Procenat realizacije obaveza u postupcima zaključivanja i izvršavanja međunarodno priznatih akata čije potpisnik BiH</w:t>
            </w:r>
          </w:p>
        </w:tc>
        <w:tc>
          <w:tcPr>
            <w:tcW w:w="421" w:type="pct"/>
            <w:shd w:val="clear" w:color="000000" w:fill="FFFFFF"/>
            <w:vAlign w:val="center"/>
          </w:tcPr>
          <w:p w14:paraId="0D31CC09"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394" w:type="pct"/>
            <w:shd w:val="clear" w:color="000000" w:fill="FFFFFF"/>
            <w:vAlign w:val="center"/>
          </w:tcPr>
          <w:p w14:paraId="4A6D3BDA"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65</w:t>
            </w:r>
          </w:p>
        </w:tc>
      </w:tr>
    </w:tbl>
    <w:p w14:paraId="673DEE92" w14:textId="152A3509" w:rsidR="000515C8" w:rsidRPr="00F02CD1" w:rsidRDefault="000515C8" w:rsidP="0052781B">
      <w:pPr>
        <w:tabs>
          <w:tab w:val="left" w:pos="1830"/>
        </w:tabs>
        <w:spacing w:before="120" w:after="120" w:line="240" w:lineRule="auto"/>
        <w:jc w:val="both"/>
        <w:rPr>
          <w:rFonts w:ascii="Times New Roman" w:hAnsi="Times New Roman"/>
          <w:sz w:val="24"/>
          <w:szCs w:val="24"/>
          <w:lang w:val="sr-Latn-BA"/>
        </w:rPr>
      </w:pPr>
    </w:p>
    <w:p w14:paraId="0F415AC9" w14:textId="109EC915" w:rsidR="00875055" w:rsidRPr="00F02CD1" w:rsidRDefault="00875055" w:rsidP="0052781B">
      <w:pPr>
        <w:tabs>
          <w:tab w:val="left" w:pos="1830"/>
        </w:tabs>
        <w:spacing w:before="120" w:after="120" w:line="240" w:lineRule="auto"/>
        <w:jc w:val="both"/>
        <w:rPr>
          <w:rFonts w:ascii="Times New Roman" w:hAnsi="Times New Roman"/>
          <w:sz w:val="24"/>
          <w:szCs w:val="24"/>
          <w:lang w:val="sr-Latn-BA"/>
        </w:rPr>
      </w:pPr>
    </w:p>
    <w:p w14:paraId="79F5C443" w14:textId="77777777" w:rsidR="00996B37" w:rsidRPr="00F02CD1" w:rsidRDefault="00996B37" w:rsidP="0052781B">
      <w:pPr>
        <w:tabs>
          <w:tab w:val="left" w:pos="1830"/>
        </w:tabs>
        <w:spacing w:before="120" w:after="120" w:line="240" w:lineRule="auto"/>
        <w:jc w:val="both"/>
        <w:rPr>
          <w:rFonts w:ascii="Times New Roman" w:hAnsi="Times New Roman"/>
          <w:sz w:val="24"/>
          <w:szCs w:val="24"/>
          <w:lang w:val="sr-Latn-BA"/>
        </w:rPr>
      </w:pPr>
    </w:p>
    <w:p w14:paraId="3694F303" w14:textId="42779A58" w:rsidR="00875055" w:rsidRPr="00F02CD1" w:rsidRDefault="00875055" w:rsidP="0052781B">
      <w:pPr>
        <w:tabs>
          <w:tab w:val="left" w:pos="1830"/>
        </w:tabs>
        <w:spacing w:before="120" w:after="120" w:line="240" w:lineRule="auto"/>
        <w:jc w:val="both"/>
        <w:rPr>
          <w:rFonts w:ascii="Times New Roman" w:hAnsi="Times New Roman"/>
          <w:sz w:val="24"/>
          <w:szCs w:val="24"/>
          <w:lang w:val="sr-Latn-BA"/>
        </w:rPr>
      </w:pPr>
    </w:p>
    <w:p w14:paraId="0168F72B" w14:textId="77777777" w:rsidR="00875055" w:rsidRPr="00F02CD1" w:rsidRDefault="00875055" w:rsidP="0052781B">
      <w:pPr>
        <w:tabs>
          <w:tab w:val="left" w:pos="1830"/>
        </w:tabs>
        <w:spacing w:before="120" w:after="120" w:line="240" w:lineRule="auto"/>
        <w:jc w:val="both"/>
        <w:rPr>
          <w:rFonts w:ascii="Times New Roman" w:hAnsi="Times New Roman"/>
          <w:sz w:val="24"/>
          <w:szCs w:val="24"/>
          <w:lang w:val="sr-Latn-BA"/>
        </w:rPr>
      </w:pPr>
    </w:p>
    <w:p w14:paraId="719B79C9" w14:textId="77777777" w:rsidR="003C6381" w:rsidRPr="00F02CD1" w:rsidRDefault="003C6381" w:rsidP="004621F0">
      <w:pPr>
        <w:spacing w:before="120" w:after="120" w:line="240" w:lineRule="auto"/>
        <w:jc w:val="both"/>
        <w:rPr>
          <w:rFonts w:ascii="Times New Roman" w:hAnsi="Times New Roman"/>
          <w:sz w:val="24"/>
          <w:szCs w:val="24"/>
          <w:lang w:val="sr-Latn-BA"/>
        </w:rPr>
      </w:pPr>
    </w:p>
    <w:p w14:paraId="265F1159" w14:textId="77777777" w:rsidR="00996B37" w:rsidRPr="00F02CD1" w:rsidRDefault="00996B37" w:rsidP="004621F0">
      <w:pPr>
        <w:spacing w:before="120" w:after="120" w:line="240" w:lineRule="auto"/>
        <w:jc w:val="both"/>
        <w:rPr>
          <w:rFonts w:ascii="Times New Roman" w:hAnsi="Times New Roman"/>
          <w:sz w:val="24"/>
          <w:szCs w:val="24"/>
          <w:lang w:val="sr-Latn-BA"/>
        </w:rPr>
      </w:pPr>
    </w:p>
    <w:p w14:paraId="736B0221" w14:textId="1332FEA1" w:rsidR="004621F0" w:rsidRPr="00F02CD1" w:rsidRDefault="000E5B8C" w:rsidP="00996B37">
      <w:pPr>
        <w:spacing w:before="120" w:after="120" w:line="240" w:lineRule="auto"/>
        <w:jc w:val="both"/>
        <w:rPr>
          <w:rFonts w:ascii="Times New Roman" w:hAnsi="Times New Roman"/>
          <w:sz w:val="24"/>
          <w:szCs w:val="24"/>
          <w:lang w:val="sr-Latn-BA"/>
        </w:rPr>
      </w:pPr>
      <w:r w:rsidRPr="00F02CD1">
        <w:rPr>
          <w:rFonts w:ascii="Times New Roman" w:hAnsi="Times New Roman"/>
          <w:sz w:val="24"/>
          <w:szCs w:val="24"/>
          <w:lang w:val="sr-Latn-BA"/>
        </w:rPr>
        <w:lastRenderedPageBreak/>
        <w:t xml:space="preserve"> </w:t>
      </w:r>
      <w:r w:rsidR="004621F0" w:rsidRPr="00F02CD1">
        <w:rPr>
          <w:rFonts w:ascii="Times New Roman" w:hAnsi="Times New Roman"/>
          <w:sz w:val="24"/>
          <w:szCs w:val="24"/>
          <w:lang w:val="sr-Latn-BA"/>
        </w:rPr>
        <w:t xml:space="preserve">Najvažniji rizici u provođenju Programa rada  </w:t>
      </w:r>
      <w:r w:rsidR="007C5128" w:rsidRPr="00F02CD1">
        <w:rPr>
          <w:rFonts w:ascii="Times New Roman" w:hAnsi="Times New Roman"/>
          <w:sz w:val="24"/>
          <w:szCs w:val="24"/>
          <w:lang w:val="sr-Latn-BA"/>
        </w:rPr>
        <w:t>Ministarstva</w:t>
      </w:r>
      <w:r w:rsidR="00875055" w:rsidRPr="00F02CD1">
        <w:rPr>
          <w:rFonts w:ascii="Times New Roman" w:hAnsi="Times New Roman"/>
          <w:sz w:val="24"/>
          <w:szCs w:val="24"/>
          <w:lang w:val="sr-Latn-BA"/>
        </w:rPr>
        <w:t xml:space="preserve"> </w:t>
      </w:r>
      <w:r w:rsidR="004621F0" w:rsidRPr="00F02CD1">
        <w:rPr>
          <w:rFonts w:ascii="Times New Roman" w:hAnsi="Times New Roman"/>
          <w:sz w:val="24"/>
          <w:szCs w:val="24"/>
          <w:lang w:val="sr-Latn-BA"/>
        </w:rPr>
        <w:t>i mjere za njihovo otklanjanje su:</w:t>
      </w:r>
    </w:p>
    <w:p w14:paraId="033E19B3" w14:textId="77777777" w:rsidR="00875055" w:rsidRPr="00F02CD1" w:rsidRDefault="00875055" w:rsidP="004621F0">
      <w:pPr>
        <w:spacing w:before="120" w:after="120" w:line="240" w:lineRule="auto"/>
        <w:jc w:val="both"/>
        <w:rPr>
          <w:rFonts w:ascii="Times New Roman" w:hAnsi="Times New Roman"/>
          <w:sz w:val="24"/>
          <w:szCs w:val="24"/>
          <w:lang w:val="sr-Latn-BA"/>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577"/>
        <w:gridCol w:w="4911"/>
        <w:gridCol w:w="3313"/>
      </w:tblGrid>
      <w:tr w:rsidR="00F02CD1" w:rsidRPr="00F02CD1" w14:paraId="52EEFECA" w14:textId="77777777" w:rsidTr="000E5B8C">
        <w:trPr>
          <w:trHeight w:val="602"/>
          <w:jc w:val="center"/>
        </w:trPr>
        <w:tc>
          <w:tcPr>
            <w:tcW w:w="294" w:type="pct"/>
            <w:shd w:val="clear" w:color="auto" w:fill="323E4F"/>
            <w:vAlign w:val="center"/>
          </w:tcPr>
          <w:p w14:paraId="6B3DB27B" w14:textId="77777777" w:rsidR="004621F0" w:rsidRPr="00F02CD1" w:rsidRDefault="004621F0" w:rsidP="00A9330F">
            <w:pPr>
              <w:spacing w:after="0" w:line="240" w:lineRule="auto"/>
              <w:jc w:val="center"/>
              <w:rPr>
                <w:rFonts w:ascii="Times New Roman" w:hAnsi="Times New Roman"/>
                <w:b/>
                <w:sz w:val="20"/>
                <w:szCs w:val="20"/>
                <w:lang w:val="sr-Latn-BA"/>
              </w:rPr>
            </w:pPr>
            <w:r w:rsidRPr="00F02CD1">
              <w:rPr>
                <w:rFonts w:ascii="Times New Roman" w:hAnsi="Times New Roman"/>
                <w:b/>
                <w:sz w:val="20"/>
                <w:szCs w:val="20"/>
                <w:lang w:val="sr-Latn-BA"/>
              </w:rPr>
              <w:t>R. b.</w:t>
            </w:r>
          </w:p>
        </w:tc>
        <w:tc>
          <w:tcPr>
            <w:tcW w:w="1682" w:type="pct"/>
            <w:shd w:val="clear" w:color="auto" w:fill="323E4F"/>
            <w:vAlign w:val="center"/>
          </w:tcPr>
          <w:p w14:paraId="38F51AAF" w14:textId="77777777" w:rsidR="004621F0" w:rsidRPr="00F02CD1" w:rsidRDefault="004621F0" w:rsidP="00996B37">
            <w:pPr>
              <w:spacing w:after="0" w:line="240" w:lineRule="auto"/>
              <w:jc w:val="center"/>
              <w:rPr>
                <w:rFonts w:ascii="Times New Roman" w:eastAsia="Times New Roman" w:hAnsi="Times New Roman"/>
                <w:b/>
                <w:sz w:val="20"/>
                <w:szCs w:val="20"/>
                <w:lang w:val="sr-Latn-BA"/>
              </w:rPr>
            </w:pPr>
            <w:r w:rsidRPr="00F02CD1">
              <w:rPr>
                <w:rFonts w:ascii="Times New Roman" w:hAnsi="Times New Roman"/>
                <w:sz w:val="20"/>
                <w:szCs w:val="20"/>
                <w:lang w:val="sr-Latn-BA"/>
              </w:rPr>
              <w:br w:type="page"/>
            </w:r>
            <w:r w:rsidRPr="00F02CD1">
              <w:rPr>
                <w:rFonts w:ascii="Times New Roman" w:hAnsi="Times New Roman"/>
                <w:b/>
                <w:sz w:val="20"/>
                <w:szCs w:val="20"/>
                <w:lang w:val="sr-Latn-BA"/>
              </w:rPr>
              <w:br w:type="page"/>
            </w:r>
            <w:r w:rsidRPr="00F02CD1">
              <w:rPr>
                <w:rFonts w:ascii="Times New Roman" w:eastAsia="Times New Roman" w:hAnsi="Times New Roman"/>
                <w:b/>
                <w:sz w:val="20"/>
                <w:szCs w:val="20"/>
                <w:lang w:val="sr-Latn-BA"/>
              </w:rPr>
              <w:t>Naziv rizika</w:t>
            </w:r>
          </w:p>
        </w:tc>
        <w:tc>
          <w:tcPr>
            <w:tcW w:w="1805" w:type="pct"/>
            <w:shd w:val="clear" w:color="auto" w:fill="323E4F"/>
            <w:vAlign w:val="center"/>
          </w:tcPr>
          <w:p w14:paraId="2E0D8B1C" w14:textId="7FC38554" w:rsidR="004621F0" w:rsidRPr="00F02CD1" w:rsidRDefault="004621F0" w:rsidP="00996B37">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Protiv</w:t>
            </w:r>
            <w:r w:rsidR="00465634" w:rsidRPr="00F02CD1">
              <w:rPr>
                <w:rFonts w:ascii="Times New Roman" w:eastAsia="Times New Roman" w:hAnsi="Times New Roman"/>
                <w:b/>
                <w:sz w:val="20"/>
                <w:szCs w:val="20"/>
                <w:lang w:val="sr-Latn-BA"/>
              </w:rPr>
              <w:t xml:space="preserve"> </w:t>
            </w:r>
            <w:r w:rsidRPr="00F02CD1">
              <w:rPr>
                <w:rFonts w:ascii="Times New Roman" w:eastAsia="Times New Roman" w:hAnsi="Times New Roman"/>
                <w:b/>
                <w:sz w:val="20"/>
                <w:szCs w:val="20"/>
                <w:lang w:val="sr-Latn-BA"/>
              </w:rPr>
              <w:t>mjere</w:t>
            </w:r>
          </w:p>
        </w:tc>
        <w:tc>
          <w:tcPr>
            <w:tcW w:w="1218" w:type="pct"/>
            <w:shd w:val="clear" w:color="auto" w:fill="323E4F"/>
            <w:vAlign w:val="center"/>
          </w:tcPr>
          <w:p w14:paraId="589E7B5A" w14:textId="4B9138DE" w:rsidR="004621F0" w:rsidRPr="00F02CD1" w:rsidRDefault="004621F0" w:rsidP="00996B37">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Odgovorni za protiv</w:t>
            </w:r>
            <w:r w:rsidR="00465634" w:rsidRPr="00F02CD1">
              <w:rPr>
                <w:rFonts w:ascii="Times New Roman" w:eastAsia="Times New Roman" w:hAnsi="Times New Roman"/>
                <w:b/>
                <w:sz w:val="20"/>
                <w:szCs w:val="20"/>
                <w:lang w:val="sr-Latn-BA"/>
              </w:rPr>
              <w:t xml:space="preserve"> </w:t>
            </w:r>
            <w:r w:rsidRPr="00F02CD1">
              <w:rPr>
                <w:rFonts w:ascii="Times New Roman" w:eastAsia="Times New Roman" w:hAnsi="Times New Roman"/>
                <w:b/>
                <w:sz w:val="20"/>
                <w:szCs w:val="20"/>
                <w:lang w:val="sr-Latn-BA"/>
              </w:rPr>
              <w:t>mjere</w:t>
            </w:r>
          </w:p>
        </w:tc>
      </w:tr>
      <w:tr w:rsidR="00F02CD1" w:rsidRPr="00F02CD1" w14:paraId="44E4EB00" w14:textId="77777777" w:rsidTr="000E5B8C">
        <w:trPr>
          <w:jc w:val="center"/>
        </w:trPr>
        <w:tc>
          <w:tcPr>
            <w:tcW w:w="294" w:type="pct"/>
            <w:vAlign w:val="center"/>
          </w:tcPr>
          <w:p w14:paraId="35B17615" w14:textId="4DA8411B" w:rsidR="004621F0" w:rsidRPr="00F02CD1" w:rsidRDefault="00844FF9" w:rsidP="00A9330F">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1.</w:t>
            </w:r>
          </w:p>
        </w:tc>
        <w:tc>
          <w:tcPr>
            <w:tcW w:w="1682" w:type="pct"/>
            <w:shd w:val="clear" w:color="auto" w:fill="auto"/>
            <w:vAlign w:val="center"/>
          </w:tcPr>
          <w:p w14:paraId="740BD047" w14:textId="417E940A" w:rsidR="004621F0" w:rsidRPr="00F02CD1" w:rsidRDefault="00AB1D37"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N</w:t>
            </w:r>
            <w:r w:rsidR="004B0C5B" w:rsidRPr="00F02CD1">
              <w:rPr>
                <w:rFonts w:ascii="Times New Roman" w:hAnsi="Times New Roman"/>
                <w:sz w:val="20"/>
                <w:szCs w:val="20"/>
                <w:lang w:val="sr-Latn-BA"/>
              </w:rPr>
              <w:t>emogućnost</w:t>
            </w:r>
            <w:r w:rsidR="00465634" w:rsidRPr="00F02CD1">
              <w:rPr>
                <w:rFonts w:ascii="Times New Roman" w:hAnsi="Times New Roman"/>
                <w:sz w:val="20"/>
                <w:szCs w:val="20"/>
                <w:lang w:val="sr-Latn-BA"/>
              </w:rPr>
              <w:t xml:space="preserve"> </w:t>
            </w:r>
            <w:r w:rsidR="004B0C5B" w:rsidRPr="00F02CD1">
              <w:rPr>
                <w:rFonts w:ascii="Times New Roman" w:hAnsi="Times New Roman"/>
                <w:sz w:val="20"/>
                <w:szCs w:val="20"/>
                <w:lang w:val="sr-Latn-BA"/>
              </w:rPr>
              <w:t xml:space="preserve">ostvarenja pune koordinacije aktivnosti u oblasti obrazovanja i mladih. </w:t>
            </w:r>
          </w:p>
        </w:tc>
        <w:tc>
          <w:tcPr>
            <w:tcW w:w="1805" w:type="pct"/>
            <w:shd w:val="clear" w:color="auto" w:fill="auto"/>
            <w:vAlign w:val="center"/>
          </w:tcPr>
          <w:p w14:paraId="04422D08" w14:textId="672FA347" w:rsidR="004621F0" w:rsidRPr="00F02CD1" w:rsidRDefault="00AB1D37"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K</w:t>
            </w:r>
            <w:r w:rsidR="004B0C5B" w:rsidRPr="00F02CD1">
              <w:rPr>
                <w:rFonts w:ascii="Times New Roman" w:hAnsi="Times New Roman"/>
                <w:sz w:val="20"/>
                <w:szCs w:val="20"/>
                <w:lang w:val="sr-Latn-BA"/>
              </w:rPr>
              <w:t>ontinuirano unapređenje koordinacijskih procesa putem održavanja koordinacijskih sastanaka u oblasti obrazovanja i mladih.</w:t>
            </w:r>
          </w:p>
        </w:tc>
        <w:tc>
          <w:tcPr>
            <w:tcW w:w="1218" w:type="pct"/>
            <w:vAlign w:val="center"/>
          </w:tcPr>
          <w:p w14:paraId="79C63B7C" w14:textId="2A83A00E" w:rsidR="004621F0" w:rsidRPr="00F02CD1" w:rsidRDefault="004B0C5B"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Sektor za obrazovanje</w:t>
            </w:r>
            <w:r w:rsidR="00772AB2" w:rsidRPr="00F02CD1">
              <w:rPr>
                <w:rFonts w:ascii="Times New Roman" w:hAnsi="Times New Roman"/>
                <w:sz w:val="20"/>
                <w:szCs w:val="20"/>
                <w:lang w:val="sr-Latn-BA"/>
              </w:rPr>
              <w:t>, pomoćnik ministra</w:t>
            </w:r>
          </w:p>
        </w:tc>
      </w:tr>
      <w:tr w:rsidR="00F02CD1" w:rsidRPr="00F02CD1" w14:paraId="36A37F86" w14:textId="77777777" w:rsidTr="000E5B8C">
        <w:trPr>
          <w:jc w:val="center"/>
        </w:trPr>
        <w:tc>
          <w:tcPr>
            <w:tcW w:w="294" w:type="pct"/>
            <w:vAlign w:val="center"/>
          </w:tcPr>
          <w:p w14:paraId="1D1828A8" w14:textId="77A1800A" w:rsidR="004621F0" w:rsidRPr="00F02CD1" w:rsidRDefault="00844FF9" w:rsidP="00A9330F">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2.</w:t>
            </w:r>
          </w:p>
        </w:tc>
        <w:tc>
          <w:tcPr>
            <w:tcW w:w="1682" w:type="pct"/>
            <w:shd w:val="clear" w:color="auto" w:fill="auto"/>
            <w:vAlign w:val="center"/>
          </w:tcPr>
          <w:p w14:paraId="72BC539D" w14:textId="59C9D03C" w:rsidR="00F75B4A" w:rsidRPr="00F02CD1" w:rsidRDefault="00F75B4A"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Neblagovremeno dostavljanje izvještaja i mišljenja od nadležnih instituicija za oblast rada, zapošljavanja, socijalne zaštite i penzija</w:t>
            </w:r>
            <w:r w:rsidR="000E5B8C" w:rsidRPr="00F02CD1">
              <w:rPr>
                <w:rFonts w:ascii="Times New Roman" w:hAnsi="Times New Roman"/>
                <w:sz w:val="20"/>
                <w:szCs w:val="20"/>
                <w:lang w:val="hr-HR"/>
              </w:rPr>
              <w:t>, te n</w:t>
            </w:r>
            <w:r w:rsidRPr="00F02CD1">
              <w:rPr>
                <w:rFonts w:ascii="Times New Roman" w:hAnsi="Times New Roman"/>
                <w:sz w:val="20"/>
                <w:szCs w:val="20"/>
                <w:lang w:val="hr-HR"/>
              </w:rPr>
              <w:t xml:space="preserve">edostatak ljudskih resursa </w:t>
            </w:r>
          </w:p>
          <w:p w14:paraId="42DC7DB6" w14:textId="397BECC4" w:rsidR="004621F0" w:rsidRPr="00F02CD1" w:rsidRDefault="004621F0" w:rsidP="00996B37">
            <w:pPr>
              <w:spacing w:after="0" w:line="240" w:lineRule="auto"/>
              <w:jc w:val="both"/>
              <w:rPr>
                <w:rFonts w:ascii="Times New Roman" w:hAnsi="Times New Roman"/>
                <w:sz w:val="20"/>
                <w:szCs w:val="20"/>
                <w:lang w:val="sr-Latn-BA"/>
              </w:rPr>
            </w:pPr>
          </w:p>
        </w:tc>
        <w:tc>
          <w:tcPr>
            <w:tcW w:w="1805" w:type="pct"/>
            <w:shd w:val="clear" w:color="auto" w:fill="auto"/>
            <w:vAlign w:val="center"/>
          </w:tcPr>
          <w:p w14:paraId="1FCF904D" w14:textId="18F49C7E" w:rsidR="004621F0" w:rsidRPr="00F02CD1" w:rsidRDefault="00D07450" w:rsidP="00996B37">
            <w:pPr>
              <w:tabs>
                <w:tab w:val="left" w:pos="397"/>
              </w:tabs>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Kontinuirano unapređenje koordinacijskih procesa putem održavanja koordinacijskih sastanaka, slanje urg</w:t>
            </w:r>
            <w:r w:rsidR="00F75B4A" w:rsidRPr="00F02CD1">
              <w:rPr>
                <w:rFonts w:ascii="Times New Roman" w:hAnsi="Times New Roman"/>
                <w:sz w:val="20"/>
                <w:szCs w:val="20"/>
                <w:lang w:val="sr-Latn-BA"/>
              </w:rPr>
              <w:t>e</w:t>
            </w:r>
            <w:r w:rsidRPr="00F02CD1">
              <w:rPr>
                <w:rFonts w:ascii="Times New Roman" w:hAnsi="Times New Roman"/>
                <w:sz w:val="20"/>
                <w:szCs w:val="20"/>
                <w:lang w:val="sr-Latn-BA"/>
              </w:rPr>
              <w:t xml:space="preserve">ncija, </w:t>
            </w:r>
            <w:r w:rsidRPr="00F02CD1">
              <w:rPr>
                <w:rFonts w:ascii="Times New Roman" w:hAnsi="Times New Roman"/>
                <w:sz w:val="20"/>
                <w:szCs w:val="20"/>
                <w:lang w:val="hr-HR"/>
              </w:rPr>
              <w:t>popunjavanje radnih mjesta</w:t>
            </w:r>
          </w:p>
        </w:tc>
        <w:tc>
          <w:tcPr>
            <w:tcW w:w="1218" w:type="pct"/>
            <w:vAlign w:val="center"/>
          </w:tcPr>
          <w:p w14:paraId="78DFA400" w14:textId="7B2449DD" w:rsidR="004621F0" w:rsidRPr="00F02CD1" w:rsidRDefault="005737C8"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hr-HR"/>
              </w:rPr>
              <w:t xml:space="preserve">Sektor za </w:t>
            </w:r>
            <w:r w:rsidR="00D07450" w:rsidRPr="00F02CD1">
              <w:rPr>
                <w:rFonts w:ascii="Times New Roman" w:hAnsi="Times New Roman"/>
                <w:sz w:val="20"/>
                <w:szCs w:val="20"/>
                <w:lang w:val="hr-HR"/>
              </w:rPr>
              <w:t xml:space="preserve">rad, zapošljavanje, socijalnu zaštitu i penzije </w:t>
            </w:r>
            <w:r w:rsidRPr="00F02CD1">
              <w:rPr>
                <w:rFonts w:ascii="Times New Roman" w:hAnsi="Times New Roman"/>
                <w:sz w:val="20"/>
                <w:szCs w:val="20"/>
                <w:lang w:val="hr-HR"/>
              </w:rPr>
              <w:t>zdravstvo</w:t>
            </w:r>
            <w:r w:rsidR="00772AB2" w:rsidRPr="00F02CD1">
              <w:rPr>
                <w:rFonts w:ascii="Times New Roman" w:hAnsi="Times New Roman"/>
                <w:sz w:val="20"/>
                <w:szCs w:val="20"/>
                <w:lang w:val="sr-Latn-BA"/>
              </w:rPr>
              <w:t>, pomoćnik ministra</w:t>
            </w:r>
          </w:p>
        </w:tc>
      </w:tr>
      <w:tr w:rsidR="00F02CD1" w:rsidRPr="00F02CD1" w14:paraId="38541CEB" w14:textId="77777777" w:rsidTr="000E5B8C">
        <w:trPr>
          <w:jc w:val="center"/>
        </w:trPr>
        <w:tc>
          <w:tcPr>
            <w:tcW w:w="294" w:type="pct"/>
            <w:vAlign w:val="center"/>
          </w:tcPr>
          <w:p w14:paraId="495B48B9" w14:textId="197159D7"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3.</w:t>
            </w:r>
          </w:p>
        </w:tc>
        <w:tc>
          <w:tcPr>
            <w:tcW w:w="1682" w:type="pct"/>
            <w:shd w:val="clear" w:color="auto" w:fill="auto"/>
            <w:vAlign w:val="center"/>
          </w:tcPr>
          <w:p w14:paraId="22277BE7" w14:textId="41D999A0" w:rsidR="00F75B4A" w:rsidRPr="00F02CD1" w:rsidRDefault="00F75B4A" w:rsidP="00996B37">
            <w:pPr>
              <w:spacing w:after="0" w:line="240" w:lineRule="auto"/>
              <w:jc w:val="both"/>
              <w:rPr>
                <w:rFonts w:ascii="Times New Roman" w:hAnsi="Times New Roman"/>
                <w:sz w:val="20"/>
                <w:szCs w:val="20"/>
                <w:lang w:val="hr-HR"/>
              </w:rPr>
            </w:pPr>
          </w:p>
          <w:p w14:paraId="2F6BB0A4" w14:textId="46AC85D8" w:rsidR="00D07450" w:rsidRPr="00F02CD1" w:rsidRDefault="00F75B4A"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Neblagovremeno dostavljanje izvještaja u oblasti zdravstva međunarodnim organizacijama u skladu s međunarodnim obavezama</w:t>
            </w:r>
          </w:p>
          <w:p w14:paraId="4E01D007" w14:textId="2FAFB74F" w:rsidR="00D07450" w:rsidRPr="00F02CD1" w:rsidRDefault="00D07450" w:rsidP="00996B37">
            <w:pPr>
              <w:spacing w:after="0" w:line="240" w:lineRule="auto"/>
              <w:jc w:val="both"/>
              <w:rPr>
                <w:rFonts w:ascii="Times New Roman" w:hAnsi="Times New Roman"/>
                <w:sz w:val="20"/>
                <w:szCs w:val="20"/>
                <w:lang w:val="sr-Latn-BA"/>
              </w:rPr>
            </w:pPr>
          </w:p>
        </w:tc>
        <w:tc>
          <w:tcPr>
            <w:tcW w:w="1805" w:type="pct"/>
            <w:shd w:val="clear" w:color="auto" w:fill="auto"/>
            <w:vAlign w:val="center"/>
          </w:tcPr>
          <w:p w14:paraId="0CB2FB9D" w14:textId="309B0953" w:rsidR="00D07450" w:rsidRPr="00F02CD1" w:rsidRDefault="00D07450" w:rsidP="00996B37">
            <w:pPr>
              <w:tabs>
                <w:tab w:val="left" w:pos="397"/>
              </w:tabs>
              <w:spacing w:after="0" w:line="240" w:lineRule="auto"/>
              <w:jc w:val="both"/>
              <w:rPr>
                <w:rFonts w:ascii="Times New Roman" w:hAnsi="Times New Roman"/>
                <w:sz w:val="20"/>
                <w:szCs w:val="20"/>
                <w:lang w:val="sr-Latn-BA"/>
              </w:rPr>
            </w:pPr>
            <w:r w:rsidRPr="00F02CD1">
              <w:rPr>
                <w:rFonts w:ascii="Times New Roman" w:hAnsi="Times New Roman"/>
                <w:sz w:val="20"/>
                <w:szCs w:val="20"/>
                <w:lang w:val="hr-HR"/>
              </w:rPr>
              <w:t>Pripremiti</w:t>
            </w:r>
            <w:r w:rsidR="00465634" w:rsidRPr="00F02CD1">
              <w:rPr>
                <w:rFonts w:ascii="Times New Roman" w:hAnsi="Times New Roman"/>
                <w:sz w:val="20"/>
                <w:szCs w:val="20"/>
                <w:lang w:val="hr-HR"/>
              </w:rPr>
              <w:t>:</w:t>
            </w:r>
            <w:r w:rsidRPr="00F02CD1">
              <w:rPr>
                <w:rFonts w:ascii="Times New Roman" w:hAnsi="Times New Roman"/>
                <w:sz w:val="20"/>
                <w:szCs w:val="20"/>
                <w:lang w:val="hr-HR"/>
              </w:rPr>
              <w:t xml:space="preserve"> Pregled obaveza, rokova i formata izvještavanja Bosne i Hercegovine za međunarodno izvještavanje u oblasti zdravstva prema međunarodnim institucijama  i organizacijama za narednu  godinu;  ažurirati listu radnih tijela/grupa za specifične izvještaje;  </w:t>
            </w:r>
            <w:r w:rsidR="000E5B8C" w:rsidRPr="00F02CD1">
              <w:rPr>
                <w:rFonts w:ascii="Times New Roman" w:hAnsi="Times New Roman"/>
                <w:sz w:val="20"/>
                <w:szCs w:val="20"/>
                <w:lang w:val="hr-HR"/>
              </w:rPr>
              <w:t xml:space="preserve">popunjavanje </w:t>
            </w:r>
            <w:r w:rsidRPr="00F02CD1">
              <w:rPr>
                <w:rFonts w:ascii="Times New Roman" w:hAnsi="Times New Roman"/>
                <w:sz w:val="20"/>
                <w:szCs w:val="20"/>
                <w:lang w:val="hr-HR"/>
              </w:rPr>
              <w:t>radn</w:t>
            </w:r>
            <w:r w:rsidR="000E5B8C" w:rsidRPr="00F02CD1">
              <w:rPr>
                <w:rFonts w:ascii="Times New Roman" w:hAnsi="Times New Roman"/>
                <w:sz w:val="20"/>
                <w:szCs w:val="20"/>
                <w:lang w:val="hr-HR"/>
              </w:rPr>
              <w:t>ih</w:t>
            </w:r>
            <w:r w:rsidRPr="00F02CD1">
              <w:rPr>
                <w:rFonts w:ascii="Times New Roman" w:hAnsi="Times New Roman"/>
                <w:sz w:val="20"/>
                <w:szCs w:val="20"/>
                <w:lang w:val="hr-HR"/>
              </w:rPr>
              <w:t xml:space="preserve"> mjesta u Odsjeku za statističko analitičke poslove i izvještavanje radi unapređenja izvještavanja</w:t>
            </w:r>
          </w:p>
        </w:tc>
        <w:tc>
          <w:tcPr>
            <w:tcW w:w="1218" w:type="pct"/>
            <w:vAlign w:val="center"/>
          </w:tcPr>
          <w:p w14:paraId="496B66D0" w14:textId="77777777" w:rsidR="00D07450" w:rsidRPr="00F02CD1" w:rsidRDefault="00D07450"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hr-HR"/>
              </w:rPr>
              <w:t>Sektor za zdravstvo</w:t>
            </w:r>
            <w:r w:rsidRPr="00F02CD1">
              <w:rPr>
                <w:rFonts w:ascii="Times New Roman" w:hAnsi="Times New Roman"/>
                <w:sz w:val="20"/>
                <w:szCs w:val="20"/>
                <w:lang w:val="sr-Latn-BA"/>
              </w:rPr>
              <w:t>, pomoćnik ministra</w:t>
            </w:r>
          </w:p>
        </w:tc>
      </w:tr>
      <w:tr w:rsidR="00F02CD1" w:rsidRPr="00F02CD1" w14:paraId="78314B0F" w14:textId="77777777" w:rsidTr="000E5B8C">
        <w:trPr>
          <w:jc w:val="center"/>
        </w:trPr>
        <w:tc>
          <w:tcPr>
            <w:tcW w:w="294" w:type="pct"/>
            <w:vAlign w:val="center"/>
          </w:tcPr>
          <w:p w14:paraId="115C4541" w14:textId="198F9C76"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4.</w:t>
            </w:r>
          </w:p>
        </w:tc>
        <w:tc>
          <w:tcPr>
            <w:tcW w:w="1682" w:type="pct"/>
            <w:shd w:val="clear" w:color="auto" w:fill="auto"/>
            <w:vAlign w:val="center"/>
          </w:tcPr>
          <w:p w14:paraId="1BD992BA" w14:textId="497D57F7"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Neblagovremeno donošenje odluka o kriterijima za raspored grant sredstava i odluka za raspored sredstava granta od strane Savjeta ministara BiH</w:t>
            </w:r>
          </w:p>
        </w:tc>
        <w:tc>
          <w:tcPr>
            <w:tcW w:w="1805" w:type="pct"/>
            <w:shd w:val="clear" w:color="auto" w:fill="auto"/>
            <w:vAlign w:val="center"/>
          </w:tcPr>
          <w:p w14:paraId="7508D01C" w14:textId="7B37376A"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Blagovrem</w:t>
            </w:r>
            <w:r w:rsidR="00465634" w:rsidRPr="00F02CD1">
              <w:rPr>
                <w:rFonts w:ascii="Times New Roman" w:hAnsi="Times New Roman"/>
                <w:sz w:val="20"/>
                <w:szCs w:val="20"/>
                <w:lang w:val="hr-HR"/>
              </w:rPr>
              <w:t>e</w:t>
            </w:r>
            <w:r w:rsidRPr="00F02CD1">
              <w:rPr>
                <w:rFonts w:ascii="Times New Roman" w:hAnsi="Times New Roman"/>
                <w:sz w:val="20"/>
                <w:szCs w:val="20"/>
                <w:lang w:val="hr-HR"/>
              </w:rPr>
              <w:t>no usvajanje Zakona o Budžetu institucija Bosne i Hercegovine i međunarodnih obaveza Bosne i Hercegovine za 2024. godinu.</w:t>
            </w:r>
          </w:p>
          <w:p w14:paraId="72A2E683" w14:textId="1C29427E" w:rsidR="00D07450" w:rsidRPr="00F02CD1" w:rsidRDefault="00D07450" w:rsidP="00996B37">
            <w:pPr>
              <w:spacing w:after="0" w:line="240" w:lineRule="auto"/>
              <w:jc w:val="both"/>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Zakonom o budžetu za 2024. godinu predložiti da se obaveže Ministarstvo da pripremi Pravilnik o kriterijima za dodjelu grant sredstava, kojeg bi usvoji</w:t>
            </w:r>
            <w:r w:rsidR="00465634" w:rsidRPr="00F02CD1">
              <w:rPr>
                <w:rFonts w:ascii="Times New Roman" w:eastAsia="Times New Roman" w:hAnsi="Times New Roman"/>
                <w:sz w:val="20"/>
                <w:szCs w:val="20"/>
                <w:lang w:val="sr-Latn-BA" w:eastAsia="sr-Latn-BA"/>
              </w:rPr>
              <w:t>l</w:t>
            </w:r>
            <w:r w:rsidRPr="00F02CD1">
              <w:rPr>
                <w:rFonts w:ascii="Times New Roman" w:eastAsia="Times New Roman" w:hAnsi="Times New Roman"/>
                <w:sz w:val="20"/>
                <w:szCs w:val="20"/>
                <w:lang w:val="sr-Latn-BA" w:eastAsia="sr-Latn-BA"/>
              </w:rPr>
              <w:t xml:space="preserve">o </w:t>
            </w:r>
            <w:r w:rsidR="00465634" w:rsidRPr="00F02CD1">
              <w:rPr>
                <w:rFonts w:ascii="Times New Roman" w:eastAsia="Times New Roman" w:hAnsi="Times New Roman"/>
                <w:sz w:val="20"/>
                <w:szCs w:val="20"/>
                <w:lang w:val="sr-Latn-BA" w:eastAsia="sr-Latn-BA"/>
              </w:rPr>
              <w:t>Vijeće</w:t>
            </w:r>
            <w:r w:rsidRPr="00F02CD1">
              <w:rPr>
                <w:rFonts w:ascii="Times New Roman" w:eastAsia="Times New Roman" w:hAnsi="Times New Roman"/>
                <w:sz w:val="20"/>
                <w:szCs w:val="20"/>
                <w:lang w:val="sr-Latn-BA" w:eastAsia="sr-Latn-BA"/>
              </w:rPr>
              <w:t xml:space="preserve"> ministara BiH na prijedlog Ministarstva, a koji bi zamijenio odluke o kriterijumima koje se donose svake godine. Na ovaj način administrativno bi se pojednostavio proces dodjele grantova, ukoliko navedeno bude predviđeno Zakonom o budžetu za 2024. godinu.</w:t>
            </w:r>
          </w:p>
          <w:p w14:paraId="04DEA152" w14:textId="590DB824" w:rsidR="00D07450" w:rsidRPr="00F02CD1" w:rsidRDefault="00D07450" w:rsidP="00996B37">
            <w:pPr>
              <w:spacing w:after="0" w:line="240" w:lineRule="auto"/>
              <w:jc w:val="both"/>
              <w:rPr>
                <w:rFonts w:ascii="Times New Roman" w:hAnsi="Times New Roman"/>
                <w:sz w:val="20"/>
                <w:szCs w:val="20"/>
                <w:lang w:val="hr-HR"/>
              </w:rPr>
            </w:pPr>
          </w:p>
        </w:tc>
        <w:tc>
          <w:tcPr>
            <w:tcW w:w="1218" w:type="pct"/>
            <w:vAlign w:val="center"/>
          </w:tcPr>
          <w:p w14:paraId="2B7DEEBC" w14:textId="3DA20411" w:rsidR="00D07450" w:rsidRPr="00F02CD1" w:rsidRDefault="00465634"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Vijeće </w:t>
            </w:r>
            <w:r w:rsidR="00D07450" w:rsidRPr="00F02CD1">
              <w:rPr>
                <w:rFonts w:ascii="Times New Roman" w:hAnsi="Times New Roman"/>
                <w:sz w:val="20"/>
                <w:szCs w:val="20"/>
                <w:lang w:val="hr-HR"/>
              </w:rPr>
              <w:t>ministara BiH</w:t>
            </w:r>
          </w:p>
          <w:p w14:paraId="6BDF7FA8" w14:textId="286CD861"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Ministarstvo civilnih poslova BiH</w:t>
            </w:r>
          </w:p>
        </w:tc>
      </w:tr>
      <w:tr w:rsidR="00F02CD1" w:rsidRPr="00F02CD1" w14:paraId="5AC3F742" w14:textId="77777777" w:rsidTr="000E5B8C">
        <w:trPr>
          <w:jc w:val="center"/>
        </w:trPr>
        <w:tc>
          <w:tcPr>
            <w:tcW w:w="294" w:type="pct"/>
            <w:vAlign w:val="center"/>
          </w:tcPr>
          <w:p w14:paraId="7300D5B5" w14:textId="7BA6C1B8"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5.</w:t>
            </w:r>
          </w:p>
        </w:tc>
        <w:tc>
          <w:tcPr>
            <w:tcW w:w="1682" w:type="pct"/>
            <w:shd w:val="clear" w:color="auto" w:fill="auto"/>
            <w:vAlign w:val="center"/>
          </w:tcPr>
          <w:p w14:paraId="6004A6E6" w14:textId="77777777"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Pogrešno uplaćene administrativne takse u upravnim postupcima u oblasti državljanstva i putnih isprava</w:t>
            </w:r>
          </w:p>
          <w:p w14:paraId="0213780B" w14:textId="77777777" w:rsidR="00D07450" w:rsidRPr="00F02CD1" w:rsidRDefault="00D07450" w:rsidP="00996B37">
            <w:pPr>
              <w:spacing w:after="0" w:line="240" w:lineRule="auto"/>
              <w:jc w:val="both"/>
              <w:rPr>
                <w:rFonts w:ascii="Times New Roman" w:hAnsi="Times New Roman"/>
                <w:sz w:val="20"/>
                <w:szCs w:val="20"/>
                <w:lang w:val="hr-HR"/>
              </w:rPr>
            </w:pPr>
          </w:p>
        </w:tc>
        <w:tc>
          <w:tcPr>
            <w:tcW w:w="1805" w:type="pct"/>
            <w:shd w:val="clear" w:color="auto" w:fill="auto"/>
            <w:vAlign w:val="center"/>
          </w:tcPr>
          <w:p w14:paraId="3FF0F811" w14:textId="37DEE56B"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Redovna kontrola naplate administrativne takse i sačinjavanje periodičnih izvještaja</w:t>
            </w:r>
          </w:p>
        </w:tc>
        <w:tc>
          <w:tcPr>
            <w:tcW w:w="1218" w:type="pct"/>
            <w:vAlign w:val="center"/>
          </w:tcPr>
          <w:p w14:paraId="1A697541" w14:textId="51FFE8F2"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Sektor za državljanstvo i putne isprave</w:t>
            </w:r>
            <w:r w:rsidRPr="00F02CD1">
              <w:rPr>
                <w:rFonts w:ascii="Times New Roman" w:hAnsi="Times New Roman"/>
                <w:sz w:val="20"/>
                <w:szCs w:val="20"/>
                <w:lang w:val="sr-Latn-BA"/>
              </w:rPr>
              <w:t>, pomoćnik ministra</w:t>
            </w:r>
          </w:p>
        </w:tc>
      </w:tr>
      <w:tr w:rsidR="00F02CD1" w:rsidRPr="00F02CD1" w14:paraId="09AEE36A" w14:textId="77777777" w:rsidTr="000E5B8C">
        <w:trPr>
          <w:jc w:val="center"/>
        </w:trPr>
        <w:tc>
          <w:tcPr>
            <w:tcW w:w="294" w:type="pct"/>
            <w:vAlign w:val="center"/>
          </w:tcPr>
          <w:p w14:paraId="55F8600D" w14:textId="1486741A"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6.</w:t>
            </w:r>
          </w:p>
        </w:tc>
        <w:tc>
          <w:tcPr>
            <w:tcW w:w="1682" w:type="pct"/>
            <w:shd w:val="clear" w:color="auto" w:fill="auto"/>
            <w:vAlign w:val="center"/>
          </w:tcPr>
          <w:p w14:paraId="3489C789" w14:textId="52B89DE1" w:rsidR="00D07450" w:rsidRPr="00F02CD1" w:rsidRDefault="00B36C1F" w:rsidP="00996B37">
            <w:pPr>
              <w:spacing w:after="0" w:line="240" w:lineRule="auto"/>
              <w:jc w:val="both"/>
              <w:rPr>
                <w:rFonts w:ascii="Times New Roman" w:eastAsia="Times New Roman" w:hAnsi="Times New Roman"/>
                <w:sz w:val="20"/>
                <w:szCs w:val="20"/>
                <w:lang w:val="sr-Latn-BA" w:eastAsia="sr-Latn-BA"/>
              </w:rPr>
            </w:pPr>
            <w:proofErr w:type="spellStart"/>
            <w:r w:rsidRPr="00F02CD1">
              <w:rPr>
                <w:rFonts w:ascii="Times New Roman" w:hAnsi="Times New Roman"/>
                <w:sz w:val="20"/>
                <w:szCs w:val="20"/>
              </w:rPr>
              <w:t>Kašnjenje</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dobijanju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odgovora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od</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strane</w:t>
            </w:r>
            <w:proofErr w:type="spellEnd"/>
            <w:r w:rsidRPr="00F02CD1">
              <w:rPr>
                <w:rFonts w:ascii="Times New Roman" w:hAnsi="Times New Roman"/>
                <w:sz w:val="20"/>
                <w:szCs w:val="20"/>
              </w:rPr>
              <w:t xml:space="preserve"> </w:t>
            </w:r>
            <w:r w:rsidR="00D07450" w:rsidRPr="00F02CD1">
              <w:rPr>
                <w:rFonts w:ascii="Times New Roman" w:hAnsi="Times New Roman"/>
                <w:sz w:val="20"/>
                <w:szCs w:val="20"/>
              </w:rPr>
              <w:t xml:space="preserve">  </w:t>
            </w:r>
            <w:proofErr w:type="spellStart"/>
            <w:r w:rsidR="00D07450" w:rsidRPr="00F02CD1">
              <w:rPr>
                <w:rFonts w:ascii="Times New Roman" w:hAnsi="Times New Roman"/>
                <w:sz w:val="20"/>
                <w:szCs w:val="20"/>
              </w:rPr>
              <w:t>kantonalnih</w:t>
            </w:r>
            <w:proofErr w:type="spellEnd"/>
            <w:r w:rsidR="00D07450" w:rsidRPr="00F02CD1">
              <w:rPr>
                <w:rFonts w:ascii="Times New Roman" w:hAnsi="Times New Roman"/>
                <w:sz w:val="20"/>
                <w:szCs w:val="20"/>
              </w:rPr>
              <w:t xml:space="preserve"> i </w:t>
            </w:r>
            <w:proofErr w:type="spellStart"/>
            <w:r w:rsidR="00D07450" w:rsidRPr="00F02CD1">
              <w:rPr>
                <w:rFonts w:ascii="Times New Roman" w:hAnsi="Times New Roman"/>
                <w:sz w:val="20"/>
                <w:szCs w:val="20"/>
              </w:rPr>
              <w:t>entitetksih</w:t>
            </w:r>
            <w:proofErr w:type="spellEnd"/>
            <w:r w:rsidR="00D07450" w:rsidRPr="00F02CD1">
              <w:rPr>
                <w:rFonts w:ascii="Times New Roman" w:hAnsi="Times New Roman"/>
                <w:sz w:val="20"/>
                <w:szCs w:val="20"/>
              </w:rPr>
              <w:t xml:space="preserve"> organa </w:t>
            </w:r>
            <w:proofErr w:type="spellStart"/>
            <w:r w:rsidR="00D07450" w:rsidRPr="00F02CD1">
              <w:rPr>
                <w:rFonts w:ascii="Times New Roman" w:hAnsi="Times New Roman"/>
                <w:sz w:val="20"/>
                <w:szCs w:val="20"/>
              </w:rPr>
              <w:t>nadležnih</w:t>
            </w:r>
            <w:proofErr w:type="spellEnd"/>
            <w:r w:rsidR="00D07450" w:rsidRPr="00F02CD1">
              <w:rPr>
                <w:rFonts w:ascii="Times New Roman" w:hAnsi="Times New Roman"/>
                <w:sz w:val="20"/>
                <w:szCs w:val="20"/>
              </w:rPr>
              <w:t xml:space="preserve"> za oblast </w:t>
            </w:r>
            <w:proofErr w:type="spellStart"/>
            <w:r w:rsidR="00D07450" w:rsidRPr="00F02CD1">
              <w:rPr>
                <w:rFonts w:ascii="Times New Roman" w:hAnsi="Times New Roman"/>
                <w:sz w:val="20"/>
                <w:szCs w:val="20"/>
              </w:rPr>
              <w:t>nauke</w:t>
            </w:r>
            <w:proofErr w:type="spellEnd"/>
            <w:r w:rsidR="00D07450" w:rsidRPr="00F02CD1">
              <w:rPr>
                <w:rFonts w:ascii="Times New Roman" w:hAnsi="Times New Roman"/>
                <w:sz w:val="20"/>
                <w:szCs w:val="20"/>
              </w:rPr>
              <w:t xml:space="preserve"> i </w:t>
            </w:r>
            <w:proofErr w:type="spellStart"/>
            <w:r w:rsidR="00D07450" w:rsidRPr="00F02CD1">
              <w:rPr>
                <w:rFonts w:ascii="Times New Roman" w:hAnsi="Times New Roman"/>
                <w:sz w:val="20"/>
                <w:szCs w:val="20"/>
              </w:rPr>
              <w:t>kulture</w:t>
            </w:r>
            <w:proofErr w:type="spellEnd"/>
            <w:r w:rsidR="000E5B8C" w:rsidRPr="00F02CD1">
              <w:rPr>
                <w:rFonts w:ascii="Times New Roman" w:hAnsi="Times New Roman"/>
                <w:sz w:val="20"/>
                <w:szCs w:val="20"/>
              </w:rPr>
              <w:t>,</w:t>
            </w:r>
            <w:r w:rsidR="00D07450" w:rsidRPr="00F02CD1">
              <w:rPr>
                <w:rFonts w:ascii="Times New Roman" w:hAnsi="Times New Roman"/>
                <w:sz w:val="20"/>
                <w:szCs w:val="20"/>
              </w:rPr>
              <w:t xml:space="preserve"> u </w:t>
            </w:r>
            <w:proofErr w:type="spellStart"/>
            <w:r w:rsidR="00D07450" w:rsidRPr="00F02CD1">
              <w:rPr>
                <w:rFonts w:ascii="Times New Roman" w:hAnsi="Times New Roman"/>
                <w:sz w:val="20"/>
                <w:szCs w:val="20"/>
              </w:rPr>
              <w:t>izradi</w:t>
            </w:r>
            <w:proofErr w:type="spellEnd"/>
            <w:r w:rsidR="00D07450" w:rsidRPr="00F02CD1">
              <w:rPr>
                <w:rFonts w:ascii="Times New Roman" w:hAnsi="Times New Roman"/>
                <w:sz w:val="20"/>
                <w:szCs w:val="20"/>
              </w:rPr>
              <w:t xml:space="preserve"> </w:t>
            </w:r>
            <w:proofErr w:type="spellStart"/>
            <w:r w:rsidR="00D07450" w:rsidRPr="00F02CD1">
              <w:rPr>
                <w:rFonts w:ascii="Times New Roman" w:hAnsi="Times New Roman"/>
                <w:sz w:val="20"/>
                <w:szCs w:val="20"/>
              </w:rPr>
              <w:t>strateških</w:t>
            </w:r>
            <w:proofErr w:type="spellEnd"/>
            <w:r w:rsidR="00D07450" w:rsidRPr="00F02CD1">
              <w:rPr>
                <w:rFonts w:ascii="Times New Roman" w:hAnsi="Times New Roman"/>
                <w:sz w:val="20"/>
                <w:szCs w:val="20"/>
              </w:rPr>
              <w:t xml:space="preserve"> i </w:t>
            </w:r>
            <w:proofErr w:type="spellStart"/>
            <w:r w:rsidR="00D07450" w:rsidRPr="00F02CD1">
              <w:rPr>
                <w:rFonts w:ascii="Times New Roman" w:hAnsi="Times New Roman"/>
                <w:sz w:val="20"/>
                <w:szCs w:val="20"/>
              </w:rPr>
              <w:t>programskih</w:t>
            </w:r>
            <w:proofErr w:type="spellEnd"/>
            <w:r w:rsidR="00D07450" w:rsidRPr="00F02CD1">
              <w:rPr>
                <w:rFonts w:ascii="Times New Roman" w:hAnsi="Times New Roman"/>
                <w:sz w:val="20"/>
                <w:szCs w:val="20"/>
              </w:rPr>
              <w:t xml:space="preserve"> </w:t>
            </w:r>
            <w:proofErr w:type="spellStart"/>
            <w:r w:rsidR="00D07450" w:rsidRPr="00F02CD1">
              <w:rPr>
                <w:rFonts w:ascii="Times New Roman" w:hAnsi="Times New Roman"/>
                <w:sz w:val="20"/>
                <w:szCs w:val="20"/>
              </w:rPr>
              <w:t>dokumenat</w:t>
            </w:r>
            <w:r w:rsidR="000E5B8C" w:rsidRPr="00F02CD1">
              <w:rPr>
                <w:rFonts w:ascii="Times New Roman" w:hAnsi="Times New Roman"/>
                <w:sz w:val="20"/>
                <w:szCs w:val="20"/>
              </w:rPr>
              <w:t>a</w:t>
            </w:r>
            <w:proofErr w:type="spellEnd"/>
            <w:r w:rsidR="00D07450" w:rsidRPr="00F02CD1">
              <w:rPr>
                <w:rFonts w:ascii="Times New Roman" w:hAnsi="Times New Roman"/>
                <w:sz w:val="20"/>
                <w:szCs w:val="20"/>
              </w:rPr>
              <w:t xml:space="preserve"> i </w:t>
            </w:r>
            <w:proofErr w:type="spellStart"/>
            <w:r w:rsidR="00D07450" w:rsidRPr="00F02CD1">
              <w:rPr>
                <w:rFonts w:ascii="Times New Roman" w:hAnsi="Times New Roman"/>
                <w:sz w:val="20"/>
                <w:szCs w:val="20"/>
              </w:rPr>
              <w:t>pri</w:t>
            </w:r>
            <w:proofErr w:type="spellEnd"/>
            <w:r w:rsidR="00D07450" w:rsidRPr="00F02CD1">
              <w:rPr>
                <w:rFonts w:ascii="Times New Roman" w:hAnsi="Times New Roman"/>
                <w:sz w:val="20"/>
                <w:szCs w:val="20"/>
              </w:rPr>
              <w:t xml:space="preserve"> </w:t>
            </w:r>
            <w:proofErr w:type="spellStart"/>
            <w:r w:rsidR="00D07450" w:rsidRPr="00F02CD1">
              <w:rPr>
                <w:rFonts w:ascii="Times New Roman" w:hAnsi="Times New Roman"/>
                <w:sz w:val="20"/>
                <w:szCs w:val="20"/>
              </w:rPr>
              <w:t>učešću</w:t>
            </w:r>
            <w:proofErr w:type="spellEnd"/>
            <w:r w:rsidR="00D07450" w:rsidRPr="00F02CD1">
              <w:rPr>
                <w:rFonts w:ascii="Times New Roman" w:hAnsi="Times New Roman"/>
                <w:sz w:val="20"/>
                <w:szCs w:val="20"/>
              </w:rPr>
              <w:t xml:space="preserve"> u </w:t>
            </w:r>
            <w:proofErr w:type="spellStart"/>
            <w:r w:rsidR="00D07450" w:rsidRPr="00F02CD1">
              <w:rPr>
                <w:rFonts w:ascii="Times New Roman" w:hAnsi="Times New Roman"/>
                <w:sz w:val="20"/>
                <w:szCs w:val="20"/>
              </w:rPr>
              <w:t>međunarodnim</w:t>
            </w:r>
            <w:proofErr w:type="spellEnd"/>
            <w:r w:rsidR="00D07450" w:rsidRPr="00F02CD1">
              <w:rPr>
                <w:rFonts w:ascii="Times New Roman" w:hAnsi="Times New Roman"/>
                <w:sz w:val="20"/>
                <w:szCs w:val="20"/>
              </w:rPr>
              <w:t xml:space="preserve"> </w:t>
            </w:r>
            <w:proofErr w:type="spellStart"/>
            <w:r w:rsidR="00D07450" w:rsidRPr="00F02CD1">
              <w:rPr>
                <w:rFonts w:ascii="Times New Roman" w:hAnsi="Times New Roman"/>
                <w:sz w:val="20"/>
                <w:szCs w:val="20"/>
              </w:rPr>
              <w:t>inicijativama</w:t>
            </w:r>
            <w:proofErr w:type="spellEnd"/>
            <w:r w:rsidR="00D07450" w:rsidRPr="00F02CD1">
              <w:rPr>
                <w:rFonts w:ascii="Times New Roman" w:hAnsi="Times New Roman"/>
                <w:sz w:val="20"/>
                <w:szCs w:val="20"/>
              </w:rPr>
              <w:t>.</w:t>
            </w:r>
          </w:p>
        </w:tc>
        <w:tc>
          <w:tcPr>
            <w:tcW w:w="1805" w:type="pct"/>
            <w:shd w:val="clear" w:color="auto" w:fill="auto"/>
            <w:vAlign w:val="center"/>
          </w:tcPr>
          <w:p w14:paraId="14A4A740" w14:textId="60FDB5BB" w:rsidR="00D07450" w:rsidRPr="00F02CD1" w:rsidRDefault="00D07450" w:rsidP="00996B37">
            <w:pPr>
              <w:spacing w:after="0" w:line="240" w:lineRule="auto"/>
              <w:jc w:val="both"/>
              <w:rPr>
                <w:rFonts w:ascii="Times New Roman" w:eastAsia="Times New Roman" w:hAnsi="Times New Roman"/>
                <w:sz w:val="20"/>
                <w:szCs w:val="20"/>
                <w:lang w:val="sr-Latn-RS" w:eastAsia="sr-Latn-BA"/>
              </w:rPr>
            </w:pPr>
            <w:r w:rsidRPr="00F02CD1">
              <w:rPr>
                <w:rFonts w:ascii="Times New Roman" w:eastAsia="Times New Roman" w:hAnsi="Times New Roman"/>
                <w:sz w:val="20"/>
                <w:szCs w:val="20"/>
                <w:lang w:val="sr-Latn-BA" w:eastAsia="sr-Latn-BA"/>
              </w:rPr>
              <w:t xml:space="preserve">Smanjiti rizik kroz kontinuirano unapređenje koordinacijskih procesa putem održavanja koordinacijskih sastanaka u oblasti </w:t>
            </w:r>
            <w:r w:rsidRPr="00F02CD1">
              <w:rPr>
                <w:rFonts w:ascii="Times New Roman" w:eastAsia="Times New Roman" w:hAnsi="Times New Roman"/>
                <w:sz w:val="20"/>
                <w:szCs w:val="20"/>
                <w:lang w:val="sr-Latn-RS" w:eastAsia="sr-Latn-BA"/>
              </w:rPr>
              <w:t>nauke</w:t>
            </w:r>
            <w:r w:rsidR="00B36C1F" w:rsidRPr="00F02CD1">
              <w:rPr>
                <w:rFonts w:ascii="Times New Roman" w:eastAsia="Times New Roman" w:hAnsi="Times New Roman"/>
                <w:sz w:val="20"/>
                <w:szCs w:val="20"/>
                <w:lang w:val="sr-Latn-RS" w:eastAsia="sr-Latn-BA"/>
              </w:rPr>
              <w:t xml:space="preserve"> i kulture</w:t>
            </w:r>
            <w:r w:rsidRPr="00F02CD1">
              <w:rPr>
                <w:rFonts w:ascii="Times New Roman" w:eastAsia="Times New Roman" w:hAnsi="Times New Roman"/>
                <w:sz w:val="20"/>
                <w:szCs w:val="20"/>
                <w:lang w:val="sr-Latn-RS" w:eastAsia="sr-Latn-BA"/>
              </w:rPr>
              <w:t>.</w:t>
            </w:r>
          </w:p>
          <w:p w14:paraId="24B8B36E" w14:textId="77777777" w:rsidR="00D07450" w:rsidRPr="00F02CD1" w:rsidRDefault="00D07450" w:rsidP="00996B37">
            <w:pPr>
              <w:spacing w:after="0" w:line="240" w:lineRule="auto"/>
              <w:jc w:val="both"/>
              <w:rPr>
                <w:rFonts w:ascii="Times New Roman" w:eastAsia="Times New Roman" w:hAnsi="Times New Roman"/>
                <w:sz w:val="20"/>
                <w:szCs w:val="20"/>
                <w:lang w:val="sr-Latn-BA" w:eastAsia="sr-Latn-BA"/>
              </w:rPr>
            </w:pPr>
          </w:p>
        </w:tc>
        <w:tc>
          <w:tcPr>
            <w:tcW w:w="1218" w:type="pct"/>
            <w:vAlign w:val="center"/>
          </w:tcPr>
          <w:p w14:paraId="5CC84293" w14:textId="03181B93"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Sektor za nauku i kulturu</w:t>
            </w:r>
            <w:r w:rsidRPr="00F02CD1">
              <w:rPr>
                <w:rFonts w:ascii="Times New Roman" w:hAnsi="Times New Roman"/>
                <w:sz w:val="20"/>
                <w:szCs w:val="20"/>
                <w:lang w:val="sr-Latn-BA"/>
              </w:rPr>
              <w:t>, pomoćnik ministra</w:t>
            </w:r>
          </w:p>
          <w:p w14:paraId="6EACEEBB" w14:textId="77777777" w:rsidR="00D07450" w:rsidRPr="00F02CD1" w:rsidRDefault="00D07450" w:rsidP="00996B37">
            <w:pPr>
              <w:spacing w:line="240" w:lineRule="auto"/>
              <w:jc w:val="both"/>
              <w:rPr>
                <w:rFonts w:ascii="Times New Roman" w:hAnsi="Times New Roman"/>
                <w:sz w:val="20"/>
                <w:szCs w:val="20"/>
                <w:lang w:val="hr-HR"/>
              </w:rPr>
            </w:pPr>
          </w:p>
        </w:tc>
      </w:tr>
      <w:tr w:rsidR="00F02CD1" w:rsidRPr="00F02CD1" w14:paraId="6D95D970" w14:textId="77777777" w:rsidTr="000E5B8C">
        <w:trPr>
          <w:jc w:val="center"/>
        </w:trPr>
        <w:tc>
          <w:tcPr>
            <w:tcW w:w="294" w:type="pct"/>
            <w:vAlign w:val="center"/>
          </w:tcPr>
          <w:p w14:paraId="16057701" w14:textId="681CAEB3"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lastRenderedPageBreak/>
              <w:t>7.</w:t>
            </w:r>
          </w:p>
        </w:tc>
        <w:tc>
          <w:tcPr>
            <w:tcW w:w="1682" w:type="pct"/>
            <w:shd w:val="clear" w:color="auto" w:fill="auto"/>
            <w:vAlign w:val="center"/>
          </w:tcPr>
          <w:p w14:paraId="6AB313F0" w14:textId="127D8470" w:rsidR="00D07450" w:rsidRPr="00F02CD1" w:rsidRDefault="00D07450" w:rsidP="00996B37">
            <w:pPr>
              <w:spacing w:after="0" w:line="240" w:lineRule="auto"/>
              <w:jc w:val="both"/>
              <w:rPr>
                <w:rFonts w:ascii="Times New Roman" w:hAnsi="Times New Roman"/>
                <w:sz w:val="20"/>
                <w:szCs w:val="20"/>
              </w:rPr>
            </w:pPr>
            <w:r w:rsidRPr="00F02CD1">
              <w:rPr>
                <w:rFonts w:ascii="Times New Roman" w:hAnsi="Times New Roman"/>
                <w:sz w:val="20"/>
                <w:szCs w:val="20"/>
                <w:lang w:val="hr-HR"/>
              </w:rPr>
              <w:t>Usporen proces na aktivnostima uređenja državne granice B</w:t>
            </w:r>
            <w:r w:rsidR="00465634" w:rsidRPr="00F02CD1">
              <w:rPr>
                <w:rFonts w:ascii="Times New Roman" w:hAnsi="Times New Roman"/>
                <w:sz w:val="20"/>
                <w:szCs w:val="20"/>
                <w:lang w:val="hr-HR"/>
              </w:rPr>
              <w:t xml:space="preserve">osne </w:t>
            </w:r>
            <w:r w:rsidRPr="00F02CD1">
              <w:rPr>
                <w:rFonts w:ascii="Times New Roman" w:hAnsi="Times New Roman"/>
                <w:sz w:val="20"/>
                <w:szCs w:val="20"/>
                <w:lang w:val="hr-HR"/>
              </w:rPr>
              <w:t>i</w:t>
            </w:r>
            <w:r w:rsidR="00465634" w:rsidRPr="00F02CD1">
              <w:rPr>
                <w:rFonts w:ascii="Times New Roman" w:hAnsi="Times New Roman"/>
                <w:sz w:val="20"/>
                <w:szCs w:val="20"/>
                <w:lang w:val="hr-HR"/>
              </w:rPr>
              <w:t xml:space="preserve"> </w:t>
            </w:r>
            <w:r w:rsidRPr="00F02CD1">
              <w:rPr>
                <w:rFonts w:ascii="Times New Roman" w:hAnsi="Times New Roman"/>
                <w:sz w:val="20"/>
                <w:szCs w:val="20"/>
                <w:lang w:val="hr-HR"/>
              </w:rPr>
              <w:t>H</w:t>
            </w:r>
            <w:r w:rsidR="00465634" w:rsidRPr="00F02CD1">
              <w:rPr>
                <w:rFonts w:ascii="Times New Roman" w:hAnsi="Times New Roman"/>
                <w:sz w:val="20"/>
                <w:szCs w:val="20"/>
                <w:lang w:val="hr-HR"/>
              </w:rPr>
              <w:t>ercegovine</w:t>
            </w:r>
          </w:p>
        </w:tc>
        <w:tc>
          <w:tcPr>
            <w:tcW w:w="1805" w:type="pct"/>
            <w:shd w:val="clear" w:color="auto" w:fill="auto"/>
            <w:vAlign w:val="center"/>
          </w:tcPr>
          <w:p w14:paraId="7310CF54" w14:textId="4ACF2598" w:rsidR="00D07450" w:rsidRPr="00F02CD1" w:rsidRDefault="00D07450" w:rsidP="00996B37">
            <w:pPr>
              <w:spacing w:line="240" w:lineRule="auto"/>
              <w:jc w:val="both"/>
              <w:rPr>
                <w:rFonts w:ascii="Times New Roman" w:hAnsi="Times New Roman"/>
                <w:sz w:val="20"/>
                <w:szCs w:val="20"/>
              </w:rPr>
            </w:pPr>
            <w:r w:rsidRPr="00F02CD1">
              <w:rPr>
                <w:rFonts w:ascii="Times New Roman" w:hAnsi="Times New Roman"/>
                <w:sz w:val="20"/>
                <w:szCs w:val="20"/>
                <w:lang w:val="hr-HR"/>
              </w:rPr>
              <w:t>Administrativno tehnička pomoć Državnoj komisiji za granicu BiH, redovni sastanci Državne komisije za granicu BiH, češći sastanci sa komisijama za granicu susjednih država</w:t>
            </w:r>
          </w:p>
        </w:tc>
        <w:tc>
          <w:tcPr>
            <w:tcW w:w="1218" w:type="pct"/>
            <w:vAlign w:val="center"/>
          </w:tcPr>
          <w:p w14:paraId="7C0F8918" w14:textId="690D9126" w:rsidR="00D07450" w:rsidRPr="00F02CD1" w:rsidRDefault="00D07450"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hr-HR"/>
              </w:rPr>
              <w:t>Sektor za geodeziju, geologiju i meteorologiju</w:t>
            </w:r>
            <w:r w:rsidRPr="00F02CD1">
              <w:rPr>
                <w:rFonts w:ascii="Times New Roman" w:hAnsi="Times New Roman"/>
                <w:sz w:val="20"/>
                <w:szCs w:val="20"/>
                <w:lang w:val="sr-Latn-BA"/>
              </w:rPr>
              <w:t>, pomoćnik ministra</w:t>
            </w:r>
          </w:p>
          <w:p w14:paraId="66EEADFE" w14:textId="68329257"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Državna komisija za granicu BiH</w:t>
            </w:r>
          </w:p>
        </w:tc>
      </w:tr>
      <w:tr w:rsidR="00F02CD1" w:rsidRPr="00F02CD1" w14:paraId="6D2EDAB1" w14:textId="77777777" w:rsidTr="000E5B8C">
        <w:trPr>
          <w:jc w:val="center"/>
        </w:trPr>
        <w:tc>
          <w:tcPr>
            <w:tcW w:w="294" w:type="pct"/>
            <w:vAlign w:val="center"/>
          </w:tcPr>
          <w:p w14:paraId="6FDC9BEC" w14:textId="5C78616D"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8.</w:t>
            </w:r>
          </w:p>
        </w:tc>
        <w:tc>
          <w:tcPr>
            <w:tcW w:w="1682" w:type="pct"/>
            <w:shd w:val="clear" w:color="auto" w:fill="auto"/>
            <w:vAlign w:val="center"/>
          </w:tcPr>
          <w:p w14:paraId="7D56910F" w14:textId="6AB5C460"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Neusuglašenost projektnih prijedloga s nadležnim tijelima vlasti u Bosni i Hercegovini i nedovoljan budžetski okvir za financiranje usuglašenih projektnih prijedloga, koji mogu dovesti u pitanje dostizanje međunarodnih standarda i standarda Europske unije u oblasti geodezije, geologije i meteorologije</w:t>
            </w:r>
          </w:p>
        </w:tc>
        <w:tc>
          <w:tcPr>
            <w:tcW w:w="1805" w:type="pct"/>
            <w:shd w:val="clear" w:color="auto" w:fill="auto"/>
            <w:vAlign w:val="center"/>
          </w:tcPr>
          <w:p w14:paraId="7D07F50A" w14:textId="0A2FFDA8" w:rsidR="00D07450" w:rsidRPr="00F02CD1" w:rsidRDefault="00D07450" w:rsidP="00996B37">
            <w:pPr>
              <w:spacing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Unaprijediti sistem koordinacije, redovni sastanci sa nadležnim institucijama, upućivanje urgencija,  popunjvanje radnih mjesta </w:t>
            </w:r>
          </w:p>
        </w:tc>
        <w:tc>
          <w:tcPr>
            <w:tcW w:w="1218" w:type="pct"/>
            <w:vAlign w:val="center"/>
          </w:tcPr>
          <w:p w14:paraId="355085EE" w14:textId="6FA57EC9"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Sektor za geodeziju, geologiju i meteorologiju</w:t>
            </w:r>
            <w:r w:rsidRPr="00F02CD1">
              <w:rPr>
                <w:rFonts w:ascii="Times New Roman" w:hAnsi="Times New Roman"/>
                <w:sz w:val="20"/>
                <w:szCs w:val="20"/>
                <w:lang w:val="sr-Latn-BA"/>
              </w:rPr>
              <w:t>, pomoćnik ministra</w:t>
            </w:r>
          </w:p>
        </w:tc>
      </w:tr>
      <w:tr w:rsidR="00D07450" w:rsidRPr="00F02CD1" w14:paraId="005F1B36" w14:textId="77777777" w:rsidTr="000E5B8C">
        <w:trPr>
          <w:jc w:val="center"/>
        </w:trPr>
        <w:tc>
          <w:tcPr>
            <w:tcW w:w="294" w:type="pct"/>
            <w:vAlign w:val="center"/>
          </w:tcPr>
          <w:p w14:paraId="020C3680" w14:textId="291E49F3" w:rsidR="00D07450" w:rsidRPr="00F02CD1" w:rsidRDefault="00D351BE"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9</w:t>
            </w:r>
          </w:p>
        </w:tc>
        <w:tc>
          <w:tcPr>
            <w:tcW w:w="1682" w:type="pct"/>
            <w:shd w:val="clear" w:color="auto" w:fill="auto"/>
            <w:vAlign w:val="center"/>
          </w:tcPr>
          <w:p w14:paraId="7664B410" w14:textId="77777777" w:rsidR="00D351BE" w:rsidRPr="00F02CD1" w:rsidRDefault="00D351BE" w:rsidP="00996B37">
            <w:pPr>
              <w:spacing w:after="0" w:line="240" w:lineRule="auto"/>
              <w:jc w:val="both"/>
              <w:rPr>
                <w:rFonts w:ascii="Times New Roman" w:eastAsia="Times New Roman" w:hAnsi="Times New Roman"/>
                <w:sz w:val="20"/>
                <w:szCs w:val="20"/>
              </w:rPr>
            </w:pPr>
            <w:proofErr w:type="spellStart"/>
            <w:r w:rsidRPr="00F02CD1">
              <w:rPr>
                <w:rFonts w:ascii="Times New Roman" w:hAnsi="Times New Roman"/>
                <w:sz w:val="20"/>
                <w:szCs w:val="20"/>
              </w:rPr>
              <w:t>Neformiranje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Komisije</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deminiranje</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skladu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predviđenim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rokovima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što</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rizik</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nemogućnost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rada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Komisije</w:t>
            </w:r>
            <w:proofErr w:type="spellEnd"/>
          </w:p>
          <w:p w14:paraId="29936B13" w14:textId="36197271" w:rsidR="00D07450" w:rsidRPr="00F02CD1" w:rsidRDefault="00D07450" w:rsidP="00996B37">
            <w:pPr>
              <w:spacing w:after="0" w:line="240" w:lineRule="auto"/>
              <w:jc w:val="both"/>
              <w:rPr>
                <w:rFonts w:ascii="Times New Roman" w:hAnsi="Times New Roman"/>
                <w:sz w:val="20"/>
                <w:szCs w:val="20"/>
                <w:lang w:val="hr-HR"/>
              </w:rPr>
            </w:pPr>
          </w:p>
        </w:tc>
        <w:tc>
          <w:tcPr>
            <w:tcW w:w="1805" w:type="pct"/>
            <w:shd w:val="clear" w:color="auto" w:fill="auto"/>
            <w:vAlign w:val="center"/>
          </w:tcPr>
          <w:p w14:paraId="06D4ABD1" w14:textId="75709AA4" w:rsidR="00D351BE" w:rsidRPr="00F02CD1" w:rsidRDefault="00D351BE" w:rsidP="00996B37">
            <w:pPr>
              <w:spacing w:after="0" w:line="240" w:lineRule="auto"/>
              <w:jc w:val="both"/>
              <w:rPr>
                <w:rFonts w:ascii="Times New Roman" w:hAnsi="Times New Roman"/>
                <w:sz w:val="20"/>
                <w:szCs w:val="20"/>
              </w:rPr>
            </w:pPr>
            <w:proofErr w:type="spellStart"/>
            <w:r w:rsidRPr="00F02CD1">
              <w:rPr>
                <w:rFonts w:ascii="Times New Roman" w:hAnsi="Times New Roman"/>
                <w:sz w:val="20"/>
                <w:szCs w:val="20"/>
              </w:rPr>
              <w:t>Upućivanje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prijedloga</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formiranje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Komsije</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deminiranje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w:t>
            </w:r>
            <w:r w:rsidR="000E5B8C" w:rsidRPr="00F02CD1">
              <w:rPr>
                <w:rFonts w:ascii="Times New Roman" w:hAnsi="Times New Roman"/>
                <w:sz w:val="20"/>
                <w:szCs w:val="20"/>
              </w:rPr>
              <w:t>ijeću</w:t>
            </w:r>
            <w:proofErr w:type="spellEnd"/>
            <w:r w:rsidR="000E5B8C" w:rsidRPr="00F02CD1">
              <w:rPr>
                <w:rFonts w:ascii="Times New Roman" w:hAnsi="Times New Roman"/>
                <w:sz w:val="20"/>
                <w:szCs w:val="20"/>
              </w:rPr>
              <w:t xml:space="preserve"> ministara B</w:t>
            </w:r>
            <w:r w:rsidRPr="00F02CD1">
              <w:rPr>
                <w:rFonts w:ascii="Times New Roman" w:hAnsi="Times New Roman"/>
                <w:sz w:val="20"/>
                <w:szCs w:val="20"/>
              </w:rPr>
              <w:t xml:space="preserve">iH </w:t>
            </w:r>
            <w:proofErr w:type="spellStart"/>
            <w:r w:rsidRPr="00F02CD1">
              <w:rPr>
                <w:rFonts w:ascii="Times New Roman" w:hAnsi="Times New Roman"/>
                <w:sz w:val="20"/>
                <w:szCs w:val="20"/>
              </w:rPr>
              <w:t>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vrijeme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Ministarstvo</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će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vrijeme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pokrenuti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proceduru</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donošenje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odluke</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imenovanju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novog</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saziva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Komisije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kvartal</w:t>
            </w:r>
            <w:proofErr w:type="spellEnd"/>
            <w:r w:rsidRPr="00F02CD1">
              <w:rPr>
                <w:rFonts w:ascii="Times New Roman" w:hAnsi="Times New Roman"/>
                <w:sz w:val="20"/>
                <w:szCs w:val="20"/>
              </w:rPr>
              <w:t xml:space="preserve"> 2024. </w:t>
            </w:r>
            <w:proofErr w:type="spellStart"/>
            <w:r w:rsidRPr="00F02CD1">
              <w:rPr>
                <w:rFonts w:ascii="Times New Roman" w:hAnsi="Times New Roman"/>
                <w:sz w:val="20"/>
                <w:szCs w:val="20"/>
              </w:rPr>
              <w:t>godine</w:t>
            </w:r>
            <w:proofErr w:type="spellEnd"/>
            <w:r w:rsidRPr="00F02CD1">
              <w:rPr>
                <w:rFonts w:ascii="Times New Roman" w:hAnsi="Times New Roman"/>
                <w:sz w:val="20"/>
                <w:szCs w:val="20"/>
              </w:rPr>
              <w:t>)</w:t>
            </w:r>
          </w:p>
          <w:p w14:paraId="177F6F94" w14:textId="09482EC6" w:rsidR="00D07450" w:rsidRPr="00F02CD1" w:rsidRDefault="00D07450" w:rsidP="00996B37">
            <w:pPr>
              <w:spacing w:after="0" w:line="240" w:lineRule="auto"/>
              <w:jc w:val="both"/>
              <w:rPr>
                <w:rFonts w:ascii="Times New Roman" w:hAnsi="Times New Roman"/>
                <w:sz w:val="20"/>
                <w:szCs w:val="20"/>
                <w:lang w:val="hr-HR"/>
              </w:rPr>
            </w:pPr>
          </w:p>
        </w:tc>
        <w:tc>
          <w:tcPr>
            <w:tcW w:w="1218" w:type="pct"/>
            <w:vAlign w:val="center"/>
          </w:tcPr>
          <w:p w14:paraId="48918D5F" w14:textId="77777777" w:rsidR="00D07450" w:rsidRPr="00F02CD1" w:rsidRDefault="00D351BE"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Vijeće ministara BiH</w:t>
            </w:r>
          </w:p>
          <w:p w14:paraId="0EE849AD" w14:textId="0F8A1617" w:rsidR="000E5B8C" w:rsidRPr="00F02CD1" w:rsidRDefault="000E5B8C"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Ministarstvo civilnih poslova BiH</w:t>
            </w:r>
          </w:p>
        </w:tc>
      </w:tr>
    </w:tbl>
    <w:p w14:paraId="6BB6EEDE" w14:textId="77777777" w:rsidR="00844FF9" w:rsidRPr="00F02CD1" w:rsidRDefault="00844FF9" w:rsidP="004621F0">
      <w:pPr>
        <w:spacing w:before="120" w:after="120" w:line="240" w:lineRule="auto"/>
        <w:jc w:val="both"/>
        <w:rPr>
          <w:rFonts w:ascii="Times New Roman" w:eastAsia="Times New Roman" w:hAnsi="Times New Roman"/>
          <w:b/>
          <w:sz w:val="24"/>
          <w:szCs w:val="24"/>
          <w:lang w:val="sr-Latn-BA"/>
        </w:rPr>
      </w:pPr>
    </w:p>
    <w:p w14:paraId="6F41D9AC" w14:textId="548ACBBD" w:rsidR="004621F0" w:rsidRPr="00F02CD1" w:rsidRDefault="004621F0" w:rsidP="004621F0">
      <w:pPr>
        <w:spacing w:before="120" w:after="120" w:line="240" w:lineRule="auto"/>
        <w:jc w:val="both"/>
        <w:rPr>
          <w:rFonts w:ascii="Times New Roman" w:eastAsia="Times New Roman" w:hAnsi="Times New Roman"/>
          <w:b/>
          <w:sz w:val="24"/>
          <w:szCs w:val="24"/>
          <w:lang w:val="sr-Latn-BA"/>
        </w:rPr>
      </w:pPr>
      <w:r w:rsidRPr="00F02CD1">
        <w:rPr>
          <w:rFonts w:ascii="Times New Roman" w:eastAsia="Times New Roman" w:hAnsi="Times New Roman"/>
          <w:b/>
          <w:sz w:val="24"/>
          <w:szCs w:val="24"/>
          <w:lang w:val="sr-Latn-BA"/>
        </w:rPr>
        <w:t>Riječi koje su radi preglednosti u ovom dokumentu navedene u jednom rodu bez diskriminacije odnose se i na muški i na ženski rod.</w:t>
      </w:r>
    </w:p>
    <w:p w14:paraId="2527CD4D" w14:textId="7F5F1BD4" w:rsidR="0017095E" w:rsidRPr="00F02CD1" w:rsidRDefault="0017095E" w:rsidP="004621F0">
      <w:pPr>
        <w:spacing w:before="120" w:after="120" w:line="240" w:lineRule="auto"/>
        <w:jc w:val="both"/>
        <w:rPr>
          <w:rFonts w:ascii="Times New Roman" w:eastAsia="Times New Roman" w:hAnsi="Times New Roman"/>
          <w:b/>
          <w:sz w:val="24"/>
          <w:szCs w:val="24"/>
          <w:lang w:val="sr-Latn-BA"/>
        </w:rPr>
      </w:pPr>
    </w:p>
    <w:p w14:paraId="7EBB9171" w14:textId="56287961"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69C572E6" w14:textId="0CB4AC64"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0A46212B" w14:textId="4A53D8E2"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0DB440A7" w14:textId="53D091AE"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03719B54" w14:textId="08043177"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23EA6717" w14:textId="28D02CF4"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555948CF" w14:textId="30E3B6BC"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2AE62197" w14:textId="0E46F030"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527921BA" w14:textId="09614F83"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66057A0D" w14:textId="77777777" w:rsidR="00996B37" w:rsidRPr="00F02CD1" w:rsidRDefault="00996B37" w:rsidP="004621F0">
      <w:pPr>
        <w:spacing w:before="120" w:after="120" w:line="240" w:lineRule="auto"/>
        <w:jc w:val="both"/>
        <w:rPr>
          <w:rFonts w:ascii="Times New Roman" w:eastAsia="Times New Roman" w:hAnsi="Times New Roman"/>
          <w:b/>
          <w:sz w:val="24"/>
          <w:szCs w:val="24"/>
          <w:lang w:val="sr-Latn-BA"/>
        </w:rPr>
      </w:pPr>
    </w:p>
    <w:p w14:paraId="4C4892FF" w14:textId="233AC7C8" w:rsidR="004621F0" w:rsidRPr="00F02CD1" w:rsidRDefault="004621F0" w:rsidP="004621F0">
      <w:pPr>
        <w:pStyle w:val="Heading1"/>
        <w:spacing w:before="0" w:after="120"/>
        <w:jc w:val="both"/>
        <w:rPr>
          <w:rFonts w:ascii="Times New Roman" w:hAnsi="Times New Roman"/>
          <w:sz w:val="24"/>
          <w:szCs w:val="24"/>
          <w:lang w:val="sr-Latn-BA"/>
        </w:rPr>
      </w:pPr>
      <w:bookmarkStart w:id="2" w:name="_Toc128308260"/>
      <w:r w:rsidRPr="00F02CD1">
        <w:rPr>
          <w:rFonts w:ascii="Times New Roman" w:hAnsi="Times New Roman"/>
          <w:sz w:val="24"/>
          <w:szCs w:val="24"/>
          <w:lang w:val="sr-Latn-BA"/>
        </w:rPr>
        <w:lastRenderedPageBreak/>
        <w:t>II - PLAN AKTIVNOSTI</w:t>
      </w:r>
      <w:bookmarkEnd w:id="2"/>
    </w:p>
    <w:p w14:paraId="173C0FB0" w14:textId="6952E822" w:rsidR="004621F0" w:rsidRPr="00F02CD1" w:rsidRDefault="004621F0" w:rsidP="004621F0">
      <w:pPr>
        <w:spacing w:after="120" w:line="240" w:lineRule="auto"/>
        <w:jc w:val="both"/>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076"/>
        <w:gridCol w:w="7"/>
        <w:gridCol w:w="1299"/>
        <w:gridCol w:w="1083"/>
        <w:gridCol w:w="1177"/>
        <w:gridCol w:w="1320"/>
      </w:tblGrid>
      <w:tr w:rsidR="00F02CD1" w:rsidRPr="00F02CD1" w14:paraId="5F884007" w14:textId="77777777" w:rsidTr="00DD4F50">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14:paraId="08E8A17F" w14:textId="77777777" w:rsidR="00DD4F50" w:rsidRPr="00F02CD1" w:rsidRDefault="00DD4F50" w:rsidP="00DD4F50">
            <w:pPr>
              <w:keepNext/>
              <w:spacing w:after="0" w:line="240" w:lineRule="auto"/>
              <w:outlineLvl w:val="1"/>
              <w:rPr>
                <w:rFonts w:ascii="Times New Roman" w:eastAsia="Times New Roman" w:hAnsi="Times New Roman"/>
                <w:b/>
                <w:bCs/>
                <w:iCs/>
                <w:sz w:val="20"/>
                <w:szCs w:val="20"/>
                <w:lang w:val="hr-HR"/>
              </w:rPr>
            </w:pPr>
            <w:r w:rsidRPr="00F02CD1">
              <w:rPr>
                <w:rFonts w:ascii="Times New Roman" w:eastAsia="Times New Roman" w:hAnsi="Times New Roman"/>
                <w:b/>
                <w:bCs/>
                <w:iCs/>
                <w:sz w:val="20"/>
                <w:szCs w:val="20"/>
                <w:lang w:val="hr-HR"/>
              </w:rPr>
              <w:t>PLAN IZRADE I SLANJA U PROCEDURU USVAJANJA DUGOROČNIH, SREDNJOROČNIH I GODIŠNJIH PLANSKIH DOKUMENATA</w:t>
            </w:r>
          </w:p>
        </w:tc>
      </w:tr>
      <w:tr w:rsidR="00F02CD1" w:rsidRPr="00F02CD1" w14:paraId="5CF2DC51" w14:textId="77777777" w:rsidTr="00DD4F50">
        <w:trPr>
          <w:trHeight w:val="263"/>
        </w:trPr>
        <w:tc>
          <w:tcPr>
            <w:tcW w:w="5000" w:type="pct"/>
            <w:gridSpan w:val="7"/>
            <w:shd w:val="clear" w:color="auto" w:fill="auto"/>
            <w:vAlign w:val="center"/>
          </w:tcPr>
          <w:p w14:paraId="090D43E8" w14:textId="77777777" w:rsidR="00DD4F50" w:rsidRPr="00F02CD1" w:rsidRDefault="00DD4F50" w:rsidP="00DD4F50">
            <w:pPr>
              <w:keepNext/>
              <w:keepLines/>
              <w:spacing w:before="200" w:after="0"/>
              <w:jc w:val="both"/>
              <w:outlineLvl w:val="1"/>
              <w:rPr>
                <w:rFonts w:ascii="Times New Roman" w:eastAsia="Times New Roman" w:hAnsi="Times New Roman"/>
                <w:b/>
                <w:bCs/>
                <w:iCs/>
                <w:sz w:val="20"/>
                <w:szCs w:val="20"/>
                <w:u w:val="single"/>
                <w:lang w:val="hr-BA"/>
              </w:rPr>
            </w:pPr>
            <w:r w:rsidRPr="00F02CD1">
              <w:rPr>
                <w:rFonts w:ascii="Times New Roman" w:eastAsia="Times New Roman" w:hAnsi="Times New Roman"/>
                <w:b/>
                <w:bCs/>
                <w:i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17A4FB68" w14:textId="77777777" w:rsidTr="00DD4F50">
        <w:trPr>
          <w:trHeight w:val="263"/>
        </w:trPr>
        <w:tc>
          <w:tcPr>
            <w:tcW w:w="5000" w:type="pct"/>
            <w:gridSpan w:val="7"/>
            <w:shd w:val="clear" w:color="auto" w:fill="auto"/>
            <w:vAlign w:val="center"/>
          </w:tcPr>
          <w:p w14:paraId="6BFB02BD"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4CBD2E9C" w14:textId="77777777" w:rsidTr="00DD4F50">
        <w:trPr>
          <w:trHeight w:val="263"/>
        </w:trPr>
        <w:tc>
          <w:tcPr>
            <w:tcW w:w="5000" w:type="pct"/>
            <w:gridSpan w:val="7"/>
            <w:shd w:val="clear" w:color="auto" w:fill="auto"/>
            <w:vAlign w:val="center"/>
          </w:tcPr>
          <w:p w14:paraId="2F4D8A3E" w14:textId="7245F6F3" w:rsidR="00DD4F50" w:rsidRPr="00F02CD1" w:rsidRDefault="00DD4F50" w:rsidP="00DD4F50">
            <w:pPr>
              <w:spacing w:after="0" w:line="360" w:lineRule="auto"/>
              <w:jc w:val="both"/>
              <w:rPr>
                <w:rFonts w:ascii="Times New Roman" w:eastAsia="Times New Roman" w:hAnsi="Times New Roman"/>
                <w:b/>
                <w:bCs/>
                <w:sz w:val="20"/>
                <w:szCs w:val="20"/>
                <w:u w:val="single"/>
                <w:lang w:val="hr-HR" w:eastAsia="en-GB"/>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1695558E" w14:textId="77777777" w:rsidTr="00DD4F50">
        <w:trPr>
          <w:trHeight w:val="263"/>
        </w:trPr>
        <w:tc>
          <w:tcPr>
            <w:tcW w:w="5000" w:type="pct"/>
            <w:gridSpan w:val="7"/>
            <w:shd w:val="clear" w:color="auto" w:fill="auto"/>
            <w:vAlign w:val="center"/>
          </w:tcPr>
          <w:p w14:paraId="10B1F875"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6B1F7BA6" w14:textId="77777777" w:rsidTr="00DD4F50">
        <w:trPr>
          <w:trHeight w:val="263"/>
        </w:trPr>
        <w:tc>
          <w:tcPr>
            <w:tcW w:w="5000" w:type="pct"/>
            <w:gridSpan w:val="7"/>
            <w:shd w:val="clear" w:color="auto" w:fill="auto"/>
            <w:vAlign w:val="center"/>
          </w:tcPr>
          <w:p w14:paraId="79FFF323"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0985E770" w14:textId="77777777" w:rsidTr="00DD4F50">
        <w:trPr>
          <w:trHeight w:val="1228"/>
        </w:trPr>
        <w:tc>
          <w:tcPr>
            <w:tcW w:w="3171" w:type="pct"/>
            <w:gridSpan w:val="2"/>
            <w:shd w:val="clear" w:color="000000" w:fill="333F4F"/>
            <w:vAlign w:val="center"/>
            <w:hideMark/>
          </w:tcPr>
          <w:p w14:paraId="31D78BE9"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427" w:type="pct"/>
            <w:gridSpan w:val="2"/>
            <w:shd w:val="clear" w:color="000000" w:fill="333F4F"/>
            <w:vAlign w:val="center"/>
          </w:tcPr>
          <w:p w14:paraId="351F462F"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0BD43911"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18" w:type="pct"/>
            <w:shd w:val="clear" w:color="000000" w:fill="333F4F"/>
            <w:vAlign w:val="center"/>
          </w:tcPr>
          <w:p w14:paraId="679DF94C"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72" w:type="pct"/>
            <w:shd w:val="clear" w:color="000000" w:fill="333F4F"/>
            <w:vAlign w:val="center"/>
            <w:hideMark/>
          </w:tcPr>
          <w:p w14:paraId="3271B453"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512" w:type="pct"/>
            <w:shd w:val="clear" w:color="000000" w:fill="333F4F"/>
            <w:vAlign w:val="center"/>
            <w:hideMark/>
          </w:tcPr>
          <w:p w14:paraId="4F1F9437"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6E2A77B1" w14:textId="77777777" w:rsidTr="00DD4F50">
        <w:trPr>
          <w:trHeight w:val="263"/>
        </w:trPr>
        <w:tc>
          <w:tcPr>
            <w:tcW w:w="3171" w:type="pct"/>
            <w:gridSpan w:val="2"/>
            <w:tcBorders>
              <w:left w:val="single" w:sz="4" w:space="0" w:color="auto"/>
              <w:right w:val="single" w:sz="4" w:space="0" w:color="auto"/>
            </w:tcBorders>
            <w:vAlign w:val="center"/>
          </w:tcPr>
          <w:p w14:paraId="710C64EA"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bCs/>
                <w:sz w:val="20"/>
                <w:szCs w:val="20"/>
                <w:lang w:val="en-GB" w:eastAsia="en-GB"/>
              </w:rPr>
              <w:t>Unaprijediti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koordinaciju</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aktivnosti</w:t>
            </w:r>
            <w:proofErr w:type="spellEnd"/>
            <w:r w:rsidRPr="00F02CD1">
              <w:rPr>
                <w:rFonts w:ascii="Times New Roman" w:eastAsia="Times New Roman" w:hAnsi="Times New Roman"/>
                <w:bCs/>
                <w:sz w:val="20"/>
                <w:szCs w:val="20"/>
                <w:lang w:val="en-GB" w:eastAsia="en-GB"/>
              </w:rPr>
              <w:t xml:space="preserve"> i </w:t>
            </w:r>
            <w:proofErr w:type="spellStart"/>
            <w:r w:rsidRPr="00F02CD1">
              <w:rPr>
                <w:rFonts w:ascii="Times New Roman" w:eastAsia="Times New Roman" w:hAnsi="Times New Roman"/>
                <w:bCs/>
                <w:sz w:val="20"/>
                <w:szCs w:val="20"/>
                <w:lang w:val="en-GB" w:eastAsia="en-GB"/>
              </w:rPr>
              <w:t>imlementaciju</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propisa</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iz</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oblasti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nauke</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na</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nivou</w:t>
            </w:r>
            <w:proofErr w:type="spellEnd"/>
            <w:r w:rsidRPr="00F02CD1">
              <w:rPr>
                <w:rFonts w:ascii="Times New Roman" w:eastAsia="Times New Roman" w:hAnsi="Times New Roman"/>
                <w:bCs/>
                <w:sz w:val="20"/>
                <w:szCs w:val="20"/>
                <w:lang w:val="en-GB" w:eastAsia="en-GB"/>
              </w:rPr>
              <w:t xml:space="preserve"> BiH</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03884BD0" w14:textId="3AAC98CD" w:rsidR="00DD4F50" w:rsidRPr="00F02CD1" w:rsidRDefault="00DD4F50" w:rsidP="00B36C1F">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 xml:space="preserve">Broj </w:t>
            </w:r>
            <w:r w:rsidR="00B1757A" w:rsidRPr="00F02CD1">
              <w:rPr>
                <w:rFonts w:ascii="Times New Roman" w:eastAsia="Times New Roman" w:hAnsi="Times New Roman"/>
                <w:sz w:val="20"/>
                <w:szCs w:val="20"/>
                <w:lang w:val="sr-Latn-BA" w:eastAsia="bs-Latn-BA"/>
              </w:rPr>
              <w:t xml:space="preserve"> </w:t>
            </w:r>
            <w:r w:rsidR="00B36C1F" w:rsidRPr="00F02CD1">
              <w:rPr>
                <w:rFonts w:ascii="Times New Roman" w:eastAsia="Times New Roman" w:hAnsi="Times New Roman"/>
                <w:sz w:val="20"/>
                <w:szCs w:val="20"/>
                <w:lang w:val="sr-Latn-BA" w:eastAsia="bs-Latn-BA"/>
              </w:rPr>
              <w:t xml:space="preserve">pripremljenih </w:t>
            </w:r>
            <w:r w:rsidR="00B1757A" w:rsidRPr="00F02CD1">
              <w:rPr>
                <w:rFonts w:ascii="Times New Roman" w:eastAsia="Times New Roman" w:hAnsi="Times New Roman"/>
                <w:sz w:val="20"/>
                <w:szCs w:val="20"/>
                <w:lang w:val="sr-Latn-BA" w:eastAsia="bs-Latn-BA"/>
              </w:rPr>
              <w:t xml:space="preserve"> dokumenata</w:t>
            </w:r>
          </w:p>
        </w:tc>
        <w:tc>
          <w:tcPr>
            <w:tcW w:w="418" w:type="pct"/>
            <w:tcBorders>
              <w:top w:val="single" w:sz="4" w:space="0" w:color="auto"/>
              <w:left w:val="single" w:sz="4" w:space="0" w:color="auto"/>
              <w:bottom w:val="single" w:sz="4" w:space="0" w:color="auto"/>
              <w:right w:val="single" w:sz="4" w:space="0" w:color="auto"/>
            </w:tcBorders>
            <w:vAlign w:val="center"/>
          </w:tcPr>
          <w:p w14:paraId="1ED12622" w14:textId="4E8720D1" w:rsidR="00DD4F50" w:rsidRPr="00F02CD1" w:rsidRDefault="00B36C1F"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72" w:type="pct"/>
            <w:tcBorders>
              <w:top w:val="single" w:sz="4" w:space="0" w:color="auto"/>
              <w:left w:val="single" w:sz="4" w:space="0" w:color="auto"/>
              <w:bottom w:val="single" w:sz="4" w:space="0" w:color="auto"/>
              <w:right w:val="single" w:sz="4" w:space="0" w:color="auto"/>
            </w:tcBorders>
            <w:vAlign w:val="center"/>
          </w:tcPr>
          <w:p w14:paraId="58B0A956" w14:textId="3102C1BA" w:rsidR="00DD4F50" w:rsidRPr="00F02CD1" w:rsidRDefault="00B1757A"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512" w:type="pct"/>
            <w:tcBorders>
              <w:top w:val="single" w:sz="4" w:space="0" w:color="auto"/>
              <w:left w:val="single" w:sz="4" w:space="0" w:color="auto"/>
              <w:bottom w:val="single" w:sz="4" w:space="0" w:color="auto"/>
              <w:right w:val="single" w:sz="4" w:space="0" w:color="auto"/>
            </w:tcBorders>
            <w:vAlign w:val="center"/>
          </w:tcPr>
          <w:p w14:paraId="0C5D30E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2127A4D8" w14:textId="77777777" w:rsidTr="00DD4F50">
        <w:trPr>
          <w:trHeight w:val="1228"/>
        </w:trPr>
        <w:tc>
          <w:tcPr>
            <w:tcW w:w="254" w:type="pct"/>
            <w:shd w:val="clear" w:color="000000" w:fill="333F4F"/>
            <w:vAlign w:val="center"/>
            <w:hideMark/>
          </w:tcPr>
          <w:p w14:paraId="6E3EB6B6"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19" w:type="pct"/>
            <w:gridSpan w:val="2"/>
            <w:shd w:val="clear" w:color="000000" w:fill="333F4F"/>
            <w:vAlign w:val="center"/>
          </w:tcPr>
          <w:p w14:paraId="76F4563B"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dugoročnog, srednjoročnog i godišnjeg planskog dokumenta</w:t>
            </w:r>
          </w:p>
        </w:tc>
        <w:tc>
          <w:tcPr>
            <w:tcW w:w="1315" w:type="pct"/>
            <w:gridSpan w:val="3"/>
            <w:shd w:val="clear" w:color="000000" w:fill="333F4F"/>
            <w:vAlign w:val="center"/>
          </w:tcPr>
          <w:p w14:paraId="169D07DA"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512" w:type="pct"/>
            <w:shd w:val="clear" w:color="000000" w:fill="333F4F"/>
            <w:vAlign w:val="center"/>
          </w:tcPr>
          <w:p w14:paraId="2142F7C3"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22D0B715" w14:textId="77777777" w:rsidTr="00DD4F50">
        <w:trPr>
          <w:trHeight w:val="263"/>
        </w:trPr>
        <w:tc>
          <w:tcPr>
            <w:tcW w:w="254" w:type="pct"/>
            <w:tcBorders>
              <w:left w:val="single" w:sz="4" w:space="0" w:color="auto"/>
              <w:right w:val="single" w:sz="4" w:space="0" w:color="auto"/>
            </w:tcBorders>
            <w:vAlign w:val="center"/>
          </w:tcPr>
          <w:p w14:paraId="08EBC45E" w14:textId="51FD5460" w:rsidR="00DD4F50" w:rsidRPr="00F02CD1" w:rsidRDefault="00996B37" w:rsidP="00DD4F50">
            <w:pPr>
              <w:suppressAutoHyphens/>
              <w:spacing w:after="0" w:line="240" w:lineRule="auto"/>
              <w:ind w:left="720"/>
              <w:jc w:val="center"/>
              <w:rPr>
                <w:rFonts w:ascii="Times New Roman" w:eastAsia="Times New Roman" w:hAnsi="Times New Roman" w:cs="Calibri"/>
                <w:sz w:val="20"/>
                <w:szCs w:val="20"/>
                <w:lang w:val="hr-HR" w:eastAsia="ar-SA"/>
              </w:rPr>
            </w:pPr>
            <w:r w:rsidRPr="00F02CD1">
              <w:rPr>
                <w:rFonts w:ascii="Times New Roman" w:eastAsia="Times New Roman" w:hAnsi="Times New Roman" w:cs="Calibri"/>
                <w:sz w:val="20"/>
                <w:szCs w:val="20"/>
                <w:lang w:val="hr-HR" w:eastAsia="ar-SA"/>
              </w:rPr>
              <w:t>1.</w:t>
            </w:r>
          </w:p>
        </w:tc>
        <w:tc>
          <w:tcPr>
            <w:tcW w:w="2919" w:type="pct"/>
            <w:gridSpan w:val="2"/>
            <w:tcBorders>
              <w:top w:val="single" w:sz="4" w:space="0" w:color="auto"/>
              <w:left w:val="single" w:sz="4" w:space="0" w:color="auto"/>
              <w:bottom w:val="single" w:sz="4" w:space="0" w:color="auto"/>
              <w:right w:val="single" w:sz="4" w:space="0" w:color="auto"/>
            </w:tcBorders>
            <w:vAlign w:val="center"/>
          </w:tcPr>
          <w:p w14:paraId="57D91214" w14:textId="117B7D79"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Strategija razvojna nauke u Bosni i H</w:t>
            </w:r>
            <w:r w:rsidR="008B187E" w:rsidRPr="00F02CD1">
              <w:rPr>
                <w:rFonts w:ascii="Times New Roman" w:eastAsia="Times New Roman" w:hAnsi="Times New Roman"/>
                <w:sz w:val="20"/>
                <w:szCs w:val="20"/>
                <w:lang w:val="sr-Latn-BA" w:eastAsia="bs-Latn-BA"/>
              </w:rPr>
              <w:t xml:space="preserve">ercegovini </w:t>
            </w:r>
            <w:r w:rsidRPr="00F02CD1">
              <w:rPr>
                <w:rFonts w:ascii="Times New Roman" w:eastAsia="Times New Roman" w:hAnsi="Times New Roman"/>
                <w:sz w:val="20"/>
                <w:szCs w:val="20"/>
                <w:lang w:val="sr-Latn-BA" w:eastAsia="bs-Latn-BA"/>
              </w:rPr>
              <w:t>i prateći akcioni plan</w:t>
            </w:r>
          </w:p>
        </w:tc>
        <w:tc>
          <w:tcPr>
            <w:tcW w:w="1315" w:type="pct"/>
            <w:gridSpan w:val="3"/>
            <w:tcBorders>
              <w:top w:val="single" w:sz="4" w:space="0" w:color="auto"/>
              <w:left w:val="single" w:sz="4" w:space="0" w:color="auto"/>
              <w:bottom w:val="single" w:sz="4" w:space="0" w:color="auto"/>
              <w:right w:val="single" w:sz="4" w:space="0" w:color="auto"/>
            </w:tcBorders>
            <w:vAlign w:val="center"/>
          </w:tcPr>
          <w:p w14:paraId="3D97717E" w14:textId="51CEC134"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2" w:type="pct"/>
            <w:tcBorders>
              <w:top w:val="single" w:sz="4" w:space="0" w:color="auto"/>
              <w:left w:val="single" w:sz="4" w:space="0" w:color="auto"/>
              <w:bottom w:val="single" w:sz="4" w:space="0" w:color="auto"/>
              <w:right w:val="single" w:sz="4" w:space="0" w:color="auto"/>
            </w:tcBorders>
            <w:vAlign w:val="center"/>
          </w:tcPr>
          <w:p w14:paraId="372B9C7D"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p w14:paraId="75E9BBA6" w14:textId="77777777" w:rsidR="00996B37" w:rsidRPr="00F02CD1" w:rsidRDefault="00996B37" w:rsidP="00DD4F50">
            <w:pPr>
              <w:spacing w:after="0" w:line="240" w:lineRule="auto"/>
              <w:jc w:val="center"/>
              <w:rPr>
                <w:rFonts w:ascii="Times New Roman" w:eastAsia="Times New Roman" w:hAnsi="Times New Roman"/>
                <w:sz w:val="20"/>
                <w:szCs w:val="20"/>
                <w:lang w:val="hr-HR" w:eastAsia="sr-Latn-BA"/>
              </w:rPr>
            </w:pPr>
          </w:p>
        </w:tc>
      </w:tr>
    </w:tbl>
    <w:p w14:paraId="4070383C" w14:textId="77777777" w:rsidR="00DD39BE" w:rsidRPr="00F02CD1" w:rsidRDefault="00DD39BE" w:rsidP="00DD39BE">
      <w:pPr>
        <w:tabs>
          <w:tab w:val="left" w:pos="1440"/>
        </w:tabs>
        <w:spacing w:after="120" w:line="240" w:lineRule="auto"/>
        <w:jc w:val="both"/>
        <w:rPr>
          <w:rFonts w:ascii="Times New Roman" w:hAnsi="Times New Roman"/>
          <w:i/>
          <w:sz w:val="24"/>
          <w:szCs w:val="24"/>
          <w:lang w:val="sr-Latn-BA" w:eastAsia="x-none"/>
        </w:rPr>
      </w:pPr>
      <w:r w:rsidRPr="00F02CD1">
        <w:rPr>
          <w:rFonts w:ascii="Times New Roman" w:hAnsi="Times New Roman"/>
          <w:i/>
          <w:sz w:val="24"/>
          <w:szCs w:val="24"/>
          <w:lang w:val="sr-Latn-BA" w:eastAsia="x-non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154"/>
        <w:gridCol w:w="7"/>
        <w:gridCol w:w="1299"/>
        <w:gridCol w:w="1136"/>
        <w:gridCol w:w="1288"/>
        <w:gridCol w:w="1490"/>
      </w:tblGrid>
      <w:tr w:rsidR="00F02CD1" w:rsidRPr="00F02CD1" w14:paraId="6ACE223C" w14:textId="77777777" w:rsidTr="00072AF2">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14:paraId="2C2A38B4" w14:textId="77777777" w:rsidR="00DD39BE" w:rsidRPr="00F02CD1" w:rsidRDefault="00DD39BE" w:rsidP="00072AF2">
            <w:pPr>
              <w:pStyle w:val="Heading2"/>
              <w:spacing w:before="0" w:after="0" w:line="240" w:lineRule="auto"/>
              <w:rPr>
                <w:rFonts w:ascii="Times New Roman" w:hAnsi="Times New Roman"/>
                <w:i w:val="0"/>
                <w:sz w:val="20"/>
                <w:szCs w:val="20"/>
                <w:lang w:val="sr-Latn-BA"/>
              </w:rPr>
            </w:pPr>
            <w:r w:rsidRPr="00F02CD1">
              <w:rPr>
                <w:rFonts w:ascii="Times New Roman" w:hAnsi="Times New Roman"/>
                <w:i w:val="0"/>
                <w:sz w:val="20"/>
                <w:szCs w:val="20"/>
                <w:lang w:val="sr-Latn-BA"/>
              </w:rPr>
              <w:t>PLAN IZRADE I SLANJA U PROCEDURU USVAJANJA DUGOROČNIH, SREDNJOROČNIH I GODIŠNJIH PLANSKIH DOKUMENATA</w:t>
            </w:r>
          </w:p>
        </w:tc>
      </w:tr>
      <w:tr w:rsidR="00F02CD1" w:rsidRPr="00F02CD1" w14:paraId="1EA26A78" w14:textId="77777777" w:rsidTr="00072AF2">
        <w:trPr>
          <w:trHeight w:val="263"/>
        </w:trPr>
        <w:tc>
          <w:tcPr>
            <w:tcW w:w="5000" w:type="pct"/>
            <w:gridSpan w:val="7"/>
            <w:shd w:val="clear" w:color="auto" w:fill="auto"/>
            <w:vAlign w:val="center"/>
          </w:tcPr>
          <w:p w14:paraId="010457A1" w14:textId="77777777" w:rsidR="00DD39BE" w:rsidRPr="00F02CD1" w:rsidRDefault="00DD39BE" w:rsidP="00072AF2">
            <w:pPr>
              <w:pStyle w:val="Heading2"/>
              <w:keepLines/>
              <w:spacing w:before="200" w:after="0"/>
              <w:jc w:val="both"/>
              <w:rPr>
                <w:rFonts w:ascii="Times New Roman" w:hAnsi="Times New Roman"/>
                <w:i w:val="0"/>
                <w:sz w:val="20"/>
                <w:szCs w:val="20"/>
                <w:highlight w:val="red"/>
                <w:u w:val="single"/>
                <w:lang w:val="sr-Latn-BA"/>
              </w:rPr>
            </w:pPr>
            <w:r w:rsidRPr="00F02CD1">
              <w:rPr>
                <w:rFonts w:ascii="Times New Roman" w:hAnsi="Times New Roman"/>
                <w:i w:val="0"/>
                <w:sz w:val="20"/>
                <w:szCs w:val="20"/>
                <w:lang w:val="sr-Latn-BA"/>
              </w:rPr>
              <w:t>Strateški cilj:</w:t>
            </w:r>
            <w:r w:rsidRPr="00F02CD1">
              <w:rPr>
                <w:rFonts w:ascii="Times New Roman" w:hAnsi="Times New Roman"/>
                <w:sz w:val="20"/>
                <w:szCs w:val="20"/>
                <w:lang w:val="sr-Latn-BA"/>
              </w:rPr>
              <w:t xml:space="preserve"> </w:t>
            </w:r>
            <w:r w:rsidRPr="00F02CD1">
              <w:rPr>
                <w:rFonts w:ascii="Times New Roman" w:hAnsi="Times New Roman"/>
                <w:i w:val="0"/>
                <w:sz w:val="20"/>
                <w:szCs w:val="20"/>
                <w:lang w:val="sr-Latn-BA"/>
              </w:rPr>
              <w:t>Društvo jednakih mogućnosti</w:t>
            </w:r>
          </w:p>
        </w:tc>
      </w:tr>
      <w:tr w:rsidR="00F02CD1" w:rsidRPr="00F02CD1" w14:paraId="141241DF" w14:textId="77777777" w:rsidTr="00072AF2">
        <w:trPr>
          <w:trHeight w:val="263"/>
        </w:trPr>
        <w:tc>
          <w:tcPr>
            <w:tcW w:w="5000" w:type="pct"/>
            <w:gridSpan w:val="7"/>
            <w:shd w:val="clear" w:color="auto" w:fill="auto"/>
            <w:vAlign w:val="center"/>
          </w:tcPr>
          <w:p w14:paraId="57DB5329" w14:textId="77777777" w:rsidR="00DD39BE" w:rsidRPr="00F02CD1" w:rsidRDefault="00DD39BE"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Prioritet: </w:t>
            </w:r>
            <w:r w:rsidRPr="00F02CD1">
              <w:rPr>
                <w:rFonts w:ascii="Times New Roman" w:hAnsi="Times New Roman"/>
                <w:b/>
                <w:sz w:val="20"/>
                <w:szCs w:val="20"/>
                <w:lang w:val="hr-HR"/>
              </w:rPr>
              <w:t>Unaprijediti politike iz oblati socijalne zaštite i rada i zapošljavanja u Bosni i Hercegovini</w:t>
            </w:r>
          </w:p>
        </w:tc>
      </w:tr>
      <w:tr w:rsidR="00F02CD1" w:rsidRPr="00F02CD1" w14:paraId="117DBB5E" w14:textId="77777777" w:rsidTr="00072AF2">
        <w:trPr>
          <w:trHeight w:val="263"/>
        </w:trPr>
        <w:tc>
          <w:tcPr>
            <w:tcW w:w="5000" w:type="pct"/>
            <w:gridSpan w:val="7"/>
            <w:shd w:val="clear" w:color="auto" w:fill="auto"/>
            <w:vAlign w:val="center"/>
          </w:tcPr>
          <w:p w14:paraId="1B75CE72" w14:textId="77777777" w:rsidR="00DD39BE" w:rsidRPr="00F02CD1" w:rsidRDefault="00DD39BE" w:rsidP="00072AF2">
            <w:pPr>
              <w:spacing w:after="0" w:line="360" w:lineRule="auto"/>
              <w:jc w:val="both"/>
              <w:rPr>
                <w:rFonts w:ascii="Times New Roman" w:eastAsia="Times New Roman" w:hAnsi="Times New Roman"/>
                <w:b/>
                <w:bCs/>
                <w:sz w:val="20"/>
                <w:szCs w:val="20"/>
                <w:u w:val="single"/>
                <w:lang w:val="sr-Latn-BA" w:eastAsia="en-GB"/>
              </w:rPr>
            </w:pPr>
            <w:r w:rsidRPr="00F02CD1">
              <w:rPr>
                <w:rFonts w:ascii="Times New Roman" w:hAnsi="Times New Roman"/>
                <w:b/>
                <w:sz w:val="20"/>
                <w:szCs w:val="20"/>
                <w:lang w:val="sr-Latn-BA"/>
              </w:rPr>
              <w:t xml:space="preserve">Srednjoročni cilj: </w:t>
            </w:r>
            <w:r w:rsidRPr="00F02CD1">
              <w:rPr>
                <w:rFonts w:ascii="Times New Roman" w:hAnsi="Times New Roman"/>
                <w:b/>
                <w:bCs/>
                <w:sz w:val="20"/>
                <w:szCs w:val="20"/>
                <w:lang w:val="sr-Latn-BA"/>
              </w:rPr>
              <w:t>Unaprijediti praćenje provođenja međunarodnih standarda rada i usklađivanje planova nadležnih institucija u oblasti rada i zapošljavanja</w:t>
            </w:r>
          </w:p>
        </w:tc>
      </w:tr>
      <w:tr w:rsidR="00F02CD1" w:rsidRPr="00F02CD1" w14:paraId="0065D058" w14:textId="77777777" w:rsidTr="00072AF2">
        <w:trPr>
          <w:trHeight w:val="263"/>
        </w:trPr>
        <w:tc>
          <w:tcPr>
            <w:tcW w:w="5000" w:type="pct"/>
            <w:gridSpan w:val="7"/>
            <w:shd w:val="clear" w:color="auto" w:fill="auto"/>
            <w:vAlign w:val="center"/>
          </w:tcPr>
          <w:p w14:paraId="1F89B15C" w14:textId="77777777" w:rsidR="00DD39BE" w:rsidRPr="00F02CD1" w:rsidRDefault="00DD39BE"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0011048</w:t>
            </w:r>
          </w:p>
        </w:tc>
      </w:tr>
      <w:tr w:rsidR="00F02CD1" w:rsidRPr="00F02CD1" w14:paraId="7810730E" w14:textId="77777777" w:rsidTr="00072AF2">
        <w:trPr>
          <w:trHeight w:val="263"/>
        </w:trPr>
        <w:tc>
          <w:tcPr>
            <w:tcW w:w="5000" w:type="pct"/>
            <w:gridSpan w:val="7"/>
            <w:shd w:val="clear" w:color="auto" w:fill="auto"/>
            <w:vAlign w:val="center"/>
          </w:tcPr>
          <w:p w14:paraId="5CF6831A" w14:textId="77777777" w:rsidR="00DD39BE" w:rsidRPr="00F02CD1" w:rsidRDefault="00DD39BE" w:rsidP="00072AF2">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 Izrada prijedloga planskih dokumenata u oblasti rada i zapošljavanja u BiH u skladu sa dokumentima organa vlasti, entiteta i Brčko distrikta BiH</w:t>
            </w:r>
          </w:p>
        </w:tc>
      </w:tr>
      <w:tr w:rsidR="00F02CD1" w:rsidRPr="00F02CD1" w14:paraId="0B47CE57" w14:textId="77777777" w:rsidTr="00072AF2">
        <w:trPr>
          <w:trHeight w:val="1228"/>
        </w:trPr>
        <w:tc>
          <w:tcPr>
            <w:tcW w:w="3160" w:type="pct"/>
            <w:gridSpan w:val="2"/>
            <w:shd w:val="clear" w:color="000000" w:fill="333F4F"/>
            <w:vAlign w:val="center"/>
            <w:hideMark/>
          </w:tcPr>
          <w:p w14:paraId="2A1ADCEB" w14:textId="77777777" w:rsidR="00DD39BE" w:rsidRPr="00F02CD1" w:rsidRDefault="00DD39BE"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lastRenderedPageBreak/>
              <w:t>Projekt/programska aktivnost</w:t>
            </w:r>
          </w:p>
        </w:tc>
        <w:tc>
          <w:tcPr>
            <w:tcW w:w="421" w:type="pct"/>
            <w:gridSpan w:val="2"/>
            <w:shd w:val="clear" w:color="000000" w:fill="333F4F"/>
            <w:vAlign w:val="center"/>
          </w:tcPr>
          <w:p w14:paraId="6399EE86" w14:textId="77777777" w:rsidR="00DD39BE" w:rsidRPr="00F02CD1" w:rsidRDefault="00DD39BE"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3606BA4" w14:textId="77777777" w:rsidR="00DD39BE" w:rsidRPr="00F02CD1" w:rsidRDefault="00DD39BE" w:rsidP="00072AF2">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13" w:type="pct"/>
            <w:shd w:val="clear" w:color="000000" w:fill="333F4F"/>
            <w:vAlign w:val="center"/>
          </w:tcPr>
          <w:p w14:paraId="450E27B4" w14:textId="77777777" w:rsidR="00DD39BE" w:rsidRPr="00F02CD1" w:rsidRDefault="00DD39BE"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67" w:type="pct"/>
            <w:shd w:val="clear" w:color="000000" w:fill="333F4F"/>
            <w:vAlign w:val="center"/>
            <w:hideMark/>
          </w:tcPr>
          <w:p w14:paraId="4B15F5EA" w14:textId="77777777" w:rsidR="00DD39BE" w:rsidRPr="00F02CD1" w:rsidRDefault="00DD39BE"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40" w:type="pct"/>
            <w:shd w:val="clear" w:color="000000" w:fill="333F4F"/>
            <w:vAlign w:val="center"/>
            <w:hideMark/>
          </w:tcPr>
          <w:p w14:paraId="2487DD76" w14:textId="77777777" w:rsidR="00DD39BE" w:rsidRPr="00F02CD1" w:rsidRDefault="00DD39BE" w:rsidP="00072AF2">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2C9CCBF9" w14:textId="77777777" w:rsidTr="00072AF2">
        <w:trPr>
          <w:trHeight w:val="263"/>
        </w:trPr>
        <w:tc>
          <w:tcPr>
            <w:tcW w:w="3160" w:type="pct"/>
            <w:gridSpan w:val="2"/>
            <w:tcBorders>
              <w:left w:val="single" w:sz="4" w:space="0" w:color="auto"/>
              <w:right w:val="single" w:sz="4" w:space="0" w:color="auto"/>
            </w:tcBorders>
            <w:vAlign w:val="center"/>
          </w:tcPr>
          <w:p w14:paraId="5CC3843E" w14:textId="77777777" w:rsidR="00DD39BE" w:rsidRPr="00F02CD1" w:rsidRDefault="00DD39BE" w:rsidP="00072AF2">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Kontinuirana koordinacija aktivnosti u oblasti rada i zapošljavanja u BiH na izradi planskih dokumenata</w:t>
            </w:r>
          </w:p>
        </w:tc>
        <w:tc>
          <w:tcPr>
            <w:tcW w:w="421" w:type="pct"/>
            <w:gridSpan w:val="2"/>
            <w:tcBorders>
              <w:top w:val="single" w:sz="4" w:space="0" w:color="auto"/>
              <w:left w:val="single" w:sz="4" w:space="0" w:color="auto"/>
              <w:bottom w:val="single" w:sz="4" w:space="0" w:color="auto"/>
              <w:right w:val="single" w:sz="4" w:space="0" w:color="auto"/>
            </w:tcBorders>
            <w:vAlign w:val="center"/>
          </w:tcPr>
          <w:p w14:paraId="53B537E8" w14:textId="52DCF351" w:rsidR="00DD39BE" w:rsidRPr="00F02CD1" w:rsidRDefault="00DD39BE" w:rsidP="00072AF2">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Broj </w:t>
            </w:r>
            <w:r w:rsidR="00C50481" w:rsidRPr="00F02CD1">
              <w:rPr>
                <w:rFonts w:ascii="Times New Roman" w:eastAsia="Times New Roman" w:hAnsi="Times New Roman"/>
                <w:sz w:val="20"/>
                <w:szCs w:val="20"/>
                <w:lang w:val="sr-Latn-BA"/>
              </w:rPr>
              <w:t>pripremljenih dokumenata</w:t>
            </w:r>
          </w:p>
        </w:tc>
        <w:tc>
          <w:tcPr>
            <w:tcW w:w="413" w:type="pct"/>
            <w:tcBorders>
              <w:top w:val="single" w:sz="4" w:space="0" w:color="auto"/>
              <w:left w:val="single" w:sz="4" w:space="0" w:color="auto"/>
              <w:bottom w:val="single" w:sz="4" w:space="0" w:color="auto"/>
              <w:right w:val="single" w:sz="4" w:space="0" w:color="auto"/>
            </w:tcBorders>
            <w:vAlign w:val="center"/>
          </w:tcPr>
          <w:p w14:paraId="6A2EA302"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467" w:type="pct"/>
            <w:tcBorders>
              <w:top w:val="single" w:sz="4" w:space="0" w:color="auto"/>
              <w:left w:val="single" w:sz="4" w:space="0" w:color="auto"/>
              <w:bottom w:val="single" w:sz="4" w:space="0" w:color="auto"/>
              <w:right w:val="single" w:sz="4" w:space="0" w:color="auto"/>
            </w:tcBorders>
            <w:vAlign w:val="center"/>
          </w:tcPr>
          <w:p w14:paraId="1A307ADD"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540" w:type="pct"/>
            <w:tcBorders>
              <w:top w:val="single" w:sz="4" w:space="0" w:color="auto"/>
              <w:left w:val="single" w:sz="4" w:space="0" w:color="auto"/>
              <w:bottom w:val="single" w:sz="4" w:space="0" w:color="auto"/>
              <w:right w:val="single" w:sz="4" w:space="0" w:color="auto"/>
            </w:tcBorders>
            <w:vAlign w:val="center"/>
          </w:tcPr>
          <w:p w14:paraId="50E642C8"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1338B63D" w14:textId="77777777" w:rsidTr="00072AF2">
        <w:trPr>
          <w:trHeight w:val="1228"/>
        </w:trPr>
        <w:tc>
          <w:tcPr>
            <w:tcW w:w="249" w:type="pct"/>
            <w:shd w:val="clear" w:color="000000" w:fill="333F4F"/>
            <w:vAlign w:val="center"/>
            <w:hideMark/>
          </w:tcPr>
          <w:p w14:paraId="1649D6B7" w14:textId="77777777" w:rsidR="00DD39BE" w:rsidRPr="00F02CD1" w:rsidRDefault="00DD39BE"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3" w:type="pct"/>
            <w:gridSpan w:val="2"/>
            <w:shd w:val="clear" w:color="000000" w:fill="333F4F"/>
            <w:vAlign w:val="center"/>
          </w:tcPr>
          <w:p w14:paraId="29BEFA5B" w14:textId="77777777" w:rsidR="00DD39BE" w:rsidRPr="00F02CD1" w:rsidRDefault="00DD39BE"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dugoročnog, srednjoročnog i godišnjeg planskog dokumenta</w:t>
            </w:r>
          </w:p>
        </w:tc>
        <w:tc>
          <w:tcPr>
            <w:tcW w:w="1298" w:type="pct"/>
            <w:gridSpan w:val="3"/>
            <w:shd w:val="clear" w:color="000000" w:fill="333F4F"/>
            <w:vAlign w:val="center"/>
          </w:tcPr>
          <w:p w14:paraId="1E9740AA" w14:textId="77777777" w:rsidR="00DD39BE" w:rsidRPr="00F02CD1" w:rsidRDefault="00DD39BE"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40" w:type="pct"/>
            <w:shd w:val="clear" w:color="000000" w:fill="333F4F"/>
            <w:vAlign w:val="center"/>
          </w:tcPr>
          <w:p w14:paraId="2B9877CD" w14:textId="77777777" w:rsidR="00DD39BE" w:rsidRPr="00F02CD1" w:rsidRDefault="00DD39BE" w:rsidP="00072AF2">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DD39BE" w:rsidRPr="00F02CD1" w14:paraId="2485A10E" w14:textId="77777777" w:rsidTr="00072AF2">
        <w:trPr>
          <w:trHeight w:val="263"/>
        </w:trPr>
        <w:tc>
          <w:tcPr>
            <w:tcW w:w="249" w:type="pct"/>
            <w:tcBorders>
              <w:left w:val="single" w:sz="4" w:space="0" w:color="auto"/>
              <w:right w:val="single" w:sz="4" w:space="0" w:color="auto"/>
            </w:tcBorders>
            <w:vAlign w:val="center"/>
          </w:tcPr>
          <w:p w14:paraId="01B3EF92"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1. </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6EFA6A5C" w14:textId="0D04F70E" w:rsidR="00DD39BE" w:rsidRPr="00F02CD1" w:rsidRDefault="00DD39BE" w:rsidP="00072AF2">
            <w:pPr>
              <w:rPr>
                <w:rFonts w:ascii="Times New Roman" w:hAnsi="Times New Roman"/>
                <w:sz w:val="20"/>
                <w:szCs w:val="20"/>
                <w:lang w:val="sr-Latn-BA"/>
              </w:rPr>
            </w:pPr>
            <w:r w:rsidRPr="00F02CD1">
              <w:rPr>
                <w:rFonts w:ascii="Times New Roman" w:eastAsia="Times New Roman" w:hAnsi="Times New Roman"/>
                <w:sz w:val="20"/>
                <w:szCs w:val="20"/>
                <w:lang w:val="sr-Latn-BA"/>
              </w:rPr>
              <w:t>Strategija zapošljavanja u BiH</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17CF3FB7"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rad, zapošljavanje, socijalnu zaštitu i penzije </w:t>
            </w:r>
          </w:p>
        </w:tc>
        <w:tc>
          <w:tcPr>
            <w:tcW w:w="540" w:type="pct"/>
            <w:tcBorders>
              <w:top w:val="single" w:sz="4" w:space="0" w:color="auto"/>
              <w:left w:val="single" w:sz="4" w:space="0" w:color="auto"/>
              <w:bottom w:val="single" w:sz="4" w:space="0" w:color="auto"/>
              <w:right w:val="single" w:sz="4" w:space="0" w:color="auto"/>
            </w:tcBorders>
            <w:vAlign w:val="center"/>
          </w:tcPr>
          <w:p w14:paraId="04CC1671" w14:textId="66507744"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0768CB" w:rsidRPr="00F02CD1">
              <w:rPr>
                <w:rFonts w:ascii="Times New Roman" w:eastAsia="Times New Roman" w:hAnsi="Times New Roman"/>
                <w:sz w:val="20"/>
                <w:szCs w:val="20"/>
                <w:lang w:val="sr-Latn-BA"/>
              </w:rPr>
              <w:t>V</w:t>
            </w:r>
          </w:p>
        </w:tc>
      </w:tr>
    </w:tbl>
    <w:p w14:paraId="4E233874" w14:textId="0CD33B49" w:rsidR="00DE713E" w:rsidRPr="00F02CD1" w:rsidRDefault="00DE713E" w:rsidP="004621F0">
      <w:pPr>
        <w:spacing w:after="120" w:line="240" w:lineRule="auto"/>
        <w:jc w:val="both"/>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176"/>
        <w:gridCol w:w="7"/>
        <w:gridCol w:w="1301"/>
        <w:gridCol w:w="1152"/>
        <w:gridCol w:w="1304"/>
        <w:gridCol w:w="1419"/>
      </w:tblGrid>
      <w:tr w:rsidR="00F02CD1" w:rsidRPr="00F02CD1" w14:paraId="0B95D35F" w14:textId="77777777" w:rsidTr="009C38C9">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14:paraId="5470EF36" w14:textId="77777777" w:rsidR="00DE713E" w:rsidRPr="00F02CD1" w:rsidRDefault="00DE713E" w:rsidP="009C38C9">
            <w:pPr>
              <w:pStyle w:val="Heading2"/>
              <w:spacing w:before="0" w:after="0" w:line="240" w:lineRule="auto"/>
              <w:rPr>
                <w:rFonts w:ascii="Times New Roman" w:hAnsi="Times New Roman"/>
                <w:i w:val="0"/>
                <w:sz w:val="20"/>
                <w:szCs w:val="20"/>
                <w:lang w:val="hr-HR"/>
              </w:rPr>
            </w:pPr>
            <w:r w:rsidRPr="00F02CD1">
              <w:rPr>
                <w:rFonts w:ascii="Times New Roman" w:hAnsi="Times New Roman"/>
                <w:i w:val="0"/>
                <w:sz w:val="20"/>
                <w:szCs w:val="20"/>
                <w:lang w:val="hr-HR"/>
              </w:rPr>
              <w:t>PLAN IZRADE I SLANJA U PROCEDURU USVAJANJA DUGOROČNIH, SREDNJOROČNIH I GODIŠNJIH PLANSKIH DOKUMENATA</w:t>
            </w:r>
          </w:p>
        </w:tc>
      </w:tr>
      <w:tr w:rsidR="00F02CD1" w:rsidRPr="00F02CD1" w14:paraId="157D7DFB" w14:textId="77777777" w:rsidTr="009C38C9">
        <w:trPr>
          <w:trHeight w:val="263"/>
        </w:trPr>
        <w:tc>
          <w:tcPr>
            <w:tcW w:w="5000" w:type="pct"/>
            <w:gridSpan w:val="7"/>
            <w:shd w:val="clear" w:color="auto" w:fill="auto"/>
            <w:vAlign w:val="center"/>
          </w:tcPr>
          <w:p w14:paraId="0DDA9471" w14:textId="77777777" w:rsidR="00DE713E" w:rsidRPr="00F02CD1" w:rsidRDefault="00DE713E" w:rsidP="009C38C9">
            <w:pPr>
              <w:pStyle w:val="Heading2"/>
              <w:keepLines/>
              <w:spacing w:before="20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F02CD1" w:rsidRPr="00F02CD1" w14:paraId="3FCC2FA6" w14:textId="77777777" w:rsidTr="009C38C9">
        <w:trPr>
          <w:trHeight w:val="263"/>
        </w:trPr>
        <w:tc>
          <w:tcPr>
            <w:tcW w:w="5000" w:type="pct"/>
            <w:gridSpan w:val="7"/>
            <w:shd w:val="clear" w:color="auto" w:fill="auto"/>
            <w:vAlign w:val="center"/>
          </w:tcPr>
          <w:p w14:paraId="0A56D23D" w14:textId="77777777" w:rsidR="00DE713E" w:rsidRPr="00F02CD1" w:rsidRDefault="00DE713E" w:rsidP="009C38C9">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76FCA668" w14:textId="77777777" w:rsidTr="009C38C9">
        <w:trPr>
          <w:trHeight w:val="263"/>
        </w:trPr>
        <w:tc>
          <w:tcPr>
            <w:tcW w:w="5000" w:type="pct"/>
            <w:gridSpan w:val="7"/>
            <w:shd w:val="clear" w:color="auto" w:fill="auto"/>
            <w:vAlign w:val="center"/>
          </w:tcPr>
          <w:p w14:paraId="174CC3B5" w14:textId="2C176CDD" w:rsidR="00AC07E7" w:rsidRPr="00F02CD1" w:rsidRDefault="00DE713E" w:rsidP="009C38C9">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AC07E7" w:rsidRPr="00F02CD1">
              <w:rPr>
                <w:rFonts w:ascii="Times New Roman" w:hAnsi="Times New Roman"/>
                <w:b/>
                <w:sz w:val="20"/>
                <w:szCs w:val="20"/>
                <w:lang w:val="hr-BA"/>
              </w:rPr>
              <w:t>Unaprijediti okvir za saradnju i koordinaciju politika u oblasti sporta</w:t>
            </w:r>
          </w:p>
        </w:tc>
      </w:tr>
      <w:tr w:rsidR="00F02CD1" w:rsidRPr="00F02CD1" w14:paraId="7CE1ABD9" w14:textId="77777777" w:rsidTr="009C38C9">
        <w:trPr>
          <w:trHeight w:val="263"/>
        </w:trPr>
        <w:tc>
          <w:tcPr>
            <w:tcW w:w="5000" w:type="pct"/>
            <w:gridSpan w:val="7"/>
            <w:shd w:val="clear" w:color="auto" w:fill="auto"/>
            <w:vAlign w:val="center"/>
          </w:tcPr>
          <w:p w14:paraId="5588D1B3" w14:textId="77777777" w:rsidR="00DE713E" w:rsidRPr="00F02CD1" w:rsidRDefault="00DE713E"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76348816" w14:textId="77777777" w:rsidTr="009C38C9">
        <w:trPr>
          <w:trHeight w:val="263"/>
        </w:trPr>
        <w:tc>
          <w:tcPr>
            <w:tcW w:w="5000" w:type="pct"/>
            <w:gridSpan w:val="7"/>
            <w:shd w:val="clear" w:color="auto" w:fill="auto"/>
            <w:vAlign w:val="center"/>
          </w:tcPr>
          <w:p w14:paraId="788A8C47" w14:textId="77777777" w:rsidR="00DE713E" w:rsidRPr="00F02CD1" w:rsidRDefault="00DE713E"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729CBEF8" w14:textId="77777777" w:rsidTr="00844FF9">
        <w:trPr>
          <w:trHeight w:val="1228"/>
        </w:trPr>
        <w:tc>
          <w:tcPr>
            <w:tcW w:w="3156" w:type="pct"/>
            <w:gridSpan w:val="2"/>
            <w:shd w:val="clear" w:color="000000" w:fill="333F4F"/>
            <w:vAlign w:val="center"/>
            <w:hideMark/>
          </w:tcPr>
          <w:p w14:paraId="58559D6A"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65" w:type="pct"/>
            <w:gridSpan w:val="2"/>
            <w:shd w:val="clear" w:color="000000" w:fill="333F4F"/>
            <w:vAlign w:val="center"/>
          </w:tcPr>
          <w:p w14:paraId="6784DB39"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EDB133D" w14:textId="77777777" w:rsidR="00DE713E" w:rsidRPr="00F02CD1" w:rsidRDefault="00DE713E"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10" w:type="pct"/>
            <w:shd w:val="clear" w:color="000000" w:fill="333F4F"/>
            <w:vAlign w:val="center"/>
          </w:tcPr>
          <w:p w14:paraId="657DFCD3"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64" w:type="pct"/>
            <w:shd w:val="clear" w:color="000000" w:fill="333F4F"/>
            <w:vAlign w:val="center"/>
            <w:hideMark/>
          </w:tcPr>
          <w:p w14:paraId="2D59199F"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5" w:type="pct"/>
            <w:shd w:val="clear" w:color="000000" w:fill="333F4F"/>
            <w:vAlign w:val="center"/>
            <w:hideMark/>
          </w:tcPr>
          <w:p w14:paraId="4E38C2FA"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09A4854" w14:textId="77777777" w:rsidTr="00844FF9">
        <w:trPr>
          <w:trHeight w:val="263"/>
        </w:trPr>
        <w:tc>
          <w:tcPr>
            <w:tcW w:w="3156" w:type="pct"/>
            <w:gridSpan w:val="2"/>
            <w:tcBorders>
              <w:left w:val="single" w:sz="4" w:space="0" w:color="auto"/>
              <w:right w:val="single" w:sz="4" w:space="0" w:color="auto"/>
            </w:tcBorders>
            <w:vAlign w:val="center"/>
          </w:tcPr>
          <w:p w14:paraId="02571B3F" w14:textId="77777777" w:rsidR="00DE713E" w:rsidRPr="00F02CD1" w:rsidRDefault="00DE713E" w:rsidP="009C38C9">
            <w:pPr>
              <w:spacing w:after="0" w:line="240" w:lineRule="auto"/>
              <w:rPr>
                <w:rFonts w:ascii="Times New Roman" w:eastAsia="Times New Roman" w:hAnsi="Times New Roman"/>
                <w:bCs/>
                <w:sz w:val="20"/>
                <w:szCs w:val="20"/>
              </w:rPr>
            </w:pPr>
            <w:proofErr w:type="spellStart"/>
            <w:r w:rsidRPr="00F02CD1">
              <w:rPr>
                <w:rFonts w:ascii="Times New Roman" w:hAnsi="Times New Roman"/>
                <w:bCs/>
                <w:sz w:val="20"/>
                <w:szCs w:val="20"/>
              </w:rPr>
              <w:t>Unaprijediti</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koordinaciju</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aktivnosti</w:t>
            </w:r>
            <w:proofErr w:type="spellEnd"/>
            <w:r w:rsidRPr="00F02CD1">
              <w:rPr>
                <w:rFonts w:ascii="Times New Roman" w:hAnsi="Times New Roman"/>
                <w:bCs/>
                <w:sz w:val="20"/>
                <w:szCs w:val="20"/>
              </w:rPr>
              <w:t xml:space="preserve"> u </w:t>
            </w:r>
            <w:proofErr w:type="spellStart"/>
            <w:r w:rsidRPr="00F02CD1">
              <w:rPr>
                <w:rFonts w:ascii="Times New Roman" w:hAnsi="Times New Roman"/>
                <w:bCs/>
                <w:sz w:val="20"/>
                <w:szCs w:val="20"/>
              </w:rPr>
              <w:t>oblasti</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sporta</w:t>
            </w:r>
            <w:proofErr w:type="spellEnd"/>
            <w:r w:rsidRPr="00F02CD1">
              <w:rPr>
                <w:rFonts w:ascii="Times New Roman" w:hAnsi="Times New Roman"/>
                <w:bCs/>
                <w:sz w:val="20"/>
                <w:szCs w:val="20"/>
              </w:rPr>
              <w:t xml:space="preserve"> u BiH</w:t>
            </w:r>
          </w:p>
          <w:p w14:paraId="62BCE9C5" w14:textId="77777777" w:rsidR="00DE713E" w:rsidRPr="00F02CD1" w:rsidRDefault="00DE713E" w:rsidP="009C38C9">
            <w:pPr>
              <w:spacing w:after="0" w:line="240" w:lineRule="auto"/>
              <w:rPr>
                <w:rFonts w:ascii="Times New Roman" w:eastAsia="Times New Roman" w:hAnsi="Times New Roman"/>
                <w:sz w:val="20"/>
                <w:szCs w:val="20"/>
                <w:lang w:val="hr-HR"/>
              </w:rPr>
            </w:pPr>
          </w:p>
        </w:tc>
        <w:tc>
          <w:tcPr>
            <w:tcW w:w="465" w:type="pct"/>
            <w:gridSpan w:val="2"/>
            <w:tcBorders>
              <w:top w:val="single" w:sz="4" w:space="0" w:color="auto"/>
              <w:left w:val="single" w:sz="4" w:space="0" w:color="auto"/>
              <w:bottom w:val="single" w:sz="4" w:space="0" w:color="auto"/>
              <w:right w:val="single" w:sz="4" w:space="0" w:color="auto"/>
            </w:tcBorders>
            <w:vAlign w:val="center"/>
          </w:tcPr>
          <w:p w14:paraId="04611904" w14:textId="03D6D06B" w:rsidR="00DE713E" w:rsidRPr="00F02CD1" w:rsidRDefault="00B1757A" w:rsidP="009E5F1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w:t>
            </w:r>
            <w:r w:rsidR="009E5F18" w:rsidRPr="00F02CD1">
              <w:rPr>
                <w:rFonts w:ascii="Times New Roman" w:eastAsia="Times New Roman" w:hAnsi="Times New Roman"/>
                <w:sz w:val="20"/>
                <w:szCs w:val="20"/>
                <w:lang w:val="hr-HR"/>
              </w:rPr>
              <w:t xml:space="preserve">pripremljenih </w:t>
            </w:r>
            <w:r w:rsidRPr="00F02CD1">
              <w:rPr>
                <w:rFonts w:ascii="Times New Roman" w:eastAsia="Times New Roman" w:hAnsi="Times New Roman"/>
                <w:sz w:val="20"/>
                <w:szCs w:val="20"/>
                <w:lang w:val="hr-HR"/>
              </w:rPr>
              <w:t>dokumenata</w:t>
            </w:r>
          </w:p>
        </w:tc>
        <w:tc>
          <w:tcPr>
            <w:tcW w:w="410" w:type="pct"/>
            <w:tcBorders>
              <w:top w:val="single" w:sz="4" w:space="0" w:color="auto"/>
              <w:left w:val="single" w:sz="4" w:space="0" w:color="auto"/>
              <w:bottom w:val="single" w:sz="4" w:space="0" w:color="auto"/>
              <w:right w:val="single" w:sz="4" w:space="0" w:color="auto"/>
            </w:tcBorders>
            <w:vAlign w:val="center"/>
          </w:tcPr>
          <w:p w14:paraId="1C096EE5" w14:textId="284783FF" w:rsidR="00DE713E" w:rsidRPr="00F02CD1" w:rsidRDefault="009E5F18"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64" w:type="pct"/>
            <w:tcBorders>
              <w:top w:val="single" w:sz="4" w:space="0" w:color="auto"/>
              <w:left w:val="single" w:sz="4" w:space="0" w:color="auto"/>
              <w:bottom w:val="single" w:sz="4" w:space="0" w:color="auto"/>
              <w:right w:val="single" w:sz="4" w:space="0" w:color="auto"/>
            </w:tcBorders>
            <w:vAlign w:val="center"/>
          </w:tcPr>
          <w:p w14:paraId="30F002C3" w14:textId="5A9F99B0" w:rsidR="00DE713E" w:rsidRPr="00F02CD1" w:rsidRDefault="00B1757A"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05" w:type="pct"/>
            <w:tcBorders>
              <w:top w:val="single" w:sz="4" w:space="0" w:color="auto"/>
              <w:left w:val="single" w:sz="4" w:space="0" w:color="auto"/>
              <w:bottom w:val="single" w:sz="4" w:space="0" w:color="auto"/>
              <w:right w:val="single" w:sz="4" w:space="0" w:color="auto"/>
            </w:tcBorders>
            <w:vAlign w:val="center"/>
          </w:tcPr>
          <w:p w14:paraId="02A6B5D4"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439BA461" w14:textId="77777777" w:rsidTr="00844FF9">
        <w:trPr>
          <w:trHeight w:val="1228"/>
        </w:trPr>
        <w:tc>
          <w:tcPr>
            <w:tcW w:w="246" w:type="pct"/>
            <w:shd w:val="clear" w:color="000000" w:fill="333F4F"/>
            <w:vAlign w:val="center"/>
            <w:hideMark/>
          </w:tcPr>
          <w:p w14:paraId="49D58ED7"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912" w:type="pct"/>
            <w:gridSpan w:val="2"/>
            <w:shd w:val="clear" w:color="000000" w:fill="333F4F"/>
            <w:vAlign w:val="center"/>
          </w:tcPr>
          <w:p w14:paraId="20D5B429"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dugoročnog, srednjoročnog i godišnjeg planskog dokumenta</w:t>
            </w:r>
          </w:p>
        </w:tc>
        <w:tc>
          <w:tcPr>
            <w:tcW w:w="1337" w:type="pct"/>
            <w:gridSpan w:val="3"/>
            <w:shd w:val="clear" w:color="000000" w:fill="333F4F"/>
            <w:vAlign w:val="center"/>
          </w:tcPr>
          <w:p w14:paraId="416D4B82"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05" w:type="pct"/>
            <w:shd w:val="clear" w:color="000000" w:fill="333F4F"/>
            <w:vAlign w:val="center"/>
          </w:tcPr>
          <w:p w14:paraId="18F68010"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DE713E" w:rsidRPr="00F02CD1" w14:paraId="4CFF1E66" w14:textId="77777777" w:rsidTr="00844FF9">
        <w:trPr>
          <w:trHeight w:val="263"/>
        </w:trPr>
        <w:tc>
          <w:tcPr>
            <w:tcW w:w="246" w:type="pct"/>
            <w:tcBorders>
              <w:left w:val="single" w:sz="4" w:space="0" w:color="auto"/>
              <w:right w:val="single" w:sz="4" w:space="0" w:color="auto"/>
            </w:tcBorders>
            <w:vAlign w:val="center"/>
          </w:tcPr>
          <w:p w14:paraId="2E96A69B" w14:textId="36767AB1" w:rsidR="00DE713E" w:rsidRPr="00F02CD1" w:rsidRDefault="00B1757A"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DE713E" w:rsidRPr="00F02CD1">
              <w:rPr>
                <w:rFonts w:ascii="Times New Roman" w:eastAsia="Times New Roman" w:hAnsi="Times New Roman"/>
                <w:sz w:val="20"/>
                <w:szCs w:val="20"/>
                <w:lang w:val="hr-HR"/>
              </w:rPr>
              <w:t>.</w:t>
            </w:r>
          </w:p>
        </w:tc>
        <w:tc>
          <w:tcPr>
            <w:tcW w:w="2912" w:type="pct"/>
            <w:gridSpan w:val="2"/>
            <w:tcBorders>
              <w:top w:val="single" w:sz="4" w:space="0" w:color="auto"/>
              <w:left w:val="single" w:sz="4" w:space="0" w:color="auto"/>
              <w:bottom w:val="single" w:sz="4" w:space="0" w:color="auto"/>
              <w:right w:val="single" w:sz="4" w:space="0" w:color="auto"/>
            </w:tcBorders>
            <w:vAlign w:val="center"/>
          </w:tcPr>
          <w:p w14:paraId="64825363" w14:textId="70FB252C"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Strategij</w:t>
            </w:r>
            <w:r w:rsidR="00996B37" w:rsidRPr="00F02CD1">
              <w:rPr>
                <w:rFonts w:ascii="Times New Roman" w:eastAsia="Times New Roman" w:hAnsi="Times New Roman"/>
                <w:sz w:val="20"/>
                <w:szCs w:val="20"/>
                <w:lang w:val="hr-HR"/>
              </w:rPr>
              <w:t>a</w:t>
            </w:r>
            <w:r w:rsidRPr="00F02CD1">
              <w:rPr>
                <w:rFonts w:ascii="Times New Roman" w:eastAsia="Times New Roman" w:hAnsi="Times New Roman"/>
                <w:sz w:val="20"/>
                <w:szCs w:val="20"/>
                <w:lang w:val="hr-HR"/>
              </w:rPr>
              <w:t xml:space="preserve"> razvoja sporta</w:t>
            </w:r>
            <w:r w:rsidR="00B1757A" w:rsidRPr="00F02CD1">
              <w:rPr>
                <w:rFonts w:ascii="Times New Roman" w:eastAsia="Times New Roman" w:hAnsi="Times New Roman"/>
                <w:sz w:val="20"/>
                <w:szCs w:val="20"/>
                <w:lang w:val="hr-HR"/>
              </w:rPr>
              <w:t xml:space="preserve"> u</w:t>
            </w:r>
            <w:r w:rsidRPr="00F02CD1">
              <w:rPr>
                <w:rFonts w:ascii="Times New Roman" w:eastAsia="Times New Roman" w:hAnsi="Times New Roman"/>
                <w:sz w:val="20"/>
                <w:szCs w:val="20"/>
                <w:lang w:val="hr-HR"/>
              </w:rPr>
              <w:t xml:space="preserve"> BiH</w:t>
            </w:r>
          </w:p>
        </w:tc>
        <w:tc>
          <w:tcPr>
            <w:tcW w:w="1337" w:type="pct"/>
            <w:gridSpan w:val="3"/>
            <w:tcBorders>
              <w:top w:val="single" w:sz="4" w:space="0" w:color="auto"/>
              <w:left w:val="single" w:sz="4" w:space="0" w:color="auto"/>
              <w:bottom w:val="single" w:sz="4" w:space="0" w:color="auto"/>
              <w:right w:val="single" w:sz="4" w:space="0" w:color="auto"/>
            </w:tcBorders>
            <w:vAlign w:val="center"/>
          </w:tcPr>
          <w:p w14:paraId="76C5D6F3"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05" w:type="pct"/>
            <w:tcBorders>
              <w:top w:val="single" w:sz="4" w:space="0" w:color="auto"/>
              <w:left w:val="single" w:sz="4" w:space="0" w:color="auto"/>
              <w:bottom w:val="single" w:sz="4" w:space="0" w:color="auto"/>
              <w:right w:val="single" w:sz="4" w:space="0" w:color="auto"/>
            </w:tcBorders>
            <w:vAlign w:val="center"/>
          </w:tcPr>
          <w:p w14:paraId="1ED42E40"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56F1C16E" w14:textId="77777777" w:rsidR="00DE713E" w:rsidRPr="00F02CD1" w:rsidRDefault="00DE713E" w:rsidP="004621F0">
      <w:pPr>
        <w:spacing w:after="120" w:line="240" w:lineRule="auto"/>
        <w:jc w:val="both"/>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148"/>
        <w:gridCol w:w="7"/>
        <w:gridCol w:w="1299"/>
        <w:gridCol w:w="1129"/>
        <w:gridCol w:w="1281"/>
        <w:gridCol w:w="1516"/>
      </w:tblGrid>
      <w:tr w:rsidR="00F02CD1" w:rsidRPr="00F02CD1" w14:paraId="0EFBD869" w14:textId="77777777" w:rsidTr="00A9330F">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14:paraId="76329E9D" w14:textId="32B900C3" w:rsidR="004621F0" w:rsidRPr="00F02CD1" w:rsidRDefault="004621F0" w:rsidP="00A9330F">
            <w:pPr>
              <w:pStyle w:val="Heading2"/>
              <w:spacing w:before="0" w:after="0" w:line="240" w:lineRule="auto"/>
              <w:rPr>
                <w:rFonts w:ascii="Times New Roman" w:hAnsi="Times New Roman"/>
                <w:i w:val="0"/>
                <w:sz w:val="20"/>
                <w:szCs w:val="20"/>
                <w:lang w:val="sr-Latn-BA"/>
              </w:rPr>
            </w:pPr>
            <w:bookmarkStart w:id="3" w:name="_Toc128308261"/>
            <w:r w:rsidRPr="00F02CD1">
              <w:rPr>
                <w:rFonts w:ascii="Times New Roman" w:hAnsi="Times New Roman"/>
                <w:i w:val="0"/>
                <w:sz w:val="20"/>
                <w:szCs w:val="20"/>
                <w:lang w:val="sr-Latn-BA"/>
              </w:rPr>
              <w:t>PLAN IZRADE I SLANJA U PROCEDURU USVAJANJA DUGOROČNIH, SREDNJOROČNIH I GODIŠNJIH PLANSKIH DOKUMENATA</w:t>
            </w:r>
            <w:bookmarkEnd w:id="3"/>
          </w:p>
        </w:tc>
      </w:tr>
      <w:tr w:rsidR="00F02CD1" w:rsidRPr="00F02CD1" w14:paraId="08D6BD0A" w14:textId="77777777" w:rsidTr="00A9330F">
        <w:trPr>
          <w:trHeight w:val="263"/>
        </w:trPr>
        <w:tc>
          <w:tcPr>
            <w:tcW w:w="5000" w:type="pct"/>
            <w:gridSpan w:val="7"/>
            <w:shd w:val="clear" w:color="auto" w:fill="auto"/>
            <w:vAlign w:val="center"/>
          </w:tcPr>
          <w:p w14:paraId="6EA9F2DB" w14:textId="77777777" w:rsidR="004621F0" w:rsidRPr="00F02CD1" w:rsidRDefault="004621F0" w:rsidP="002C43FF">
            <w:pPr>
              <w:pStyle w:val="Heading2"/>
              <w:keepLines/>
              <w:spacing w:before="200" w:after="0"/>
              <w:jc w:val="both"/>
              <w:rPr>
                <w:rFonts w:ascii="Times New Roman" w:hAnsi="Times New Roman"/>
                <w:i w:val="0"/>
                <w:sz w:val="20"/>
                <w:szCs w:val="20"/>
                <w:u w:val="single"/>
                <w:lang w:val="sr-Latn-BA"/>
              </w:rPr>
            </w:pPr>
            <w:r w:rsidRPr="00F02CD1">
              <w:rPr>
                <w:rFonts w:ascii="Times New Roman" w:hAnsi="Times New Roman"/>
                <w:i w:val="0"/>
                <w:sz w:val="20"/>
                <w:szCs w:val="20"/>
                <w:lang w:val="sr-Latn-BA"/>
              </w:rPr>
              <w:t>Strateški cilj:</w:t>
            </w:r>
            <w:r w:rsidR="00D306F3" w:rsidRPr="00F02CD1">
              <w:rPr>
                <w:rFonts w:ascii="Times New Roman" w:hAnsi="Times New Roman"/>
                <w:sz w:val="20"/>
                <w:szCs w:val="20"/>
                <w:lang w:val="sr-Latn-BA"/>
              </w:rPr>
              <w:t xml:space="preserve"> </w:t>
            </w:r>
            <w:r w:rsidR="00F16C08" w:rsidRPr="00F02CD1">
              <w:rPr>
                <w:rFonts w:ascii="Times New Roman" w:hAnsi="Times New Roman"/>
                <w:i w:val="0"/>
                <w:sz w:val="20"/>
                <w:szCs w:val="20"/>
                <w:lang w:val="sr-Latn-BA"/>
              </w:rPr>
              <w:t>Društvo jednakih mogućnosti</w:t>
            </w:r>
          </w:p>
        </w:tc>
      </w:tr>
      <w:tr w:rsidR="00F02CD1" w:rsidRPr="00F02CD1" w14:paraId="0736F820" w14:textId="77777777" w:rsidTr="00A9330F">
        <w:trPr>
          <w:trHeight w:val="263"/>
        </w:trPr>
        <w:tc>
          <w:tcPr>
            <w:tcW w:w="5000" w:type="pct"/>
            <w:gridSpan w:val="7"/>
            <w:shd w:val="clear" w:color="auto" w:fill="auto"/>
            <w:vAlign w:val="center"/>
          </w:tcPr>
          <w:p w14:paraId="311ED750" w14:textId="77777777" w:rsidR="004621F0" w:rsidRPr="00F02CD1" w:rsidRDefault="004621F0" w:rsidP="002C43F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D306F3" w:rsidRPr="00F02CD1">
              <w:rPr>
                <w:rFonts w:ascii="Times New Roman" w:hAnsi="Times New Roman"/>
                <w:b/>
                <w:sz w:val="20"/>
                <w:szCs w:val="20"/>
                <w:lang w:val="sr-Latn-BA"/>
              </w:rPr>
              <w:t xml:space="preserve"> </w:t>
            </w:r>
            <w:r w:rsidR="00F47FCF" w:rsidRPr="00F02CD1">
              <w:rPr>
                <w:rFonts w:ascii="Times New Roman" w:hAnsi="Times New Roman"/>
                <w:b/>
                <w:sz w:val="20"/>
                <w:szCs w:val="20"/>
                <w:lang w:val="sr-Latn-BA"/>
              </w:rPr>
              <w:t>Unaprijediti politike iz oblasti obrazovanja</w:t>
            </w:r>
          </w:p>
        </w:tc>
      </w:tr>
      <w:tr w:rsidR="00F02CD1" w:rsidRPr="00F02CD1" w14:paraId="4FBD5B2B" w14:textId="77777777" w:rsidTr="00A9330F">
        <w:trPr>
          <w:trHeight w:val="263"/>
        </w:trPr>
        <w:tc>
          <w:tcPr>
            <w:tcW w:w="5000" w:type="pct"/>
            <w:gridSpan w:val="7"/>
            <w:shd w:val="clear" w:color="auto" w:fill="auto"/>
            <w:vAlign w:val="center"/>
          </w:tcPr>
          <w:p w14:paraId="62D991DB" w14:textId="74ECC905" w:rsidR="004621F0" w:rsidRPr="00F02CD1" w:rsidRDefault="004621F0" w:rsidP="002C43FF">
            <w:pPr>
              <w:spacing w:after="0" w:line="360" w:lineRule="auto"/>
              <w:jc w:val="both"/>
              <w:rPr>
                <w:rFonts w:ascii="Times New Roman" w:eastAsia="Times New Roman" w:hAnsi="Times New Roman"/>
                <w:b/>
                <w:bCs/>
                <w:sz w:val="20"/>
                <w:szCs w:val="20"/>
                <w:u w:val="single"/>
                <w:lang w:val="sr-Latn-BA" w:eastAsia="en-GB"/>
              </w:rPr>
            </w:pPr>
            <w:r w:rsidRPr="00F02CD1">
              <w:rPr>
                <w:rFonts w:ascii="Times New Roman" w:hAnsi="Times New Roman"/>
                <w:b/>
                <w:sz w:val="20"/>
                <w:szCs w:val="20"/>
                <w:lang w:val="sr-Latn-BA"/>
              </w:rPr>
              <w:t>Srednjoročni cilj:</w:t>
            </w:r>
            <w:r w:rsidR="002C43FF" w:rsidRPr="00F02CD1">
              <w:rPr>
                <w:rFonts w:ascii="Times New Roman" w:hAnsi="Times New Roman"/>
                <w:b/>
                <w:sz w:val="20"/>
                <w:szCs w:val="20"/>
                <w:lang w:val="sr-Latn-BA"/>
              </w:rPr>
              <w:t xml:space="preserve"> </w:t>
            </w:r>
            <w:r w:rsidR="00F47FCF" w:rsidRPr="00F02CD1">
              <w:rPr>
                <w:rFonts w:ascii="Times New Roman" w:hAnsi="Times New Roman"/>
                <w:b/>
                <w:bCs/>
                <w:sz w:val="20"/>
                <w:szCs w:val="20"/>
                <w:lang w:val="sr-Latn-BA"/>
              </w:rPr>
              <w:t xml:space="preserve">Unapređenje </w:t>
            </w:r>
            <w:r w:rsidR="001F718B" w:rsidRPr="00F02CD1">
              <w:rPr>
                <w:rFonts w:ascii="Times New Roman" w:hAnsi="Times New Roman"/>
                <w:b/>
                <w:bCs/>
                <w:sz w:val="20"/>
                <w:szCs w:val="20"/>
                <w:lang w:val="sr-Latn-BA"/>
              </w:rPr>
              <w:t xml:space="preserve">koordinacije </w:t>
            </w:r>
            <w:r w:rsidR="00F47FCF" w:rsidRPr="00F02CD1">
              <w:rPr>
                <w:rFonts w:ascii="Times New Roman" w:hAnsi="Times New Roman"/>
                <w:b/>
                <w:bCs/>
                <w:sz w:val="20"/>
                <w:szCs w:val="20"/>
                <w:lang w:val="sr-Latn-BA"/>
              </w:rPr>
              <w:t>politika, izvršenje međunarodnih obaveza i razvoj kvaliteta u oblasti obrazovanja u BiH</w:t>
            </w:r>
          </w:p>
        </w:tc>
      </w:tr>
      <w:tr w:rsidR="00F02CD1" w:rsidRPr="00F02CD1" w14:paraId="1E0990EB" w14:textId="77777777" w:rsidTr="00A9330F">
        <w:trPr>
          <w:trHeight w:val="263"/>
        </w:trPr>
        <w:tc>
          <w:tcPr>
            <w:tcW w:w="5000" w:type="pct"/>
            <w:gridSpan w:val="7"/>
            <w:shd w:val="clear" w:color="auto" w:fill="auto"/>
            <w:vAlign w:val="center"/>
          </w:tcPr>
          <w:p w14:paraId="2E5F6DF1" w14:textId="1C827A6E"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315316" w:rsidRPr="00F02CD1">
              <w:rPr>
                <w:rFonts w:ascii="Times New Roman" w:eastAsia="Times New Roman" w:hAnsi="Times New Roman"/>
                <w:b/>
                <w:sz w:val="20"/>
                <w:szCs w:val="20"/>
                <w:lang w:val="sr-Latn-BA"/>
              </w:rPr>
              <w:t xml:space="preserve"> </w:t>
            </w:r>
            <w:r w:rsidR="00DC0E4E" w:rsidRPr="00F02CD1">
              <w:rPr>
                <w:rFonts w:ascii="Times New Roman" w:eastAsia="Times New Roman" w:hAnsi="Times New Roman"/>
                <w:b/>
                <w:sz w:val="20"/>
                <w:szCs w:val="20"/>
                <w:lang w:val="sr-Latn-BA"/>
              </w:rPr>
              <w:t>0011046</w:t>
            </w:r>
          </w:p>
        </w:tc>
      </w:tr>
      <w:tr w:rsidR="00F02CD1" w:rsidRPr="00F02CD1" w14:paraId="2D79A4A0" w14:textId="77777777" w:rsidTr="00A9330F">
        <w:trPr>
          <w:trHeight w:val="263"/>
        </w:trPr>
        <w:tc>
          <w:tcPr>
            <w:tcW w:w="5000" w:type="pct"/>
            <w:gridSpan w:val="7"/>
            <w:shd w:val="clear" w:color="auto" w:fill="auto"/>
            <w:vAlign w:val="center"/>
          </w:tcPr>
          <w:p w14:paraId="70093D18" w14:textId="7777777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2C49B2" w:rsidRPr="00F02CD1">
              <w:rPr>
                <w:rFonts w:ascii="Times New Roman" w:eastAsia="Times New Roman" w:hAnsi="Times New Roman"/>
                <w:b/>
                <w:sz w:val="20"/>
                <w:szCs w:val="20"/>
                <w:lang w:val="sr-Latn-BA"/>
              </w:rPr>
              <w:t xml:space="preserve"> Izrada i implementacija propisa i strateških dokumenata iz oblasti obrazovanja i mladih na nivou BiH</w:t>
            </w:r>
          </w:p>
        </w:tc>
      </w:tr>
      <w:tr w:rsidR="00F02CD1" w:rsidRPr="00F02CD1" w14:paraId="44D6ACB4" w14:textId="77777777" w:rsidTr="00643501">
        <w:trPr>
          <w:trHeight w:val="1228"/>
        </w:trPr>
        <w:tc>
          <w:tcPr>
            <w:tcW w:w="3160" w:type="pct"/>
            <w:gridSpan w:val="2"/>
            <w:shd w:val="clear" w:color="000000" w:fill="333F4F"/>
            <w:vAlign w:val="center"/>
            <w:hideMark/>
          </w:tcPr>
          <w:p w14:paraId="2EAD5EF9"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21" w:type="pct"/>
            <w:gridSpan w:val="2"/>
            <w:shd w:val="clear" w:color="000000" w:fill="333F4F"/>
            <w:vAlign w:val="center"/>
          </w:tcPr>
          <w:p w14:paraId="4C214FEC"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3503E5EE"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13" w:type="pct"/>
            <w:shd w:val="clear" w:color="000000" w:fill="333F4F"/>
            <w:vAlign w:val="center"/>
          </w:tcPr>
          <w:p w14:paraId="7198A317"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67" w:type="pct"/>
            <w:shd w:val="clear" w:color="000000" w:fill="333F4F"/>
            <w:vAlign w:val="center"/>
            <w:hideMark/>
          </w:tcPr>
          <w:p w14:paraId="07B59C1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40" w:type="pct"/>
            <w:shd w:val="clear" w:color="000000" w:fill="333F4F"/>
            <w:vAlign w:val="center"/>
            <w:hideMark/>
          </w:tcPr>
          <w:p w14:paraId="5D313BF9"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7BD028AB" w14:textId="77777777" w:rsidTr="00643501">
        <w:trPr>
          <w:trHeight w:val="263"/>
        </w:trPr>
        <w:tc>
          <w:tcPr>
            <w:tcW w:w="3160" w:type="pct"/>
            <w:gridSpan w:val="2"/>
            <w:tcBorders>
              <w:left w:val="single" w:sz="4" w:space="0" w:color="auto"/>
              <w:right w:val="single" w:sz="4" w:space="0" w:color="auto"/>
            </w:tcBorders>
            <w:vAlign w:val="center"/>
          </w:tcPr>
          <w:p w14:paraId="7AAC48C8" w14:textId="77777777" w:rsidR="004621F0" w:rsidRPr="00F02CD1" w:rsidRDefault="002107C8"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normativnog i strateškog okvi</w:t>
            </w:r>
            <w:r w:rsidR="00A363F4" w:rsidRPr="00F02CD1">
              <w:rPr>
                <w:rFonts w:ascii="Times New Roman" w:eastAsia="Times New Roman" w:hAnsi="Times New Roman"/>
                <w:sz w:val="20"/>
                <w:szCs w:val="20"/>
                <w:lang w:val="sr-Latn-BA"/>
              </w:rPr>
              <w:t>r</w:t>
            </w:r>
            <w:r w:rsidRPr="00F02CD1">
              <w:rPr>
                <w:rFonts w:ascii="Times New Roman" w:eastAsia="Times New Roman" w:hAnsi="Times New Roman"/>
                <w:sz w:val="20"/>
                <w:szCs w:val="20"/>
                <w:lang w:val="sr-Latn-BA"/>
              </w:rPr>
              <w:t>a</w:t>
            </w:r>
            <w:r w:rsidR="00A363F4" w:rsidRPr="00F02CD1">
              <w:rPr>
                <w:rFonts w:ascii="Times New Roman" w:eastAsia="Times New Roman" w:hAnsi="Times New Roman"/>
                <w:sz w:val="20"/>
                <w:szCs w:val="20"/>
                <w:lang w:val="sr-Latn-BA"/>
              </w:rPr>
              <w:t xml:space="preserve"> </w:t>
            </w:r>
            <w:r w:rsidRPr="00F02CD1">
              <w:rPr>
                <w:rFonts w:ascii="Times New Roman" w:eastAsia="Times New Roman" w:hAnsi="Times New Roman"/>
                <w:sz w:val="20"/>
                <w:szCs w:val="20"/>
                <w:lang w:val="sr-Latn-BA"/>
              </w:rPr>
              <w:t>u oblasti obrazovanja i mladih</w:t>
            </w:r>
          </w:p>
        </w:tc>
        <w:tc>
          <w:tcPr>
            <w:tcW w:w="421" w:type="pct"/>
            <w:gridSpan w:val="2"/>
            <w:tcBorders>
              <w:top w:val="single" w:sz="4" w:space="0" w:color="auto"/>
              <w:left w:val="single" w:sz="4" w:space="0" w:color="auto"/>
              <w:bottom w:val="single" w:sz="4" w:space="0" w:color="auto"/>
              <w:right w:val="single" w:sz="4" w:space="0" w:color="auto"/>
            </w:tcBorders>
            <w:vAlign w:val="center"/>
          </w:tcPr>
          <w:p w14:paraId="3E71273A" w14:textId="0FFA54CC" w:rsidR="004621F0" w:rsidRPr="00F02CD1" w:rsidRDefault="00B1757A" w:rsidP="00772AB2">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2107C8"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w:t>
            </w:r>
            <w:r w:rsidR="00772AB2" w:rsidRPr="00F02CD1">
              <w:rPr>
                <w:rFonts w:ascii="Times New Roman" w:eastAsia="Times New Roman" w:hAnsi="Times New Roman"/>
                <w:sz w:val="20"/>
                <w:szCs w:val="20"/>
                <w:lang w:val="sr-Latn-BA"/>
              </w:rPr>
              <w:t>pripremljenih</w:t>
            </w:r>
            <w:r w:rsidRPr="00F02CD1">
              <w:rPr>
                <w:rFonts w:ascii="Times New Roman" w:eastAsia="Times New Roman" w:hAnsi="Times New Roman"/>
                <w:sz w:val="20"/>
                <w:szCs w:val="20"/>
                <w:lang w:val="sr-Latn-BA"/>
              </w:rPr>
              <w:t xml:space="preserve"> dokumenata</w:t>
            </w:r>
          </w:p>
        </w:tc>
        <w:tc>
          <w:tcPr>
            <w:tcW w:w="413" w:type="pct"/>
            <w:tcBorders>
              <w:top w:val="single" w:sz="4" w:space="0" w:color="auto"/>
              <w:left w:val="single" w:sz="4" w:space="0" w:color="auto"/>
              <w:bottom w:val="single" w:sz="4" w:space="0" w:color="auto"/>
              <w:right w:val="single" w:sz="4" w:space="0" w:color="auto"/>
            </w:tcBorders>
            <w:vAlign w:val="center"/>
          </w:tcPr>
          <w:p w14:paraId="15FABE9B" w14:textId="77777777" w:rsidR="004621F0" w:rsidRPr="00F02CD1" w:rsidRDefault="002107C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467" w:type="pct"/>
            <w:tcBorders>
              <w:top w:val="single" w:sz="4" w:space="0" w:color="auto"/>
              <w:left w:val="single" w:sz="4" w:space="0" w:color="auto"/>
              <w:bottom w:val="single" w:sz="4" w:space="0" w:color="auto"/>
              <w:right w:val="single" w:sz="4" w:space="0" w:color="auto"/>
            </w:tcBorders>
            <w:vAlign w:val="center"/>
          </w:tcPr>
          <w:p w14:paraId="4F6EEE50" w14:textId="5832C48E" w:rsidR="004621F0" w:rsidRPr="00F02CD1" w:rsidRDefault="000652A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540" w:type="pct"/>
            <w:tcBorders>
              <w:top w:val="single" w:sz="4" w:space="0" w:color="auto"/>
              <w:left w:val="single" w:sz="4" w:space="0" w:color="auto"/>
              <w:bottom w:val="single" w:sz="4" w:space="0" w:color="auto"/>
              <w:right w:val="single" w:sz="4" w:space="0" w:color="auto"/>
            </w:tcBorders>
            <w:vAlign w:val="center"/>
          </w:tcPr>
          <w:p w14:paraId="6DB96121" w14:textId="7EB99F9A" w:rsidR="004621F0" w:rsidRPr="00F02CD1" w:rsidRDefault="008C224A"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Budžet/donacij</w:t>
            </w:r>
            <w:r w:rsidR="000652AB" w:rsidRPr="00F02CD1">
              <w:rPr>
                <w:rFonts w:ascii="Times New Roman" w:eastAsia="Times New Roman" w:hAnsi="Times New Roman"/>
                <w:sz w:val="20"/>
                <w:szCs w:val="20"/>
                <w:lang w:val="sr-Latn-BA"/>
              </w:rPr>
              <w:t>e</w:t>
            </w:r>
          </w:p>
        </w:tc>
      </w:tr>
      <w:tr w:rsidR="00F02CD1" w:rsidRPr="00F02CD1" w14:paraId="3AE27E8C" w14:textId="77777777" w:rsidTr="00643501">
        <w:trPr>
          <w:trHeight w:val="1228"/>
        </w:trPr>
        <w:tc>
          <w:tcPr>
            <w:tcW w:w="249" w:type="pct"/>
            <w:shd w:val="clear" w:color="000000" w:fill="333F4F"/>
            <w:vAlign w:val="center"/>
            <w:hideMark/>
          </w:tcPr>
          <w:p w14:paraId="7BB527B8"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3" w:type="pct"/>
            <w:gridSpan w:val="2"/>
            <w:shd w:val="clear" w:color="000000" w:fill="333F4F"/>
            <w:vAlign w:val="center"/>
          </w:tcPr>
          <w:p w14:paraId="6FC1CAEE"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dugoročnog, srednjoročnog i godišnjeg planskog dokumenta</w:t>
            </w:r>
          </w:p>
        </w:tc>
        <w:tc>
          <w:tcPr>
            <w:tcW w:w="1298" w:type="pct"/>
            <w:gridSpan w:val="3"/>
            <w:shd w:val="clear" w:color="000000" w:fill="333F4F"/>
            <w:vAlign w:val="center"/>
          </w:tcPr>
          <w:p w14:paraId="78930DD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40" w:type="pct"/>
            <w:shd w:val="clear" w:color="000000" w:fill="333F4F"/>
            <w:vAlign w:val="center"/>
          </w:tcPr>
          <w:p w14:paraId="3C87A570"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74F8ECCB" w14:textId="77777777" w:rsidTr="00643501">
        <w:trPr>
          <w:trHeight w:val="263"/>
        </w:trPr>
        <w:tc>
          <w:tcPr>
            <w:tcW w:w="249" w:type="pct"/>
            <w:tcBorders>
              <w:left w:val="single" w:sz="4" w:space="0" w:color="auto"/>
              <w:right w:val="single" w:sz="4" w:space="0" w:color="auto"/>
            </w:tcBorders>
            <w:vAlign w:val="center"/>
          </w:tcPr>
          <w:p w14:paraId="7127893C" w14:textId="763EE861" w:rsidR="00643501" w:rsidRPr="00F02CD1" w:rsidRDefault="00643501" w:rsidP="0064350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1. </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14C8C9AC" w14:textId="61520C38" w:rsidR="00643501" w:rsidRPr="00F02CD1" w:rsidRDefault="00643501" w:rsidP="00643501">
            <w:pPr>
              <w:rPr>
                <w:rFonts w:ascii="Times New Roman" w:hAnsi="Times New Roman"/>
                <w:sz w:val="20"/>
                <w:szCs w:val="20"/>
                <w:lang w:val="sr-Latn-BA"/>
              </w:rPr>
            </w:pPr>
            <w:r w:rsidRPr="00F02CD1">
              <w:rPr>
                <w:rFonts w:ascii="Times New Roman" w:eastAsia="Times New Roman" w:hAnsi="Times New Roman"/>
                <w:sz w:val="20"/>
                <w:szCs w:val="20"/>
                <w:lang w:val="sr-Latn-BA"/>
              </w:rPr>
              <w:t>Program rada Komisije za koordinaciju pitanja mladih BiH za 2024. 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75ED7D29" w14:textId="3D92ACD4" w:rsidR="00643501" w:rsidRPr="00F02CD1" w:rsidRDefault="00643501" w:rsidP="0064350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0" w:type="pct"/>
            <w:tcBorders>
              <w:top w:val="single" w:sz="4" w:space="0" w:color="auto"/>
              <w:left w:val="single" w:sz="4" w:space="0" w:color="auto"/>
              <w:bottom w:val="single" w:sz="4" w:space="0" w:color="auto"/>
              <w:right w:val="single" w:sz="4" w:space="0" w:color="auto"/>
            </w:tcBorders>
            <w:vAlign w:val="center"/>
          </w:tcPr>
          <w:p w14:paraId="32E77825" w14:textId="3EFD0A4C" w:rsidR="00643501" w:rsidRPr="00F02CD1" w:rsidRDefault="00643501" w:rsidP="0064350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p>
        </w:tc>
      </w:tr>
      <w:tr w:rsidR="00F02CD1" w:rsidRPr="00F02CD1" w14:paraId="225E7F2F" w14:textId="77777777" w:rsidTr="00643501">
        <w:trPr>
          <w:trHeight w:val="263"/>
        </w:trPr>
        <w:tc>
          <w:tcPr>
            <w:tcW w:w="249" w:type="pct"/>
            <w:tcBorders>
              <w:left w:val="single" w:sz="4" w:space="0" w:color="auto"/>
              <w:right w:val="single" w:sz="4" w:space="0" w:color="auto"/>
            </w:tcBorders>
            <w:vAlign w:val="center"/>
          </w:tcPr>
          <w:p w14:paraId="1E1D97EE" w14:textId="6BF8442C" w:rsidR="004621F0" w:rsidRPr="00F02CD1" w:rsidRDefault="00643501" w:rsidP="00342EB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r w:rsidR="00342EB6" w:rsidRPr="00F02CD1">
              <w:rPr>
                <w:rFonts w:ascii="Times New Roman" w:eastAsia="Times New Roman" w:hAnsi="Times New Roman"/>
                <w:sz w:val="20"/>
                <w:szCs w:val="20"/>
                <w:lang w:val="sr-Latn-BA"/>
              </w:rPr>
              <w:t>.</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705A3B7B" w14:textId="2225A35A" w:rsidR="004621F0" w:rsidRPr="00F02CD1" w:rsidRDefault="00C04AF8" w:rsidP="004B0C5B">
            <w:pPr>
              <w:rPr>
                <w:rFonts w:ascii="Times New Roman" w:hAnsi="Times New Roman"/>
                <w:sz w:val="20"/>
                <w:szCs w:val="20"/>
                <w:lang w:val="sr-Latn-BA"/>
              </w:rPr>
            </w:pPr>
            <w:r w:rsidRPr="00F02CD1">
              <w:rPr>
                <w:rFonts w:ascii="Times New Roman" w:hAnsi="Times New Roman"/>
                <w:sz w:val="20"/>
                <w:szCs w:val="20"/>
                <w:lang w:val="sr-Latn-BA"/>
              </w:rPr>
              <w:t>Strateški pravci</w:t>
            </w:r>
            <w:r w:rsidR="004B0C5B" w:rsidRPr="00F02CD1">
              <w:rPr>
                <w:rFonts w:ascii="Times New Roman" w:hAnsi="Times New Roman"/>
                <w:sz w:val="20"/>
                <w:szCs w:val="20"/>
                <w:lang w:val="sr-Latn-BA"/>
              </w:rPr>
              <w:t xml:space="preserve"> za razvoj</w:t>
            </w:r>
            <w:r w:rsidRPr="00F02CD1">
              <w:rPr>
                <w:rFonts w:ascii="Times New Roman" w:hAnsi="Times New Roman"/>
                <w:sz w:val="20"/>
                <w:szCs w:val="20"/>
                <w:lang w:val="sr-Latn-BA"/>
              </w:rPr>
              <w:t xml:space="preserve"> karijerne or</w:t>
            </w:r>
            <w:r w:rsidR="00CE0545" w:rsidRPr="00F02CD1">
              <w:rPr>
                <w:rFonts w:ascii="Times New Roman" w:hAnsi="Times New Roman"/>
                <w:sz w:val="20"/>
                <w:szCs w:val="20"/>
                <w:lang w:val="sr-Latn-BA"/>
              </w:rPr>
              <w:t>i</w:t>
            </w:r>
            <w:r w:rsidR="00B9634C" w:rsidRPr="00F02CD1">
              <w:rPr>
                <w:rFonts w:ascii="Times New Roman" w:hAnsi="Times New Roman"/>
                <w:sz w:val="20"/>
                <w:szCs w:val="20"/>
                <w:lang w:val="sr-Latn-BA"/>
              </w:rPr>
              <w:t>jentacije</w:t>
            </w:r>
            <w:r w:rsidR="004B0C5B" w:rsidRPr="00F02CD1">
              <w:rPr>
                <w:rFonts w:ascii="Times New Roman" w:hAnsi="Times New Roman"/>
                <w:sz w:val="20"/>
                <w:szCs w:val="20"/>
                <w:lang w:val="sr-Latn-BA"/>
              </w:rPr>
              <w:t xml:space="preserve"> u BiH </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50A8DC76" w14:textId="77777777" w:rsidR="004621F0" w:rsidRPr="00F02CD1" w:rsidRDefault="00F068E9" w:rsidP="00900F0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0" w:type="pct"/>
            <w:tcBorders>
              <w:top w:val="single" w:sz="4" w:space="0" w:color="auto"/>
              <w:left w:val="single" w:sz="4" w:space="0" w:color="auto"/>
              <w:bottom w:val="single" w:sz="4" w:space="0" w:color="auto"/>
              <w:right w:val="single" w:sz="4" w:space="0" w:color="auto"/>
            </w:tcBorders>
            <w:vAlign w:val="center"/>
          </w:tcPr>
          <w:p w14:paraId="791E8197" w14:textId="3C12B722" w:rsidR="004621F0" w:rsidRPr="00F02CD1" w:rsidRDefault="00584619" w:rsidP="00900F0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F068E9" w:rsidRPr="00F02CD1">
              <w:rPr>
                <w:rFonts w:ascii="Times New Roman" w:eastAsia="Times New Roman" w:hAnsi="Times New Roman"/>
                <w:sz w:val="20"/>
                <w:szCs w:val="20"/>
                <w:lang w:val="sr-Latn-BA"/>
              </w:rPr>
              <w:t>IV</w:t>
            </w:r>
          </w:p>
        </w:tc>
      </w:tr>
      <w:tr w:rsidR="00F02CD1" w:rsidRPr="00F02CD1" w14:paraId="5BDB4739" w14:textId="77777777" w:rsidTr="00643501">
        <w:trPr>
          <w:trHeight w:val="263"/>
        </w:trPr>
        <w:tc>
          <w:tcPr>
            <w:tcW w:w="249" w:type="pct"/>
            <w:tcBorders>
              <w:left w:val="single" w:sz="4" w:space="0" w:color="auto"/>
              <w:right w:val="single" w:sz="4" w:space="0" w:color="auto"/>
            </w:tcBorders>
            <w:vAlign w:val="center"/>
          </w:tcPr>
          <w:p w14:paraId="1E41F555" w14:textId="21D5EDF3" w:rsidR="004621F0" w:rsidRPr="00F02CD1" w:rsidRDefault="00643501" w:rsidP="00342EB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r w:rsidR="00342EB6" w:rsidRPr="00F02CD1">
              <w:rPr>
                <w:rFonts w:ascii="Times New Roman" w:eastAsia="Times New Roman" w:hAnsi="Times New Roman"/>
                <w:sz w:val="20"/>
                <w:szCs w:val="20"/>
                <w:lang w:val="sr-Latn-BA"/>
              </w:rPr>
              <w:t>.</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636D8DC0" w14:textId="6EA14D4C" w:rsidR="004621F0" w:rsidRPr="00F02CD1" w:rsidRDefault="000E10C5"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Dokument strateškog tipa za obrazovanje odraslih u BiH </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7CE3F0B6" w14:textId="26DC6BA3" w:rsidR="004621F0" w:rsidRPr="00F02CD1" w:rsidRDefault="00C429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0" w:type="pct"/>
            <w:tcBorders>
              <w:top w:val="single" w:sz="4" w:space="0" w:color="auto"/>
              <w:left w:val="single" w:sz="4" w:space="0" w:color="auto"/>
              <w:bottom w:val="single" w:sz="4" w:space="0" w:color="auto"/>
              <w:right w:val="single" w:sz="4" w:space="0" w:color="auto"/>
            </w:tcBorders>
            <w:vAlign w:val="center"/>
          </w:tcPr>
          <w:p w14:paraId="4F9680E2" w14:textId="42B492D4" w:rsidR="004621F0" w:rsidRPr="00F02CD1" w:rsidRDefault="00CC329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6B7B79" w:rsidRPr="00F02CD1">
              <w:rPr>
                <w:rFonts w:ascii="Times New Roman" w:eastAsia="Times New Roman" w:hAnsi="Times New Roman"/>
                <w:sz w:val="20"/>
                <w:szCs w:val="20"/>
                <w:lang w:val="sr-Latn-BA"/>
              </w:rPr>
              <w:t xml:space="preserve">IV </w:t>
            </w:r>
          </w:p>
        </w:tc>
      </w:tr>
      <w:tr w:rsidR="0089512C" w:rsidRPr="00F02CD1" w14:paraId="40D65103" w14:textId="77777777" w:rsidTr="00643501">
        <w:trPr>
          <w:trHeight w:val="263"/>
        </w:trPr>
        <w:tc>
          <w:tcPr>
            <w:tcW w:w="249" w:type="pct"/>
            <w:tcBorders>
              <w:left w:val="single" w:sz="4" w:space="0" w:color="auto"/>
              <w:right w:val="single" w:sz="4" w:space="0" w:color="auto"/>
            </w:tcBorders>
            <w:vAlign w:val="center"/>
          </w:tcPr>
          <w:p w14:paraId="17FC2AE2" w14:textId="1AFFF31F" w:rsidR="0089512C" w:rsidRPr="00F02CD1" w:rsidRDefault="00643501" w:rsidP="00342EB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342EB6" w:rsidRPr="00F02CD1">
              <w:rPr>
                <w:rFonts w:ascii="Times New Roman" w:eastAsia="Times New Roman" w:hAnsi="Times New Roman"/>
                <w:sz w:val="20"/>
                <w:szCs w:val="20"/>
                <w:lang w:val="sr-Latn-BA"/>
              </w:rPr>
              <w:t>.</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4005EC87" w14:textId="7B72D4C3" w:rsidR="0089512C" w:rsidRPr="00F02CD1" w:rsidRDefault="00C429F4" w:rsidP="00A9330F">
            <w:pPr>
              <w:spacing w:after="0" w:line="240" w:lineRule="auto"/>
              <w:rPr>
                <w:rFonts w:ascii="Times New Roman" w:eastAsia="Times New Roman" w:hAnsi="Times New Roman"/>
                <w:sz w:val="20"/>
                <w:szCs w:val="20"/>
                <w:highlight w:val="yellow"/>
                <w:lang w:val="sr-Latn-BA"/>
              </w:rPr>
            </w:pPr>
            <w:r w:rsidRPr="00F02CD1">
              <w:rPr>
                <w:rFonts w:ascii="Times New Roman" w:eastAsia="Times New Roman" w:hAnsi="Times New Roman"/>
                <w:sz w:val="20"/>
                <w:szCs w:val="20"/>
                <w:lang w:val="sr-Latn-BA" w:eastAsia="en-GB"/>
              </w:rPr>
              <w:t>Map</w:t>
            </w:r>
            <w:r w:rsidR="00365EC5" w:rsidRPr="00F02CD1">
              <w:rPr>
                <w:rFonts w:ascii="Times New Roman" w:eastAsia="Times New Roman" w:hAnsi="Times New Roman"/>
                <w:sz w:val="20"/>
                <w:szCs w:val="20"/>
                <w:lang w:val="sr-Latn-BA" w:eastAsia="en-GB"/>
              </w:rPr>
              <w:t>a</w:t>
            </w:r>
            <w:r w:rsidRPr="00F02CD1">
              <w:rPr>
                <w:rFonts w:ascii="Times New Roman" w:eastAsia="Times New Roman" w:hAnsi="Times New Roman"/>
                <w:sz w:val="20"/>
                <w:szCs w:val="20"/>
                <w:lang w:val="sr-Latn-BA" w:eastAsia="en-GB"/>
              </w:rPr>
              <w:t xml:space="preserve"> puta za provedbu mjera definisanih u Deklaraciji o politikama i programima za mlade (Lisabon+21 Deklaracija)</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3E4FDB5F" w14:textId="4F3A9A06" w:rsidR="0089512C" w:rsidRPr="00F02CD1" w:rsidRDefault="00C429F4" w:rsidP="00C429F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0" w:type="pct"/>
            <w:tcBorders>
              <w:top w:val="single" w:sz="4" w:space="0" w:color="auto"/>
              <w:left w:val="single" w:sz="4" w:space="0" w:color="auto"/>
              <w:bottom w:val="single" w:sz="4" w:space="0" w:color="auto"/>
              <w:right w:val="single" w:sz="4" w:space="0" w:color="auto"/>
            </w:tcBorders>
            <w:vAlign w:val="center"/>
          </w:tcPr>
          <w:p w14:paraId="189FADAC" w14:textId="158B2A29" w:rsidR="0089512C"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5A0C2F07" w14:textId="77777777" w:rsidR="008D27FD" w:rsidRPr="00F02CD1" w:rsidRDefault="008D27FD" w:rsidP="004621F0">
      <w:pPr>
        <w:spacing w:after="0" w:line="240" w:lineRule="auto"/>
        <w:jc w:val="both"/>
        <w:rPr>
          <w:lang w:val="sr-Latn-BA"/>
        </w:rPr>
      </w:pPr>
    </w:p>
    <w:p w14:paraId="5ABCF4D1" w14:textId="77777777" w:rsidR="008D27FD" w:rsidRPr="00F02CD1" w:rsidRDefault="008D27FD"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7030"/>
        <w:gridCol w:w="1840"/>
        <w:gridCol w:w="1276"/>
        <w:gridCol w:w="1138"/>
        <w:gridCol w:w="2144"/>
      </w:tblGrid>
      <w:tr w:rsidR="00F02CD1" w:rsidRPr="00F02CD1" w14:paraId="6184E423" w14:textId="77777777" w:rsidTr="009C38C9">
        <w:trPr>
          <w:trHeight w:val="526"/>
        </w:trPr>
        <w:tc>
          <w:tcPr>
            <w:tcW w:w="5000" w:type="pct"/>
            <w:gridSpan w:val="6"/>
            <w:tcBorders>
              <w:top w:val="single" w:sz="4" w:space="0" w:color="auto"/>
              <w:left w:val="single" w:sz="4" w:space="0" w:color="auto"/>
              <w:right w:val="single" w:sz="4" w:space="0" w:color="auto"/>
            </w:tcBorders>
            <w:shd w:val="clear" w:color="auto" w:fill="323E4F"/>
            <w:vAlign w:val="center"/>
          </w:tcPr>
          <w:p w14:paraId="18431B8E" w14:textId="77777777" w:rsidR="008D27FD" w:rsidRPr="00F02CD1" w:rsidRDefault="008D27FD" w:rsidP="009C38C9">
            <w:pPr>
              <w:pStyle w:val="Heading2"/>
              <w:spacing w:before="0" w:after="0" w:line="240" w:lineRule="auto"/>
              <w:rPr>
                <w:rFonts w:ascii="Times New Roman" w:hAnsi="Times New Roman"/>
                <w:b w:val="0"/>
                <w:i w:val="0"/>
                <w:sz w:val="20"/>
                <w:szCs w:val="20"/>
              </w:rPr>
            </w:pPr>
            <w:r w:rsidRPr="00F02CD1">
              <w:rPr>
                <w:rFonts w:ascii="Times New Roman" w:hAnsi="Times New Roman"/>
                <w:i w:val="0"/>
                <w:sz w:val="20"/>
                <w:szCs w:val="20"/>
              </w:rPr>
              <w:lastRenderedPageBreak/>
              <w:t>PLAN IZRADE I SLANJA U PROCEDURU USVAJANJA ILI DONOŠENJA NORMATIVNO-PRAVNIH AKATA</w:t>
            </w:r>
          </w:p>
        </w:tc>
      </w:tr>
      <w:tr w:rsidR="00F02CD1" w:rsidRPr="00F02CD1" w14:paraId="69ECF563" w14:textId="77777777" w:rsidTr="009C38C9">
        <w:trPr>
          <w:trHeight w:val="263"/>
        </w:trPr>
        <w:tc>
          <w:tcPr>
            <w:tcW w:w="5000" w:type="pct"/>
            <w:gridSpan w:val="6"/>
            <w:shd w:val="clear" w:color="auto" w:fill="auto"/>
            <w:vAlign w:val="center"/>
          </w:tcPr>
          <w:p w14:paraId="4230EC7B" w14:textId="7777777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F02CD1" w:rsidRPr="00F02CD1" w14:paraId="77AE7A2B" w14:textId="77777777" w:rsidTr="009C38C9">
        <w:trPr>
          <w:trHeight w:val="263"/>
        </w:trPr>
        <w:tc>
          <w:tcPr>
            <w:tcW w:w="5000" w:type="pct"/>
            <w:gridSpan w:val="6"/>
            <w:shd w:val="clear" w:color="auto" w:fill="auto"/>
            <w:vAlign w:val="center"/>
          </w:tcPr>
          <w:p w14:paraId="428EB47A" w14:textId="7777777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207CF9B6" w14:textId="77777777" w:rsidTr="009C38C9">
        <w:trPr>
          <w:trHeight w:val="263"/>
        </w:trPr>
        <w:tc>
          <w:tcPr>
            <w:tcW w:w="5000" w:type="pct"/>
            <w:gridSpan w:val="6"/>
            <w:shd w:val="clear" w:color="auto" w:fill="auto"/>
            <w:vAlign w:val="center"/>
          </w:tcPr>
          <w:p w14:paraId="7B91B941" w14:textId="7777777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F02CD1" w:rsidRPr="00F02CD1" w14:paraId="77736DC8" w14:textId="77777777" w:rsidTr="009C38C9">
        <w:trPr>
          <w:trHeight w:val="263"/>
        </w:trPr>
        <w:tc>
          <w:tcPr>
            <w:tcW w:w="5000" w:type="pct"/>
            <w:gridSpan w:val="6"/>
            <w:shd w:val="clear" w:color="auto" w:fill="auto"/>
            <w:vAlign w:val="center"/>
          </w:tcPr>
          <w:p w14:paraId="758481C6" w14:textId="7777777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F02CD1" w:rsidRPr="00F02CD1" w14:paraId="2BC8184C" w14:textId="77777777" w:rsidTr="009C38C9">
        <w:trPr>
          <w:trHeight w:val="263"/>
        </w:trPr>
        <w:tc>
          <w:tcPr>
            <w:tcW w:w="5000" w:type="pct"/>
            <w:gridSpan w:val="6"/>
            <w:shd w:val="clear" w:color="auto" w:fill="auto"/>
            <w:vAlign w:val="center"/>
          </w:tcPr>
          <w:p w14:paraId="22477E61" w14:textId="2B78B6B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607471" w:rsidRPr="00F02CD1">
              <w:rPr>
                <w:rFonts w:ascii="Times New Roman" w:eastAsia="Times New Roman" w:hAnsi="Times New Roman"/>
                <w:b/>
                <w:sz w:val="20"/>
                <w:szCs w:val="20"/>
                <w:lang w:val="hr-HR"/>
              </w:rPr>
              <w:t>Državljanstvo i putne isprave</w:t>
            </w:r>
          </w:p>
        </w:tc>
      </w:tr>
      <w:tr w:rsidR="00F02CD1" w:rsidRPr="00F02CD1" w14:paraId="3497D32A" w14:textId="77777777" w:rsidTr="00E624BA">
        <w:trPr>
          <w:trHeight w:val="1228"/>
        </w:trPr>
        <w:tc>
          <w:tcPr>
            <w:tcW w:w="2723" w:type="pct"/>
            <w:gridSpan w:val="2"/>
            <w:shd w:val="clear" w:color="000000" w:fill="333F4F"/>
            <w:vAlign w:val="center"/>
            <w:hideMark/>
          </w:tcPr>
          <w:p w14:paraId="3658D2E8" w14:textId="77777777" w:rsidR="008D27FD" w:rsidRPr="00F02CD1" w:rsidRDefault="008D27F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55" w:type="pct"/>
            <w:shd w:val="clear" w:color="000000" w:fill="333F4F"/>
            <w:vAlign w:val="center"/>
          </w:tcPr>
          <w:p w14:paraId="089FEA12" w14:textId="77777777" w:rsidR="008D27FD" w:rsidRPr="00F02CD1" w:rsidRDefault="008D27F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9E37B91" w14:textId="77777777" w:rsidR="008D27FD" w:rsidRPr="00F02CD1" w:rsidRDefault="008D27FD"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54" w:type="pct"/>
            <w:shd w:val="clear" w:color="000000" w:fill="333F4F"/>
            <w:vAlign w:val="center"/>
          </w:tcPr>
          <w:p w14:paraId="2708715F" w14:textId="77777777" w:rsidR="008D27FD" w:rsidRPr="00F02CD1" w:rsidRDefault="008D27F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5" w:type="pct"/>
            <w:shd w:val="clear" w:color="000000" w:fill="333F4F"/>
            <w:vAlign w:val="center"/>
            <w:hideMark/>
          </w:tcPr>
          <w:p w14:paraId="09F2218E" w14:textId="77777777" w:rsidR="008D27FD" w:rsidRPr="00F02CD1" w:rsidRDefault="008D27F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763" w:type="pct"/>
            <w:shd w:val="clear" w:color="000000" w:fill="333F4F"/>
            <w:vAlign w:val="center"/>
            <w:hideMark/>
          </w:tcPr>
          <w:p w14:paraId="28FE0879" w14:textId="77777777" w:rsidR="008D27FD" w:rsidRPr="00F02CD1" w:rsidRDefault="008D27FD"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64BE44D2" w14:textId="77777777" w:rsidTr="00E624BA">
        <w:trPr>
          <w:trHeight w:val="263"/>
        </w:trPr>
        <w:tc>
          <w:tcPr>
            <w:tcW w:w="2723" w:type="pct"/>
            <w:gridSpan w:val="2"/>
            <w:tcBorders>
              <w:left w:val="single" w:sz="4" w:space="0" w:color="auto"/>
              <w:right w:val="single" w:sz="4" w:space="0" w:color="auto"/>
            </w:tcBorders>
            <w:vAlign w:val="center"/>
          </w:tcPr>
          <w:p w14:paraId="3F8CB77E" w14:textId="77777777" w:rsidR="008D27FD" w:rsidRPr="00F02CD1" w:rsidRDefault="008D27FD"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Kreiranje i provođenje međunarodnih ugovora, zakona i podzakonskih akata iz oblasti državljanstva i putnih isprava </w:t>
            </w:r>
          </w:p>
        </w:tc>
        <w:tc>
          <w:tcPr>
            <w:tcW w:w="655" w:type="pct"/>
            <w:tcBorders>
              <w:top w:val="single" w:sz="4" w:space="0" w:color="auto"/>
              <w:left w:val="single" w:sz="4" w:space="0" w:color="auto"/>
              <w:bottom w:val="single" w:sz="4" w:space="0" w:color="auto"/>
              <w:right w:val="single" w:sz="4" w:space="0" w:color="auto"/>
            </w:tcBorders>
            <w:vAlign w:val="center"/>
          </w:tcPr>
          <w:p w14:paraId="14683052" w14:textId="1193E22A" w:rsidR="008D27FD" w:rsidRPr="00F02CD1" w:rsidRDefault="00C35ED2"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primljenih zakona</w:t>
            </w:r>
          </w:p>
        </w:tc>
        <w:tc>
          <w:tcPr>
            <w:tcW w:w="454" w:type="pct"/>
            <w:tcBorders>
              <w:top w:val="single" w:sz="4" w:space="0" w:color="auto"/>
              <w:left w:val="single" w:sz="4" w:space="0" w:color="auto"/>
              <w:bottom w:val="single" w:sz="4" w:space="0" w:color="auto"/>
              <w:right w:val="single" w:sz="4" w:space="0" w:color="auto"/>
            </w:tcBorders>
            <w:vAlign w:val="center"/>
          </w:tcPr>
          <w:p w14:paraId="7C128191" w14:textId="715826BE" w:rsidR="008D27FD" w:rsidRPr="00F02CD1" w:rsidRDefault="00C35ED2"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05" w:type="pct"/>
            <w:tcBorders>
              <w:top w:val="single" w:sz="4" w:space="0" w:color="auto"/>
              <w:left w:val="single" w:sz="4" w:space="0" w:color="auto"/>
              <w:bottom w:val="single" w:sz="4" w:space="0" w:color="auto"/>
              <w:right w:val="single" w:sz="4" w:space="0" w:color="auto"/>
            </w:tcBorders>
            <w:vAlign w:val="center"/>
          </w:tcPr>
          <w:p w14:paraId="6D019853" w14:textId="7677E012" w:rsidR="008D27FD" w:rsidRPr="00F02CD1" w:rsidRDefault="00C35ED2"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8D27FD" w:rsidRPr="00F02CD1">
              <w:rPr>
                <w:rFonts w:ascii="Times New Roman" w:eastAsia="Times New Roman" w:hAnsi="Times New Roman"/>
                <w:sz w:val="20"/>
                <w:szCs w:val="20"/>
                <w:lang w:val="hr-HR"/>
              </w:rPr>
              <w:t xml:space="preserve"> </w:t>
            </w:r>
          </w:p>
        </w:tc>
        <w:tc>
          <w:tcPr>
            <w:tcW w:w="763" w:type="pct"/>
            <w:tcBorders>
              <w:top w:val="single" w:sz="4" w:space="0" w:color="auto"/>
              <w:left w:val="single" w:sz="4" w:space="0" w:color="auto"/>
              <w:bottom w:val="single" w:sz="4" w:space="0" w:color="auto"/>
              <w:right w:val="single" w:sz="4" w:space="0" w:color="auto"/>
            </w:tcBorders>
            <w:vAlign w:val="center"/>
          </w:tcPr>
          <w:p w14:paraId="713DA3B5"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4EE9F9FB" w14:textId="77777777" w:rsidTr="00E624BA">
        <w:trPr>
          <w:trHeight w:val="1228"/>
        </w:trPr>
        <w:tc>
          <w:tcPr>
            <w:tcW w:w="221" w:type="pct"/>
            <w:shd w:val="clear" w:color="000000" w:fill="333F4F"/>
            <w:vAlign w:val="center"/>
            <w:hideMark/>
          </w:tcPr>
          <w:p w14:paraId="7263260B" w14:textId="77777777" w:rsidR="008D27FD" w:rsidRPr="00F02CD1" w:rsidRDefault="008D27F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502" w:type="pct"/>
            <w:shd w:val="clear" w:color="000000" w:fill="333F4F"/>
            <w:vAlign w:val="center"/>
          </w:tcPr>
          <w:p w14:paraId="60B77A91" w14:textId="77777777" w:rsidR="008D27FD" w:rsidRPr="00F02CD1" w:rsidRDefault="008D27F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zakona</w:t>
            </w:r>
          </w:p>
        </w:tc>
        <w:tc>
          <w:tcPr>
            <w:tcW w:w="1514" w:type="pct"/>
            <w:gridSpan w:val="3"/>
            <w:shd w:val="clear" w:color="000000" w:fill="333F4F"/>
            <w:vAlign w:val="center"/>
          </w:tcPr>
          <w:p w14:paraId="79E5EF34" w14:textId="77777777" w:rsidR="008D27FD" w:rsidRPr="00F02CD1" w:rsidRDefault="008D27F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763" w:type="pct"/>
            <w:shd w:val="clear" w:color="000000" w:fill="333F4F"/>
            <w:vAlign w:val="center"/>
          </w:tcPr>
          <w:p w14:paraId="051698A1" w14:textId="77777777" w:rsidR="008D27FD" w:rsidRPr="00F02CD1" w:rsidRDefault="008D27FD"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8D27FD" w:rsidRPr="00F02CD1" w14:paraId="348A835A" w14:textId="77777777" w:rsidTr="00E624BA">
        <w:trPr>
          <w:trHeight w:val="263"/>
        </w:trPr>
        <w:tc>
          <w:tcPr>
            <w:tcW w:w="221" w:type="pct"/>
            <w:tcBorders>
              <w:left w:val="single" w:sz="4" w:space="0" w:color="auto"/>
              <w:right w:val="single" w:sz="4" w:space="0" w:color="auto"/>
            </w:tcBorders>
            <w:vAlign w:val="center"/>
          </w:tcPr>
          <w:p w14:paraId="0127F372"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502" w:type="pct"/>
            <w:tcBorders>
              <w:top w:val="single" w:sz="4" w:space="0" w:color="auto"/>
              <w:left w:val="single" w:sz="4" w:space="0" w:color="auto"/>
              <w:bottom w:val="single" w:sz="4" w:space="0" w:color="auto"/>
              <w:right w:val="single" w:sz="4" w:space="0" w:color="auto"/>
            </w:tcBorders>
            <w:vAlign w:val="center"/>
          </w:tcPr>
          <w:p w14:paraId="74B3070C" w14:textId="157C0D59" w:rsidR="008D27FD" w:rsidRPr="00F02CD1" w:rsidRDefault="003539F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Zakon o zaštiti osobnih </w:t>
            </w:r>
            <w:r w:rsidR="008D27FD" w:rsidRPr="00F02CD1">
              <w:rPr>
                <w:rFonts w:ascii="Times New Roman" w:eastAsia="Times New Roman" w:hAnsi="Times New Roman"/>
                <w:sz w:val="20"/>
                <w:szCs w:val="20"/>
                <w:lang w:val="hr-HR"/>
              </w:rPr>
              <w:t xml:space="preserve"> podataka </w:t>
            </w:r>
          </w:p>
        </w:tc>
        <w:tc>
          <w:tcPr>
            <w:tcW w:w="1514" w:type="pct"/>
            <w:gridSpan w:val="3"/>
            <w:tcBorders>
              <w:top w:val="single" w:sz="4" w:space="0" w:color="auto"/>
              <w:left w:val="single" w:sz="4" w:space="0" w:color="auto"/>
              <w:bottom w:val="single" w:sz="4" w:space="0" w:color="auto"/>
              <w:right w:val="single" w:sz="4" w:space="0" w:color="auto"/>
            </w:tcBorders>
            <w:vAlign w:val="center"/>
          </w:tcPr>
          <w:p w14:paraId="13223EC4"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p>
          <w:p w14:paraId="23CE9755"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opšte poslove</w:t>
            </w:r>
          </w:p>
          <w:p w14:paraId="47905F36"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p>
        </w:tc>
        <w:tc>
          <w:tcPr>
            <w:tcW w:w="763" w:type="pct"/>
            <w:tcBorders>
              <w:top w:val="single" w:sz="4" w:space="0" w:color="auto"/>
              <w:left w:val="single" w:sz="4" w:space="0" w:color="auto"/>
              <w:bottom w:val="single" w:sz="4" w:space="0" w:color="auto"/>
              <w:right w:val="single" w:sz="4" w:space="0" w:color="auto"/>
            </w:tcBorders>
            <w:vAlign w:val="center"/>
          </w:tcPr>
          <w:p w14:paraId="08A17176"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36908969" w14:textId="77777777" w:rsidR="00DE713E" w:rsidRPr="00F02CD1" w:rsidRDefault="00DE713E" w:rsidP="004621F0">
      <w:pPr>
        <w:spacing w:after="0" w:line="240" w:lineRule="auto"/>
        <w:jc w:val="both"/>
        <w:rPr>
          <w:lang w:val="sr-Latn-BA"/>
        </w:rPr>
      </w:pPr>
    </w:p>
    <w:p w14:paraId="5E8D0B25" w14:textId="03FC2CE2" w:rsidR="00605141" w:rsidRPr="00F02CD1" w:rsidRDefault="0060514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8177"/>
        <w:gridCol w:w="1427"/>
        <w:gridCol w:w="1065"/>
        <w:gridCol w:w="1200"/>
        <w:gridCol w:w="1441"/>
      </w:tblGrid>
      <w:tr w:rsidR="00F02CD1" w:rsidRPr="00F02CD1" w14:paraId="5A5C6F1B" w14:textId="77777777" w:rsidTr="00072AF2">
        <w:trPr>
          <w:trHeight w:val="526"/>
        </w:trPr>
        <w:tc>
          <w:tcPr>
            <w:tcW w:w="5000" w:type="pct"/>
            <w:gridSpan w:val="6"/>
            <w:tcBorders>
              <w:top w:val="single" w:sz="4" w:space="0" w:color="auto"/>
              <w:left w:val="single" w:sz="4" w:space="0" w:color="auto"/>
              <w:right w:val="single" w:sz="4" w:space="0" w:color="auto"/>
            </w:tcBorders>
            <w:shd w:val="clear" w:color="auto" w:fill="323E4F"/>
            <w:vAlign w:val="center"/>
          </w:tcPr>
          <w:p w14:paraId="305F7D73" w14:textId="77777777" w:rsidR="00605141" w:rsidRPr="00F02CD1" w:rsidRDefault="00605141" w:rsidP="00605141">
            <w:pPr>
              <w:keepNext/>
              <w:spacing w:after="0" w:line="240" w:lineRule="auto"/>
              <w:outlineLvl w:val="1"/>
              <w:rPr>
                <w:rFonts w:ascii="Times New Roman" w:eastAsia="Times New Roman" w:hAnsi="Times New Roman"/>
                <w:bCs/>
                <w:iCs/>
                <w:sz w:val="20"/>
                <w:szCs w:val="20"/>
              </w:rPr>
            </w:pPr>
            <w:bookmarkStart w:id="4" w:name="_Toc128308262"/>
            <w:r w:rsidRPr="00F02CD1">
              <w:rPr>
                <w:rFonts w:ascii="Times New Roman" w:eastAsia="Times New Roman" w:hAnsi="Times New Roman"/>
                <w:b/>
                <w:bCs/>
                <w:iCs/>
                <w:sz w:val="20"/>
                <w:szCs w:val="20"/>
              </w:rPr>
              <w:t>PLAN IZRADE I SLANJA U PROCEDURU USVAJANJA ILI DONOŠENJA NORMATIVNO-PRAVNIH AKATA</w:t>
            </w:r>
            <w:bookmarkEnd w:id="4"/>
          </w:p>
        </w:tc>
      </w:tr>
      <w:tr w:rsidR="00F02CD1" w:rsidRPr="00F02CD1" w14:paraId="74E0FD8F" w14:textId="77777777" w:rsidTr="00072AF2">
        <w:trPr>
          <w:trHeight w:val="263"/>
        </w:trPr>
        <w:tc>
          <w:tcPr>
            <w:tcW w:w="5000" w:type="pct"/>
            <w:gridSpan w:val="6"/>
            <w:shd w:val="clear" w:color="auto" w:fill="auto"/>
            <w:vAlign w:val="center"/>
          </w:tcPr>
          <w:p w14:paraId="271F3FD8" w14:textId="77777777" w:rsidR="00605141" w:rsidRPr="00F02CD1" w:rsidRDefault="00605141" w:rsidP="006051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F02CD1" w:rsidRPr="00F02CD1" w14:paraId="337B1A62" w14:textId="77777777" w:rsidTr="00072AF2">
        <w:trPr>
          <w:trHeight w:val="263"/>
        </w:trPr>
        <w:tc>
          <w:tcPr>
            <w:tcW w:w="5000" w:type="pct"/>
            <w:gridSpan w:val="6"/>
            <w:shd w:val="clear" w:color="auto" w:fill="auto"/>
            <w:vAlign w:val="center"/>
          </w:tcPr>
          <w:p w14:paraId="766C4AB6" w14:textId="77777777" w:rsidR="00605141" w:rsidRPr="00F02CD1" w:rsidRDefault="00605141" w:rsidP="006051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2B7F3961" w14:textId="77777777" w:rsidTr="00072AF2">
        <w:trPr>
          <w:trHeight w:val="263"/>
        </w:trPr>
        <w:tc>
          <w:tcPr>
            <w:tcW w:w="5000" w:type="pct"/>
            <w:gridSpan w:val="6"/>
            <w:shd w:val="clear" w:color="auto" w:fill="auto"/>
            <w:vAlign w:val="center"/>
          </w:tcPr>
          <w:p w14:paraId="3E53AF77" w14:textId="0E3D5596" w:rsidR="00605141" w:rsidRPr="00F02CD1" w:rsidRDefault="00605141"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tc>
      </w:tr>
      <w:tr w:rsidR="00F02CD1" w:rsidRPr="00F02CD1" w14:paraId="69893E6E" w14:textId="77777777" w:rsidTr="00996B37">
        <w:trPr>
          <w:trHeight w:val="227"/>
        </w:trPr>
        <w:tc>
          <w:tcPr>
            <w:tcW w:w="5000" w:type="pct"/>
            <w:gridSpan w:val="6"/>
            <w:shd w:val="clear" w:color="auto" w:fill="auto"/>
            <w:vAlign w:val="center"/>
          </w:tcPr>
          <w:p w14:paraId="1E0CBBB1" w14:textId="23ABBB4E" w:rsidR="00605141" w:rsidRPr="00F02CD1" w:rsidRDefault="00605141" w:rsidP="006051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F02CD1" w:rsidRPr="00F02CD1" w14:paraId="42970686" w14:textId="77777777" w:rsidTr="00072AF2">
        <w:trPr>
          <w:trHeight w:val="263"/>
        </w:trPr>
        <w:tc>
          <w:tcPr>
            <w:tcW w:w="5000" w:type="pct"/>
            <w:gridSpan w:val="6"/>
            <w:shd w:val="clear" w:color="auto" w:fill="auto"/>
            <w:vAlign w:val="center"/>
          </w:tcPr>
          <w:p w14:paraId="512CE697" w14:textId="77777777" w:rsidR="00605141" w:rsidRPr="00F02CD1" w:rsidRDefault="00605141" w:rsidP="006051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Osigurati procesno -formalne uslove za nesmetano provođenje deminiranja u BiH</w:t>
            </w:r>
          </w:p>
        </w:tc>
      </w:tr>
      <w:tr w:rsidR="00F02CD1" w:rsidRPr="00F02CD1" w14:paraId="463C3B3D" w14:textId="77777777" w:rsidTr="000E5B8C">
        <w:trPr>
          <w:trHeight w:val="1695"/>
        </w:trPr>
        <w:tc>
          <w:tcPr>
            <w:tcW w:w="3173" w:type="pct"/>
            <w:gridSpan w:val="2"/>
            <w:shd w:val="clear" w:color="000000" w:fill="333F4F"/>
            <w:vAlign w:val="center"/>
            <w:hideMark/>
          </w:tcPr>
          <w:p w14:paraId="36E20A16" w14:textId="77777777" w:rsidR="00605141" w:rsidRPr="00F02CD1" w:rsidRDefault="00605141" w:rsidP="006051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Projekt/programska aktivnost</w:t>
            </w:r>
          </w:p>
        </w:tc>
        <w:tc>
          <w:tcPr>
            <w:tcW w:w="508" w:type="pct"/>
            <w:shd w:val="clear" w:color="000000" w:fill="333F4F"/>
            <w:vAlign w:val="center"/>
          </w:tcPr>
          <w:p w14:paraId="18A9CBCE" w14:textId="77777777" w:rsidR="00605141" w:rsidRPr="00F02CD1" w:rsidRDefault="00605141" w:rsidP="006051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4FC6132" w14:textId="77777777" w:rsidR="00605141" w:rsidRPr="00F02CD1" w:rsidRDefault="00605141" w:rsidP="006051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79" w:type="pct"/>
            <w:shd w:val="clear" w:color="000000" w:fill="333F4F"/>
            <w:vAlign w:val="center"/>
          </w:tcPr>
          <w:p w14:paraId="2129A052" w14:textId="77777777" w:rsidR="00605141" w:rsidRPr="00F02CD1" w:rsidRDefault="00605141" w:rsidP="006051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27" w:type="pct"/>
            <w:shd w:val="clear" w:color="000000" w:fill="333F4F"/>
            <w:vAlign w:val="center"/>
            <w:hideMark/>
          </w:tcPr>
          <w:p w14:paraId="54F82582" w14:textId="77777777" w:rsidR="00605141" w:rsidRPr="00F02CD1" w:rsidRDefault="00605141" w:rsidP="006051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4EC3BD26" w14:textId="77777777" w:rsidR="00605141" w:rsidRPr="00F02CD1" w:rsidRDefault="00605141" w:rsidP="006051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755556B" w14:textId="77777777" w:rsidTr="000E5B8C">
        <w:trPr>
          <w:trHeight w:val="263"/>
        </w:trPr>
        <w:tc>
          <w:tcPr>
            <w:tcW w:w="3173" w:type="pct"/>
            <w:gridSpan w:val="2"/>
            <w:tcBorders>
              <w:left w:val="single" w:sz="4" w:space="0" w:color="auto"/>
              <w:right w:val="single" w:sz="4" w:space="0" w:color="auto"/>
            </w:tcBorders>
            <w:vAlign w:val="center"/>
          </w:tcPr>
          <w:p w14:paraId="0FB9643C" w14:textId="77777777" w:rsidR="00605141" w:rsidRPr="00F02CD1" w:rsidRDefault="00605141" w:rsidP="006051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508" w:type="pct"/>
            <w:tcBorders>
              <w:top w:val="single" w:sz="4" w:space="0" w:color="auto"/>
              <w:left w:val="single" w:sz="4" w:space="0" w:color="auto"/>
              <w:bottom w:val="single" w:sz="4" w:space="0" w:color="auto"/>
              <w:right w:val="single" w:sz="4" w:space="0" w:color="auto"/>
            </w:tcBorders>
            <w:vAlign w:val="center"/>
          </w:tcPr>
          <w:p w14:paraId="564719CD" w14:textId="0E5F0BC2" w:rsidR="00605141" w:rsidRPr="00F02CD1" w:rsidRDefault="000E5B8C"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605141"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pripremljenih zakona</w:t>
            </w:r>
          </w:p>
        </w:tc>
        <w:tc>
          <w:tcPr>
            <w:tcW w:w="379" w:type="pct"/>
            <w:tcBorders>
              <w:top w:val="single" w:sz="4" w:space="0" w:color="auto"/>
              <w:left w:val="single" w:sz="4" w:space="0" w:color="auto"/>
              <w:bottom w:val="single" w:sz="4" w:space="0" w:color="auto"/>
              <w:right w:val="single" w:sz="4" w:space="0" w:color="auto"/>
            </w:tcBorders>
            <w:vAlign w:val="center"/>
          </w:tcPr>
          <w:p w14:paraId="00B5BCAC"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27" w:type="pct"/>
            <w:tcBorders>
              <w:top w:val="single" w:sz="4" w:space="0" w:color="auto"/>
              <w:left w:val="single" w:sz="4" w:space="0" w:color="auto"/>
              <w:bottom w:val="single" w:sz="4" w:space="0" w:color="auto"/>
              <w:right w:val="single" w:sz="4" w:space="0" w:color="auto"/>
            </w:tcBorders>
            <w:vAlign w:val="center"/>
          </w:tcPr>
          <w:p w14:paraId="5713B4E0"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13" w:type="pct"/>
            <w:tcBorders>
              <w:top w:val="single" w:sz="4" w:space="0" w:color="auto"/>
              <w:left w:val="single" w:sz="4" w:space="0" w:color="auto"/>
              <w:bottom w:val="single" w:sz="4" w:space="0" w:color="auto"/>
              <w:right w:val="single" w:sz="4" w:space="0" w:color="auto"/>
            </w:tcBorders>
            <w:vAlign w:val="center"/>
          </w:tcPr>
          <w:p w14:paraId="2A0EDD87"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64D12EAC" w14:textId="77777777" w:rsidTr="00072AF2">
        <w:trPr>
          <w:trHeight w:val="1228"/>
        </w:trPr>
        <w:tc>
          <w:tcPr>
            <w:tcW w:w="263" w:type="pct"/>
            <w:shd w:val="clear" w:color="000000" w:fill="333F4F"/>
            <w:vAlign w:val="center"/>
            <w:hideMark/>
          </w:tcPr>
          <w:p w14:paraId="3FBAA763" w14:textId="77777777" w:rsidR="00605141" w:rsidRPr="00F02CD1" w:rsidRDefault="00605141" w:rsidP="006051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76B45FAC" w14:textId="77777777" w:rsidR="00605141" w:rsidRPr="00F02CD1" w:rsidRDefault="00605141" w:rsidP="006051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zakona</w:t>
            </w:r>
          </w:p>
        </w:tc>
        <w:tc>
          <w:tcPr>
            <w:tcW w:w="1314" w:type="pct"/>
            <w:gridSpan w:val="3"/>
            <w:shd w:val="clear" w:color="000000" w:fill="333F4F"/>
            <w:vAlign w:val="center"/>
          </w:tcPr>
          <w:p w14:paraId="00C73A1B" w14:textId="77777777" w:rsidR="00605141" w:rsidRPr="00F02CD1" w:rsidRDefault="00605141" w:rsidP="006051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760CD195" w14:textId="77777777" w:rsidR="00605141" w:rsidRPr="00F02CD1" w:rsidRDefault="00605141" w:rsidP="006051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605141" w:rsidRPr="00F02CD1" w14:paraId="6D2057D1" w14:textId="77777777" w:rsidTr="00072AF2">
        <w:trPr>
          <w:trHeight w:val="263"/>
        </w:trPr>
        <w:tc>
          <w:tcPr>
            <w:tcW w:w="263" w:type="pct"/>
            <w:tcBorders>
              <w:left w:val="single" w:sz="4" w:space="0" w:color="auto"/>
              <w:right w:val="single" w:sz="4" w:space="0" w:color="auto"/>
            </w:tcBorders>
            <w:vAlign w:val="center"/>
          </w:tcPr>
          <w:p w14:paraId="47F8774B"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220546EC" w14:textId="77777777" w:rsidR="00605141" w:rsidRPr="00F02CD1" w:rsidRDefault="00605141" w:rsidP="006051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Zakon o deminiranju u BiH</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F7E9AEF" w14:textId="77777777" w:rsidR="00605141" w:rsidRPr="00F02CD1" w:rsidRDefault="00605141" w:rsidP="006051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saradnji sa Centrom za uklanjanje mina u BiH</w:t>
            </w:r>
          </w:p>
        </w:tc>
        <w:tc>
          <w:tcPr>
            <w:tcW w:w="513" w:type="pct"/>
            <w:tcBorders>
              <w:top w:val="single" w:sz="4" w:space="0" w:color="auto"/>
              <w:left w:val="single" w:sz="4" w:space="0" w:color="auto"/>
              <w:bottom w:val="single" w:sz="4" w:space="0" w:color="auto"/>
              <w:right w:val="single" w:sz="4" w:space="0" w:color="auto"/>
            </w:tcBorders>
            <w:vAlign w:val="center"/>
          </w:tcPr>
          <w:p w14:paraId="770A9C6F"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C529152" w14:textId="01295FE5" w:rsidR="00605141" w:rsidRPr="00F02CD1" w:rsidRDefault="00605141" w:rsidP="004621F0">
      <w:pPr>
        <w:spacing w:after="0" w:line="240" w:lineRule="auto"/>
        <w:jc w:val="both"/>
        <w:rPr>
          <w:lang w:val="sr-Latn-BA"/>
        </w:rPr>
      </w:pPr>
    </w:p>
    <w:p w14:paraId="39A9CEA9" w14:textId="10B2D05F" w:rsidR="00605141" w:rsidRPr="00F02CD1" w:rsidRDefault="0060514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0A9C45B6" w14:textId="77777777" w:rsidTr="00072AF2">
        <w:trPr>
          <w:trHeight w:val="263"/>
        </w:trPr>
        <w:tc>
          <w:tcPr>
            <w:tcW w:w="5000" w:type="pct"/>
            <w:gridSpan w:val="6"/>
            <w:shd w:val="clear" w:color="auto" w:fill="auto"/>
            <w:vAlign w:val="center"/>
          </w:tcPr>
          <w:p w14:paraId="51321D56" w14:textId="77777777" w:rsidR="0033766D" w:rsidRPr="00F02CD1" w:rsidRDefault="0033766D" w:rsidP="0033766D">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Pr="00F02CD1">
              <w:rPr>
                <w:b/>
              </w:rPr>
              <w:t xml:space="preserve"> </w:t>
            </w:r>
            <w:r w:rsidRPr="00F02CD1">
              <w:rPr>
                <w:rFonts w:ascii="Times New Roman" w:hAnsi="Times New Roman"/>
                <w:b/>
                <w:sz w:val="20"/>
                <w:szCs w:val="20"/>
                <w:lang w:val="hr-HR"/>
              </w:rPr>
              <w:t>Transparentan, efikasan i odgovran javni sektor</w:t>
            </w:r>
          </w:p>
        </w:tc>
      </w:tr>
      <w:tr w:rsidR="00F02CD1" w:rsidRPr="00F02CD1" w14:paraId="159002E9" w14:textId="77777777" w:rsidTr="00072AF2">
        <w:trPr>
          <w:trHeight w:val="263"/>
        </w:trPr>
        <w:tc>
          <w:tcPr>
            <w:tcW w:w="5000" w:type="pct"/>
            <w:gridSpan w:val="6"/>
            <w:shd w:val="clear" w:color="auto" w:fill="auto"/>
            <w:vAlign w:val="center"/>
          </w:tcPr>
          <w:p w14:paraId="282B05F3" w14:textId="77777777" w:rsidR="0033766D" w:rsidRPr="00F02CD1" w:rsidRDefault="0033766D" w:rsidP="0033766D">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00C6F3EB" w14:textId="77777777" w:rsidTr="00072AF2">
        <w:trPr>
          <w:trHeight w:val="263"/>
        </w:trPr>
        <w:tc>
          <w:tcPr>
            <w:tcW w:w="5000" w:type="pct"/>
            <w:gridSpan w:val="6"/>
            <w:shd w:val="clear" w:color="auto" w:fill="auto"/>
            <w:vAlign w:val="center"/>
          </w:tcPr>
          <w:p w14:paraId="4E17C3FF" w14:textId="215F6334" w:rsidR="0033766D" w:rsidRPr="00F02CD1" w:rsidRDefault="0033766D"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tc>
      </w:tr>
      <w:tr w:rsidR="00F02CD1" w:rsidRPr="00F02CD1" w14:paraId="63F11E41" w14:textId="77777777" w:rsidTr="00072AF2">
        <w:trPr>
          <w:trHeight w:val="263"/>
        </w:trPr>
        <w:tc>
          <w:tcPr>
            <w:tcW w:w="5000" w:type="pct"/>
            <w:gridSpan w:val="6"/>
            <w:shd w:val="clear" w:color="auto" w:fill="auto"/>
            <w:vAlign w:val="center"/>
          </w:tcPr>
          <w:p w14:paraId="62940783" w14:textId="3DAFEE8D" w:rsidR="0033766D" w:rsidRPr="00F02CD1" w:rsidRDefault="0033766D" w:rsidP="0033766D">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b/>
              </w:rPr>
              <w:t xml:space="preserve"> 0011040</w:t>
            </w:r>
          </w:p>
        </w:tc>
      </w:tr>
      <w:tr w:rsidR="00F02CD1" w:rsidRPr="00F02CD1" w14:paraId="2D5B5879" w14:textId="77777777" w:rsidTr="00072AF2">
        <w:trPr>
          <w:trHeight w:val="263"/>
        </w:trPr>
        <w:tc>
          <w:tcPr>
            <w:tcW w:w="5000" w:type="pct"/>
            <w:gridSpan w:val="6"/>
            <w:shd w:val="clear" w:color="auto" w:fill="auto"/>
            <w:vAlign w:val="center"/>
          </w:tcPr>
          <w:p w14:paraId="34229282" w14:textId="77777777" w:rsidR="0033766D" w:rsidRPr="00F02CD1" w:rsidRDefault="0033766D" w:rsidP="0033766D">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Osigurati procesno -formalne uslove za nesmetano provođenje deminiranja u BiH</w:t>
            </w:r>
          </w:p>
        </w:tc>
      </w:tr>
      <w:tr w:rsidR="00F02CD1" w:rsidRPr="00F02CD1" w14:paraId="38E1C792" w14:textId="77777777" w:rsidTr="0033766D">
        <w:trPr>
          <w:trHeight w:val="1228"/>
        </w:trPr>
        <w:tc>
          <w:tcPr>
            <w:tcW w:w="3173" w:type="pct"/>
            <w:gridSpan w:val="2"/>
            <w:shd w:val="clear" w:color="000000" w:fill="333F4F"/>
            <w:vAlign w:val="center"/>
            <w:hideMark/>
          </w:tcPr>
          <w:p w14:paraId="245DEC3B" w14:textId="77777777" w:rsidR="0033766D" w:rsidRPr="00F02CD1" w:rsidRDefault="0033766D" w:rsidP="0033766D">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shd w:val="clear" w:color="000000" w:fill="333F4F"/>
            <w:vAlign w:val="center"/>
          </w:tcPr>
          <w:p w14:paraId="423C57D8" w14:textId="77777777" w:rsidR="0033766D" w:rsidRPr="00F02CD1" w:rsidRDefault="0033766D" w:rsidP="0033766D">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002CD17" w14:textId="77777777" w:rsidR="0033766D" w:rsidRPr="00F02CD1" w:rsidRDefault="0033766D" w:rsidP="0033766D">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2682BA1B" w14:textId="77777777" w:rsidR="0033766D" w:rsidRPr="00F02CD1" w:rsidRDefault="0033766D" w:rsidP="0033766D">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002A73FB" w14:textId="77777777" w:rsidR="0033766D" w:rsidRPr="00F02CD1" w:rsidRDefault="0033766D" w:rsidP="0033766D">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77B0134F" w14:textId="77777777" w:rsidR="0033766D" w:rsidRPr="00F02CD1" w:rsidRDefault="0033766D" w:rsidP="0033766D">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19AAFA9" w14:textId="77777777" w:rsidTr="0033766D">
        <w:trPr>
          <w:trHeight w:val="263"/>
        </w:trPr>
        <w:tc>
          <w:tcPr>
            <w:tcW w:w="3173" w:type="pct"/>
            <w:gridSpan w:val="2"/>
            <w:tcBorders>
              <w:left w:val="single" w:sz="4" w:space="0" w:color="auto"/>
              <w:right w:val="single" w:sz="4" w:space="0" w:color="auto"/>
            </w:tcBorders>
            <w:vAlign w:val="center"/>
          </w:tcPr>
          <w:p w14:paraId="48B1F64B" w14:textId="77777777" w:rsidR="0033766D" w:rsidRPr="00F02CD1" w:rsidRDefault="0033766D" w:rsidP="0033766D">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439" w:type="pct"/>
            <w:tcBorders>
              <w:top w:val="single" w:sz="4" w:space="0" w:color="auto"/>
              <w:left w:val="single" w:sz="4" w:space="0" w:color="auto"/>
              <w:bottom w:val="single" w:sz="4" w:space="0" w:color="auto"/>
              <w:right w:val="single" w:sz="4" w:space="0" w:color="auto"/>
            </w:tcBorders>
            <w:vAlign w:val="center"/>
          </w:tcPr>
          <w:p w14:paraId="6E42754F" w14:textId="64FB8F54" w:rsidR="0033766D" w:rsidRPr="00F02CD1" w:rsidRDefault="000E5B8C" w:rsidP="0033766D">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33766D"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predloženih odluka</w:t>
            </w:r>
          </w:p>
        </w:tc>
        <w:tc>
          <w:tcPr>
            <w:tcW w:w="437" w:type="pct"/>
            <w:tcBorders>
              <w:top w:val="single" w:sz="4" w:space="0" w:color="auto"/>
              <w:left w:val="single" w:sz="4" w:space="0" w:color="auto"/>
              <w:bottom w:val="single" w:sz="4" w:space="0" w:color="auto"/>
              <w:right w:val="single" w:sz="4" w:space="0" w:color="auto"/>
            </w:tcBorders>
            <w:vAlign w:val="center"/>
          </w:tcPr>
          <w:p w14:paraId="069B3E48"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38" w:type="pct"/>
            <w:tcBorders>
              <w:top w:val="single" w:sz="4" w:space="0" w:color="auto"/>
              <w:left w:val="single" w:sz="4" w:space="0" w:color="auto"/>
              <w:bottom w:val="single" w:sz="4" w:space="0" w:color="auto"/>
              <w:right w:val="single" w:sz="4" w:space="0" w:color="auto"/>
            </w:tcBorders>
            <w:vAlign w:val="center"/>
          </w:tcPr>
          <w:p w14:paraId="0CB0F6E6"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13" w:type="pct"/>
            <w:tcBorders>
              <w:top w:val="single" w:sz="4" w:space="0" w:color="auto"/>
              <w:left w:val="single" w:sz="4" w:space="0" w:color="auto"/>
              <w:bottom w:val="single" w:sz="4" w:space="0" w:color="auto"/>
              <w:right w:val="single" w:sz="4" w:space="0" w:color="auto"/>
            </w:tcBorders>
            <w:vAlign w:val="center"/>
          </w:tcPr>
          <w:p w14:paraId="7BFC8581"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5CC7A22" w14:textId="77777777" w:rsidTr="00072AF2">
        <w:trPr>
          <w:trHeight w:val="1228"/>
        </w:trPr>
        <w:tc>
          <w:tcPr>
            <w:tcW w:w="263" w:type="pct"/>
            <w:shd w:val="clear" w:color="000000" w:fill="333F4F"/>
            <w:vAlign w:val="center"/>
            <w:hideMark/>
          </w:tcPr>
          <w:p w14:paraId="46519B5E" w14:textId="77777777" w:rsidR="0033766D" w:rsidRPr="00F02CD1" w:rsidRDefault="0033766D" w:rsidP="0033766D">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43C24F19" w14:textId="77777777" w:rsidR="0033766D" w:rsidRPr="00F02CD1" w:rsidRDefault="0033766D" w:rsidP="0033766D">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106145C8" w14:textId="77777777" w:rsidR="0033766D" w:rsidRPr="00F02CD1" w:rsidRDefault="0033766D" w:rsidP="0033766D">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7EBEB902" w14:textId="77777777" w:rsidR="0033766D" w:rsidRPr="00F02CD1" w:rsidRDefault="0033766D" w:rsidP="0033766D">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940FFA4" w14:textId="77777777" w:rsidTr="00072AF2">
        <w:trPr>
          <w:trHeight w:val="263"/>
        </w:trPr>
        <w:tc>
          <w:tcPr>
            <w:tcW w:w="263" w:type="pct"/>
            <w:tcBorders>
              <w:left w:val="single" w:sz="4" w:space="0" w:color="auto"/>
              <w:right w:val="single" w:sz="4" w:space="0" w:color="auto"/>
            </w:tcBorders>
            <w:vAlign w:val="center"/>
          </w:tcPr>
          <w:p w14:paraId="407666A8" w14:textId="0E9922D8" w:rsidR="0033766D" w:rsidRPr="00F02CD1" w:rsidRDefault="00996B37"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1.</w:t>
            </w:r>
          </w:p>
        </w:tc>
        <w:tc>
          <w:tcPr>
            <w:tcW w:w="2910" w:type="pct"/>
            <w:tcBorders>
              <w:top w:val="single" w:sz="4" w:space="0" w:color="auto"/>
              <w:left w:val="single" w:sz="4" w:space="0" w:color="auto"/>
              <w:bottom w:val="single" w:sz="4" w:space="0" w:color="auto"/>
              <w:right w:val="single" w:sz="4" w:space="0" w:color="auto"/>
            </w:tcBorders>
            <w:vAlign w:val="center"/>
          </w:tcPr>
          <w:p w14:paraId="194D220F" w14:textId="276383B1" w:rsidR="0033766D" w:rsidRPr="00F02CD1" w:rsidRDefault="0033766D" w:rsidP="0033766D">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imenovanju člano</w:t>
            </w:r>
            <w:r w:rsidR="003539FE" w:rsidRPr="00F02CD1">
              <w:rPr>
                <w:rFonts w:ascii="Times New Roman" w:eastAsia="Times New Roman" w:hAnsi="Times New Roman"/>
                <w:sz w:val="20"/>
                <w:szCs w:val="20"/>
                <w:lang w:val="hr-HR"/>
              </w:rPr>
              <w:t>va Komisije za deminiranje u Bosni i Hercegovini</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F2069EC"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513" w:type="pct"/>
            <w:tcBorders>
              <w:top w:val="single" w:sz="4" w:space="0" w:color="auto"/>
              <w:left w:val="single" w:sz="4" w:space="0" w:color="auto"/>
              <w:bottom w:val="single" w:sz="4" w:space="0" w:color="auto"/>
              <w:right w:val="single" w:sz="4" w:space="0" w:color="auto"/>
            </w:tcBorders>
            <w:vAlign w:val="center"/>
          </w:tcPr>
          <w:p w14:paraId="598C5FB8"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w:t>
            </w:r>
          </w:p>
        </w:tc>
      </w:tr>
    </w:tbl>
    <w:p w14:paraId="67BEFB98" w14:textId="6162DEFF" w:rsidR="00DD4F50" w:rsidRPr="00F02CD1" w:rsidRDefault="00DD4F5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7761"/>
        <w:gridCol w:w="1649"/>
        <w:gridCol w:w="1228"/>
        <w:gridCol w:w="1231"/>
        <w:gridCol w:w="1441"/>
      </w:tblGrid>
      <w:tr w:rsidR="00F02CD1" w:rsidRPr="00F02CD1" w14:paraId="71532272" w14:textId="77777777" w:rsidTr="00DD4F50">
        <w:trPr>
          <w:trHeight w:val="263"/>
        </w:trPr>
        <w:tc>
          <w:tcPr>
            <w:tcW w:w="5000" w:type="pct"/>
            <w:gridSpan w:val="6"/>
            <w:shd w:val="clear" w:color="auto" w:fill="auto"/>
            <w:vAlign w:val="center"/>
          </w:tcPr>
          <w:p w14:paraId="4D45296D" w14:textId="77777777"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2325A271" w14:textId="77777777" w:rsidTr="00DD4F50">
        <w:trPr>
          <w:trHeight w:val="263"/>
        </w:trPr>
        <w:tc>
          <w:tcPr>
            <w:tcW w:w="5000" w:type="pct"/>
            <w:gridSpan w:val="6"/>
            <w:shd w:val="clear" w:color="auto" w:fill="auto"/>
            <w:vAlign w:val="center"/>
          </w:tcPr>
          <w:p w14:paraId="1D5D662E" w14:textId="77777777"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1E24CA08" w14:textId="77777777" w:rsidTr="00DD4F50">
        <w:trPr>
          <w:trHeight w:val="263"/>
        </w:trPr>
        <w:tc>
          <w:tcPr>
            <w:tcW w:w="5000" w:type="pct"/>
            <w:gridSpan w:val="6"/>
            <w:shd w:val="clear" w:color="auto" w:fill="auto"/>
            <w:vAlign w:val="center"/>
          </w:tcPr>
          <w:p w14:paraId="75D59793" w14:textId="117837BD"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0A871B4F" w14:textId="77777777" w:rsidTr="00DD4F50">
        <w:trPr>
          <w:trHeight w:val="263"/>
        </w:trPr>
        <w:tc>
          <w:tcPr>
            <w:tcW w:w="5000" w:type="pct"/>
            <w:gridSpan w:val="6"/>
            <w:shd w:val="clear" w:color="auto" w:fill="auto"/>
            <w:vAlign w:val="center"/>
          </w:tcPr>
          <w:p w14:paraId="0467507A" w14:textId="77777777"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41B60B6A" w14:textId="77777777" w:rsidTr="00DD4F50">
        <w:trPr>
          <w:trHeight w:val="263"/>
        </w:trPr>
        <w:tc>
          <w:tcPr>
            <w:tcW w:w="5000" w:type="pct"/>
            <w:gridSpan w:val="6"/>
            <w:shd w:val="clear" w:color="auto" w:fill="auto"/>
            <w:vAlign w:val="center"/>
          </w:tcPr>
          <w:p w14:paraId="7C2F6802" w14:textId="77777777"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53D03C6F" w14:textId="77777777" w:rsidTr="00996B37">
        <w:trPr>
          <w:trHeight w:val="1228"/>
        </w:trPr>
        <w:tc>
          <w:tcPr>
            <w:tcW w:w="3025" w:type="pct"/>
            <w:gridSpan w:val="2"/>
            <w:shd w:val="clear" w:color="000000" w:fill="333F4F"/>
            <w:vAlign w:val="center"/>
            <w:hideMark/>
          </w:tcPr>
          <w:p w14:paraId="7FE0B08E"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87" w:type="pct"/>
            <w:shd w:val="clear" w:color="000000" w:fill="333F4F"/>
            <w:vAlign w:val="center"/>
          </w:tcPr>
          <w:p w14:paraId="69E229A0"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2463CAA6"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37" w:type="pct"/>
            <w:shd w:val="clear" w:color="000000" w:fill="333F4F"/>
            <w:vAlign w:val="center"/>
          </w:tcPr>
          <w:p w14:paraId="23620EE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38" w:type="pct"/>
            <w:shd w:val="clear" w:color="000000" w:fill="333F4F"/>
            <w:vAlign w:val="center"/>
            <w:hideMark/>
          </w:tcPr>
          <w:p w14:paraId="03E1C00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513" w:type="pct"/>
            <w:shd w:val="clear" w:color="000000" w:fill="333F4F"/>
            <w:vAlign w:val="center"/>
            <w:hideMark/>
          </w:tcPr>
          <w:p w14:paraId="068FC048"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7C66FACB" w14:textId="77777777" w:rsidTr="00996B37">
        <w:trPr>
          <w:trHeight w:val="263"/>
        </w:trPr>
        <w:tc>
          <w:tcPr>
            <w:tcW w:w="3025" w:type="pct"/>
            <w:gridSpan w:val="2"/>
            <w:tcBorders>
              <w:left w:val="single" w:sz="4" w:space="0" w:color="auto"/>
              <w:right w:val="single" w:sz="4" w:space="0" w:color="auto"/>
            </w:tcBorders>
            <w:vAlign w:val="center"/>
          </w:tcPr>
          <w:p w14:paraId="76AB4397"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sz w:val="20"/>
                <w:szCs w:val="20"/>
                <w:lang w:val="en-GB" w:eastAsia="en-GB"/>
              </w:rPr>
              <w:t>Unaprijediti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koordinaciju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aktivnosti</w:t>
            </w:r>
            <w:proofErr w:type="spellEnd"/>
            <w:r w:rsidRPr="00F02CD1">
              <w:rPr>
                <w:rFonts w:ascii="Times New Roman" w:eastAsia="Times New Roman" w:hAnsi="Times New Roman"/>
                <w:sz w:val="20"/>
                <w:szCs w:val="20"/>
                <w:lang w:val="en-GB" w:eastAsia="en-GB"/>
              </w:rPr>
              <w:t xml:space="preserve"> i </w:t>
            </w:r>
            <w:proofErr w:type="spellStart"/>
            <w:r w:rsidRPr="00F02CD1">
              <w:rPr>
                <w:rFonts w:ascii="Times New Roman" w:eastAsia="Times New Roman" w:hAnsi="Times New Roman"/>
                <w:sz w:val="20"/>
                <w:szCs w:val="20"/>
                <w:lang w:val="en-GB" w:eastAsia="en-GB"/>
              </w:rPr>
              <w:t>imlementaciju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propisa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iz</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oblasti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nauke</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nivou</w:t>
            </w:r>
            <w:proofErr w:type="spellEnd"/>
            <w:r w:rsidRPr="00F02CD1">
              <w:rPr>
                <w:rFonts w:ascii="Times New Roman" w:eastAsia="Times New Roman" w:hAnsi="Times New Roman"/>
                <w:sz w:val="20"/>
                <w:szCs w:val="20"/>
                <w:lang w:val="en-GB" w:eastAsia="en-GB"/>
              </w:rPr>
              <w:t xml:space="preserve"> BiH</w:t>
            </w:r>
          </w:p>
        </w:tc>
        <w:tc>
          <w:tcPr>
            <w:tcW w:w="587" w:type="pct"/>
            <w:tcBorders>
              <w:top w:val="single" w:sz="4" w:space="0" w:color="auto"/>
              <w:left w:val="single" w:sz="4" w:space="0" w:color="auto"/>
              <w:bottom w:val="single" w:sz="4" w:space="0" w:color="auto"/>
              <w:right w:val="single" w:sz="4" w:space="0" w:color="auto"/>
            </w:tcBorders>
            <w:vAlign w:val="center"/>
          </w:tcPr>
          <w:p w14:paraId="234CECD2" w14:textId="1A123860" w:rsidR="00DD4F50" w:rsidRPr="00F02CD1" w:rsidRDefault="00DD4F50" w:rsidP="00B36C1F">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 xml:space="preserve">Broj </w:t>
            </w:r>
            <w:r w:rsidR="00B36C1F" w:rsidRPr="00F02CD1">
              <w:rPr>
                <w:rFonts w:ascii="Times New Roman" w:eastAsia="Times New Roman" w:hAnsi="Times New Roman"/>
                <w:sz w:val="20"/>
                <w:szCs w:val="20"/>
                <w:lang w:val="sr-Latn-BA" w:eastAsia="bs-Latn-BA"/>
              </w:rPr>
              <w:t xml:space="preserve">pripremljenih odluka </w:t>
            </w:r>
          </w:p>
        </w:tc>
        <w:tc>
          <w:tcPr>
            <w:tcW w:w="437" w:type="pct"/>
            <w:tcBorders>
              <w:top w:val="single" w:sz="4" w:space="0" w:color="auto"/>
              <w:left w:val="single" w:sz="4" w:space="0" w:color="auto"/>
              <w:bottom w:val="single" w:sz="4" w:space="0" w:color="auto"/>
              <w:right w:val="single" w:sz="4" w:space="0" w:color="auto"/>
            </w:tcBorders>
            <w:vAlign w:val="center"/>
          </w:tcPr>
          <w:p w14:paraId="5925FC98" w14:textId="2BDE4FC0" w:rsidR="00DD4F50" w:rsidRPr="00F02CD1" w:rsidRDefault="00B36C1F"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38" w:type="pct"/>
            <w:tcBorders>
              <w:top w:val="single" w:sz="4" w:space="0" w:color="auto"/>
              <w:left w:val="single" w:sz="4" w:space="0" w:color="auto"/>
              <w:bottom w:val="single" w:sz="4" w:space="0" w:color="auto"/>
              <w:right w:val="single" w:sz="4" w:space="0" w:color="auto"/>
            </w:tcBorders>
            <w:vAlign w:val="center"/>
          </w:tcPr>
          <w:p w14:paraId="215837ED" w14:textId="0AA63D2A" w:rsidR="00DD4F50" w:rsidRPr="00F02CD1" w:rsidRDefault="00B36C1F"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513" w:type="pct"/>
            <w:tcBorders>
              <w:top w:val="single" w:sz="4" w:space="0" w:color="auto"/>
              <w:left w:val="single" w:sz="4" w:space="0" w:color="auto"/>
              <w:bottom w:val="single" w:sz="4" w:space="0" w:color="auto"/>
              <w:right w:val="single" w:sz="4" w:space="0" w:color="auto"/>
            </w:tcBorders>
            <w:vAlign w:val="center"/>
          </w:tcPr>
          <w:p w14:paraId="5066375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41C0C2C4" w14:textId="77777777" w:rsidTr="00996B37">
        <w:trPr>
          <w:trHeight w:val="1228"/>
        </w:trPr>
        <w:tc>
          <w:tcPr>
            <w:tcW w:w="263" w:type="pct"/>
            <w:shd w:val="clear" w:color="000000" w:fill="333F4F"/>
            <w:vAlign w:val="center"/>
            <w:hideMark/>
          </w:tcPr>
          <w:p w14:paraId="15B0424C"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762" w:type="pct"/>
            <w:shd w:val="clear" w:color="000000" w:fill="333F4F"/>
            <w:vAlign w:val="center"/>
          </w:tcPr>
          <w:p w14:paraId="25EC1D86"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podzakonskog akta Vijeća ministara</w:t>
            </w:r>
          </w:p>
        </w:tc>
        <w:tc>
          <w:tcPr>
            <w:tcW w:w="1462" w:type="pct"/>
            <w:gridSpan w:val="3"/>
            <w:shd w:val="clear" w:color="000000" w:fill="333F4F"/>
            <w:vAlign w:val="center"/>
          </w:tcPr>
          <w:p w14:paraId="6E357532"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513" w:type="pct"/>
            <w:shd w:val="clear" w:color="000000" w:fill="333F4F"/>
            <w:vAlign w:val="center"/>
          </w:tcPr>
          <w:p w14:paraId="13DDDF00"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2535589C" w14:textId="77777777" w:rsidTr="00996B37">
        <w:trPr>
          <w:trHeight w:val="263"/>
        </w:trPr>
        <w:tc>
          <w:tcPr>
            <w:tcW w:w="263" w:type="pct"/>
            <w:tcBorders>
              <w:left w:val="single" w:sz="4" w:space="0" w:color="auto"/>
              <w:right w:val="single" w:sz="4" w:space="0" w:color="auto"/>
            </w:tcBorders>
            <w:vAlign w:val="center"/>
          </w:tcPr>
          <w:p w14:paraId="1AFCA2C9"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762" w:type="pct"/>
            <w:tcBorders>
              <w:top w:val="single" w:sz="4" w:space="0" w:color="auto"/>
              <w:left w:val="single" w:sz="4" w:space="0" w:color="auto"/>
              <w:bottom w:val="single" w:sz="4" w:space="0" w:color="auto"/>
              <w:right w:val="single" w:sz="4" w:space="0" w:color="auto"/>
            </w:tcBorders>
            <w:vAlign w:val="center"/>
          </w:tcPr>
          <w:p w14:paraId="68FDBABB" w14:textId="2F3691F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Odluka o kriterijima za raspored sred</w:t>
            </w:r>
            <w:r w:rsidR="000A6588" w:rsidRPr="00F02CD1">
              <w:rPr>
                <w:rFonts w:ascii="Times New Roman" w:eastAsia="Times New Roman" w:hAnsi="Times New Roman"/>
                <w:sz w:val="20"/>
                <w:szCs w:val="20"/>
                <w:lang w:val="sr-Latn-BA" w:eastAsia="sr-Latn-BA"/>
              </w:rPr>
              <w:t>stava iz tekućeg granta „Potpora</w:t>
            </w:r>
            <w:r w:rsidRPr="00F02CD1">
              <w:rPr>
                <w:rFonts w:ascii="Times New Roman" w:eastAsia="Times New Roman" w:hAnsi="Times New Roman"/>
                <w:sz w:val="20"/>
                <w:szCs w:val="20"/>
                <w:lang w:val="sr-Latn-BA" w:eastAsia="sr-Latn-BA"/>
              </w:rPr>
              <w:t xml:space="preserve"> tehničkoj kulturi i inovatorstvu“za 2024. godinu</w:t>
            </w:r>
          </w:p>
        </w:tc>
        <w:tc>
          <w:tcPr>
            <w:tcW w:w="1462" w:type="pct"/>
            <w:gridSpan w:val="3"/>
            <w:tcBorders>
              <w:top w:val="single" w:sz="4" w:space="0" w:color="auto"/>
              <w:left w:val="single" w:sz="4" w:space="0" w:color="auto"/>
              <w:bottom w:val="single" w:sz="4" w:space="0" w:color="auto"/>
              <w:right w:val="single" w:sz="4" w:space="0" w:color="auto"/>
            </w:tcBorders>
            <w:vAlign w:val="center"/>
          </w:tcPr>
          <w:p w14:paraId="68F17D3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135E56D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w:t>
            </w:r>
          </w:p>
        </w:tc>
      </w:tr>
      <w:tr w:rsidR="00F02CD1" w:rsidRPr="00F02CD1" w14:paraId="6D38F5E1" w14:textId="77777777" w:rsidTr="00996B37">
        <w:trPr>
          <w:trHeight w:val="263"/>
        </w:trPr>
        <w:tc>
          <w:tcPr>
            <w:tcW w:w="263" w:type="pct"/>
            <w:tcBorders>
              <w:left w:val="single" w:sz="4" w:space="0" w:color="auto"/>
              <w:right w:val="single" w:sz="4" w:space="0" w:color="auto"/>
            </w:tcBorders>
            <w:vAlign w:val="center"/>
          </w:tcPr>
          <w:p w14:paraId="0A95137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762" w:type="pct"/>
            <w:tcBorders>
              <w:top w:val="single" w:sz="4" w:space="0" w:color="auto"/>
              <w:left w:val="single" w:sz="4" w:space="0" w:color="auto"/>
              <w:bottom w:val="single" w:sz="4" w:space="0" w:color="auto"/>
              <w:right w:val="single" w:sz="4" w:space="0" w:color="auto"/>
            </w:tcBorders>
            <w:vAlign w:val="center"/>
          </w:tcPr>
          <w:p w14:paraId="141992CE" w14:textId="1EAB4D2B"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Odluka  o  rasporedu sred</w:t>
            </w:r>
            <w:r w:rsidR="000A6588" w:rsidRPr="00F02CD1">
              <w:rPr>
                <w:rFonts w:ascii="Times New Roman" w:eastAsia="Times New Roman" w:hAnsi="Times New Roman"/>
                <w:sz w:val="20"/>
                <w:szCs w:val="20"/>
                <w:lang w:val="sr-Latn-BA" w:eastAsia="sr-Latn-BA"/>
              </w:rPr>
              <w:t>stava iz tekućeg granta „Potpora</w:t>
            </w:r>
            <w:r w:rsidRPr="00F02CD1">
              <w:rPr>
                <w:rFonts w:ascii="Times New Roman" w:eastAsia="Times New Roman" w:hAnsi="Times New Roman"/>
                <w:sz w:val="20"/>
                <w:szCs w:val="20"/>
                <w:lang w:val="sr-Latn-BA" w:eastAsia="sr-Latn-BA"/>
              </w:rPr>
              <w:t xml:space="preserve"> tehničkoj kulturi i inovatorstvu“</w:t>
            </w:r>
            <w:r w:rsidR="000A6588" w:rsidRPr="00F02CD1">
              <w:rPr>
                <w:rFonts w:ascii="Times New Roman" w:eastAsia="Times New Roman" w:hAnsi="Times New Roman"/>
                <w:sz w:val="20"/>
                <w:szCs w:val="20"/>
                <w:lang w:val="sr-Latn-BA" w:eastAsia="sr-Latn-BA"/>
              </w:rPr>
              <w:t xml:space="preserve"> </w:t>
            </w:r>
            <w:r w:rsidRPr="00F02CD1">
              <w:rPr>
                <w:rFonts w:ascii="Times New Roman" w:eastAsia="Times New Roman" w:hAnsi="Times New Roman"/>
                <w:sz w:val="20"/>
                <w:szCs w:val="20"/>
                <w:lang w:val="sr-Latn-BA" w:eastAsia="sr-Latn-BA"/>
              </w:rPr>
              <w:t>za 2024.godinu</w:t>
            </w:r>
          </w:p>
        </w:tc>
        <w:tc>
          <w:tcPr>
            <w:tcW w:w="1462" w:type="pct"/>
            <w:gridSpan w:val="3"/>
            <w:tcBorders>
              <w:top w:val="single" w:sz="4" w:space="0" w:color="auto"/>
              <w:left w:val="single" w:sz="4" w:space="0" w:color="auto"/>
              <w:bottom w:val="single" w:sz="4" w:space="0" w:color="auto"/>
              <w:right w:val="single" w:sz="4" w:space="0" w:color="auto"/>
            </w:tcBorders>
          </w:tcPr>
          <w:p w14:paraId="3421ADF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0B1CDC3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w:t>
            </w:r>
          </w:p>
        </w:tc>
      </w:tr>
      <w:tr w:rsidR="00F02CD1" w:rsidRPr="00F02CD1" w14:paraId="6967A7EF" w14:textId="77777777" w:rsidTr="00996B37">
        <w:trPr>
          <w:trHeight w:val="1228"/>
        </w:trPr>
        <w:tc>
          <w:tcPr>
            <w:tcW w:w="3025" w:type="pct"/>
            <w:gridSpan w:val="2"/>
            <w:shd w:val="clear" w:color="000000" w:fill="333F4F"/>
            <w:vAlign w:val="center"/>
            <w:hideMark/>
          </w:tcPr>
          <w:p w14:paraId="3D3DB904"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87" w:type="pct"/>
            <w:shd w:val="clear" w:color="000000" w:fill="333F4F"/>
            <w:vAlign w:val="center"/>
          </w:tcPr>
          <w:p w14:paraId="03EFA719"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1BEA18FD"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37" w:type="pct"/>
            <w:shd w:val="clear" w:color="000000" w:fill="333F4F"/>
            <w:vAlign w:val="center"/>
          </w:tcPr>
          <w:p w14:paraId="7ECD708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38" w:type="pct"/>
            <w:shd w:val="clear" w:color="000000" w:fill="333F4F"/>
            <w:vAlign w:val="center"/>
            <w:hideMark/>
          </w:tcPr>
          <w:p w14:paraId="2A6219D3"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513" w:type="pct"/>
            <w:shd w:val="clear" w:color="000000" w:fill="333F4F"/>
            <w:vAlign w:val="center"/>
            <w:hideMark/>
          </w:tcPr>
          <w:p w14:paraId="10856B07"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7863F21C" w14:textId="77777777" w:rsidTr="00996B37">
        <w:trPr>
          <w:trHeight w:val="263"/>
        </w:trPr>
        <w:tc>
          <w:tcPr>
            <w:tcW w:w="3025" w:type="pct"/>
            <w:gridSpan w:val="2"/>
            <w:tcBorders>
              <w:left w:val="single" w:sz="4" w:space="0" w:color="auto"/>
              <w:right w:val="single" w:sz="4" w:space="0" w:color="auto"/>
            </w:tcBorders>
            <w:vAlign w:val="center"/>
          </w:tcPr>
          <w:p w14:paraId="48A26519"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sz w:val="20"/>
                <w:szCs w:val="20"/>
                <w:lang w:val="en-GB" w:eastAsia="en-GB"/>
              </w:rPr>
              <w:t>Unaprijediti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međunarodnu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saradnju</w:t>
            </w:r>
            <w:proofErr w:type="spellEnd"/>
            <w:r w:rsidRPr="00F02CD1">
              <w:rPr>
                <w:rFonts w:ascii="Times New Roman" w:eastAsia="Times New Roman" w:hAnsi="Times New Roman"/>
                <w:sz w:val="20"/>
                <w:szCs w:val="20"/>
                <w:lang w:val="en-GB" w:eastAsia="en-GB"/>
              </w:rPr>
              <w:t xml:space="preserve"> u </w:t>
            </w:r>
            <w:proofErr w:type="spellStart"/>
            <w:r w:rsidRPr="00F02CD1">
              <w:rPr>
                <w:rFonts w:ascii="Times New Roman" w:eastAsia="Times New Roman" w:hAnsi="Times New Roman"/>
                <w:sz w:val="20"/>
                <w:szCs w:val="20"/>
                <w:lang w:val="en-GB" w:eastAsia="en-GB"/>
              </w:rPr>
              <w:t>oblasti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nauke</w:t>
            </w:r>
            <w:proofErr w:type="spellEnd"/>
          </w:p>
        </w:tc>
        <w:tc>
          <w:tcPr>
            <w:tcW w:w="587" w:type="pct"/>
            <w:tcBorders>
              <w:top w:val="single" w:sz="4" w:space="0" w:color="auto"/>
              <w:left w:val="single" w:sz="4" w:space="0" w:color="auto"/>
              <w:bottom w:val="single" w:sz="4" w:space="0" w:color="auto"/>
              <w:right w:val="single" w:sz="4" w:space="0" w:color="auto"/>
            </w:tcBorders>
            <w:vAlign w:val="center"/>
          </w:tcPr>
          <w:p w14:paraId="190D51CB" w14:textId="1C07E172" w:rsidR="00DD4F50" w:rsidRPr="00F02CD1" w:rsidRDefault="00DD4F50" w:rsidP="00B36C1F">
            <w:pPr>
              <w:spacing w:after="0" w:line="240" w:lineRule="auto"/>
              <w:jc w:val="center"/>
              <w:rPr>
                <w:rFonts w:ascii="Times New Roman" w:eastAsia="Times New Roman" w:hAnsi="Times New Roman"/>
                <w:bCs/>
                <w:sz w:val="18"/>
                <w:szCs w:val="18"/>
                <w:lang w:val="sr-Latn-BA" w:eastAsia="bs-Latn-BA"/>
              </w:rPr>
            </w:pPr>
            <w:r w:rsidRPr="00F02CD1">
              <w:rPr>
                <w:rFonts w:ascii="Times New Roman" w:eastAsia="Times New Roman" w:hAnsi="Times New Roman"/>
                <w:bCs/>
                <w:sz w:val="18"/>
                <w:szCs w:val="18"/>
                <w:lang w:val="sr-Latn-BA" w:eastAsia="bs-Latn-BA"/>
              </w:rPr>
              <w:t xml:space="preserve">Broj </w:t>
            </w:r>
            <w:r w:rsidR="00B36C1F" w:rsidRPr="00F02CD1">
              <w:rPr>
                <w:rFonts w:ascii="Times New Roman" w:eastAsia="Times New Roman" w:hAnsi="Times New Roman"/>
                <w:bCs/>
                <w:sz w:val="18"/>
                <w:szCs w:val="18"/>
                <w:lang w:val="sr-Latn-BA" w:eastAsia="bs-Latn-BA"/>
              </w:rPr>
              <w:t>pripremljenih odluka</w:t>
            </w:r>
          </w:p>
        </w:tc>
        <w:tc>
          <w:tcPr>
            <w:tcW w:w="437" w:type="pct"/>
            <w:tcBorders>
              <w:top w:val="single" w:sz="4" w:space="0" w:color="auto"/>
              <w:left w:val="single" w:sz="4" w:space="0" w:color="auto"/>
              <w:bottom w:val="single" w:sz="4" w:space="0" w:color="auto"/>
              <w:right w:val="single" w:sz="4" w:space="0" w:color="auto"/>
            </w:tcBorders>
            <w:vAlign w:val="center"/>
          </w:tcPr>
          <w:p w14:paraId="2F0786D4" w14:textId="75608FA1" w:rsidR="00DD4F50" w:rsidRPr="00F02CD1" w:rsidRDefault="00B36C1F" w:rsidP="00B36C1F">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38" w:type="pct"/>
            <w:tcBorders>
              <w:top w:val="single" w:sz="4" w:space="0" w:color="auto"/>
              <w:left w:val="single" w:sz="4" w:space="0" w:color="auto"/>
              <w:bottom w:val="single" w:sz="4" w:space="0" w:color="auto"/>
              <w:right w:val="single" w:sz="4" w:space="0" w:color="auto"/>
            </w:tcBorders>
            <w:vAlign w:val="center"/>
          </w:tcPr>
          <w:p w14:paraId="4ECC41B1" w14:textId="1A54C6AE" w:rsidR="00DD4F50" w:rsidRPr="00F02CD1" w:rsidRDefault="00B36C1F"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p>
        </w:tc>
        <w:tc>
          <w:tcPr>
            <w:tcW w:w="513" w:type="pct"/>
            <w:tcBorders>
              <w:top w:val="single" w:sz="4" w:space="0" w:color="auto"/>
              <w:left w:val="single" w:sz="4" w:space="0" w:color="auto"/>
              <w:bottom w:val="single" w:sz="4" w:space="0" w:color="auto"/>
              <w:right w:val="single" w:sz="4" w:space="0" w:color="auto"/>
            </w:tcBorders>
            <w:vAlign w:val="center"/>
          </w:tcPr>
          <w:p w14:paraId="0D00F28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3016BB08" w14:textId="77777777" w:rsidTr="00996B37">
        <w:trPr>
          <w:trHeight w:val="1228"/>
        </w:trPr>
        <w:tc>
          <w:tcPr>
            <w:tcW w:w="263" w:type="pct"/>
            <w:shd w:val="clear" w:color="000000" w:fill="333F4F"/>
            <w:vAlign w:val="center"/>
            <w:hideMark/>
          </w:tcPr>
          <w:p w14:paraId="2D4C25AB"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762" w:type="pct"/>
            <w:shd w:val="clear" w:color="000000" w:fill="333F4F"/>
            <w:vAlign w:val="center"/>
          </w:tcPr>
          <w:p w14:paraId="5D4DD095"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podzakonskog akta Vijeća ministara</w:t>
            </w:r>
          </w:p>
        </w:tc>
        <w:tc>
          <w:tcPr>
            <w:tcW w:w="1462" w:type="pct"/>
            <w:gridSpan w:val="3"/>
            <w:shd w:val="clear" w:color="000000" w:fill="333F4F"/>
            <w:vAlign w:val="center"/>
          </w:tcPr>
          <w:p w14:paraId="0D47DE91"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513" w:type="pct"/>
            <w:shd w:val="clear" w:color="000000" w:fill="333F4F"/>
            <w:vAlign w:val="center"/>
          </w:tcPr>
          <w:p w14:paraId="19320C83"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30A1F43B" w14:textId="77777777" w:rsidTr="00996B37">
        <w:trPr>
          <w:trHeight w:val="263"/>
        </w:trPr>
        <w:tc>
          <w:tcPr>
            <w:tcW w:w="263" w:type="pct"/>
            <w:tcBorders>
              <w:left w:val="single" w:sz="4" w:space="0" w:color="auto"/>
              <w:right w:val="single" w:sz="4" w:space="0" w:color="auto"/>
            </w:tcBorders>
            <w:vAlign w:val="center"/>
          </w:tcPr>
          <w:p w14:paraId="7311F9A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lastRenderedPageBreak/>
              <w:t>1.</w:t>
            </w:r>
          </w:p>
        </w:tc>
        <w:tc>
          <w:tcPr>
            <w:tcW w:w="2762" w:type="pct"/>
            <w:tcBorders>
              <w:top w:val="single" w:sz="4" w:space="0" w:color="auto"/>
              <w:left w:val="single" w:sz="4" w:space="0" w:color="auto"/>
              <w:bottom w:val="single" w:sz="4" w:space="0" w:color="auto"/>
              <w:right w:val="single" w:sz="4" w:space="0" w:color="auto"/>
            </w:tcBorders>
            <w:vAlign w:val="center"/>
          </w:tcPr>
          <w:p w14:paraId="13A323AF" w14:textId="22803CD2"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 xml:space="preserve">Odluka o kriterijima za raspored </w:t>
            </w:r>
            <w:proofErr w:type="spellStart"/>
            <w:r w:rsidRPr="00F02CD1">
              <w:rPr>
                <w:rFonts w:ascii="Times New Roman" w:eastAsia="Times New Roman" w:hAnsi="Times New Roman"/>
                <w:sz w:val="18"/>
                <w:szCs w:val="18"/>
                <w:lang w:eastAsia="bs-Latn-BA"/>
              </w:rPr>
              <w:t>sredstava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iz</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tekućeg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granta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Programi</w:t>
            </w:r>
            <w:proofErr w:type="spellEnd"/>
            <w:r w:rsidRPr="00F02CD1">
              <w:rPr>
                <w:rFonts w:ascii="Times New Roman" w:eastAsia="Times New Roman" w:hAnsi="Times New Roman"/>
                <w:sz w:val="18"/>
                <w:szCs w:val="18"/>
                <w:lang w:eastAsia="bs-Latn-BA"/>
              </w:rPr>
              <w:t xml:space="preserve"> za </w:t>
            </w:r>
            <w:proofErr w:type="spellStart"/>
            <w:r w:rsidRPr="00F02CD1">
              <w:rPr>
                <w:rFonts w:ascii="Times New Roman" w:eastAsia="Times New Roman" w:hAnsi="Times New Roman"/>
                <w:sz w:val="18"/>
                <w:szCs w:val="18"/>
                <w:lang w:eastAsia="bs-Latn-BA"/>
              </w:rPr>
              <w:t>pripremu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projekata</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potencijalnih</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kandidata</w:t>
            </w:r>
            <w:proofErr w:type="spellEnd"/>
            <w:r w:rsidRPr="00F02CD1">
              <w:rPr>
                <w:rFonts w:ascii="Times New Roman" w:eastAsia="Times New Roman" w:hAnsi="Times New Roman"/>
                <w:sz w:val="18"/>
                <w:szCs w:val="18"/>
                <w:lang w:eastAsia="bs-Latn-BA"/>
              </w:rPr>
              <w:t xml:space="preserve"> za </w:t>
            </w:r>
            <w:proofErr w:type="spellStart"/>
            <w:r w:rsidRPr="00F02CD1">
              <w:rPr>
                <w:rFonts w:ascii="Times New Roman" w:eastAsia="Times New Roman" w:hAnsi="Times New Roman"/>
                <w:sz w:val="18"/>
                <w:szCs w:val="18"/>
                <w:lang w:eastAsia="bs-Latn-BA"/>
              </w:rPr>
              <w:t>sredstva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iz</w:t>
            </w:r>
            <w:proofErr w:type="spellEnd"/>
            <w:r w:rsidRPr="00F02CD1">
              <w:rPr>
                <w:rFonts w:ascii="Times New Roman" w:eastAsia="Times New Roman" w:hAnsi="Times New Roman"/>
                <w:sz w:val="18"/>
                <w:szCs w:val="18"/>
                <w:lang w:eastAsia="bs-Latn-BA"/>
              </w:rPr>
              <w:t xml:space="preserve"> EU </w:t>
            </w:r>
            <w:proofErr w:type="spellStart"/>
            <w:r w:rsidR="0023309C" w:rsidRPr="00F02CD1">
              <w:rPr>
                <w:rFonts w:ascii="Times New Roman" w:eastAsia="Times New Roman" w:hAnsi="Times New Roman"/>
                <w:sz w:val="18"/>
                <w:szCs w:val="18"/>
                <w:lang w:eastAsia="bs-Latn-BA"/>
              </w:rPr>
              <w:t>programa</w:t>
            </w:r>
            <w:proofErr w:type="spellEnd"/>
            <w:r w:rsidR="0023309C" w:rsidRPr="00F02CD1">
              <w:rPr>
                <w:rFonts w:ascii="Times New Roman" w:eastAsia="Times New Roman" w:hAnsi="Times New Roman"/>
                <w:sz w:val="18"/>
                <w:szCs w:val="18"/>
                <w:lang w:eastAsia="bs-Latn-BA"/>
              </w:rPr>
              <w:t xml:space="preserve"> HORIZON </w:t>
            </w:r>
            <w:proofErr w:type="spellStart"/>
            <w:r w:rsidR="0023309C" w:rsidRPr="00F02CD1">
              <w:rPr>
                <w:rFonts w:ascii="Times New Roman" w:eastAsia="Times New Roman" w:hAnsi="Times New Roman"/>
                <w:sz w:val="18"/>
                <w:szCs w:val="18"/>
                <w:lang w:eastAsia="bs-Latn-BA"/>
              </w:rPr>
              <w:t>EU</w:t>
            </w:r>
            <w:r w:rsidRPr="00F02CD1">
              <w:rPr>
                <w:rFonts w:ascii="Times New Roman" w:eastAsia="Times New Roman" w:hAnsi="Times New Roman"/>
                <w:sz w:val="18"/>
                <w:szCs w:val="18"/>
                <w:lang w:eastAsia="bs-Latn-BA"/>
              </w:rPr>
              <w:t>ROPA”za</w:t>
            </w:r>
            <w:proofErr w:type="spellEnd"/>
            <w:r w:rsidRPr="00F02CD1">
              <w:rPr>
                <w:rFonts w:ascii="Times New Roman" w:eastAsia="Times New Roman" w:hAnsi="Times New Roman"/>
                <w:sz w:val="18"/>
                <w:szCs w:val="18"/>
                <w:lang w:eastAsia="bs-Latn-BA"/>
              </w:rPr>
              <w:t xml:space="preserve"> 2024.godinu</w:t>
            </w:r>
          </w:p>
        </w:tc>
        <w:tc>
          <w:tcPr>
            <w:tcW w:w="1462" w:type="pct"/>
            <w:gridSpan w:val="3"/>
            <w:tcBorders>
              <w:top w:val="single" w:sz="4" w:space="0" w:color="auto"/>
              <w:left w:val="single" w:sz="4" w:space="0" w:color="auto"/>
              <w:bottom w:val="single" w:sz="4" w:space="0" w:color="auto"/>
              <w:right w:val="single" w:sz="4" w:space="0" w:color="auto"/>
            </w:tcBorders>
          </w:tcPr>
          <w:p w14:paraId="749CA40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384E586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w:t>
            </w:r>
          </w:p>
        </w:tc>
      </w:tr>
      <w:tr w:rsidR="00F02CD1" w:rsidRPr="00F02CD1" w14:paraId="6DB62B48" w14:textId="77777777" w:rsidTr="00996B37">
        <w:trPr>
          <w:trHeight w:val="263"/>
        </w:trPr>
        <w:tc>
          <w:tcPr>
            <w:tcW w:w="263" w:type="pct"/>
            <w:tcBorders>
              <w:left w:val="single" w:sz="4" w:space="0" w:color="auto"/>
              <w:right w:val="single" w:sz="4" w:space="0" w:color="auto"/>
            </w:tcBorders>
            <w:vAlign w:val="center"/>
          </w:tcPr>
          <w:p w14:paraId="5023579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762" w:type="pct"/>
            <w:tcBorders>
              <w:top w:val="single" w:sz="4" w:space="0" w:color="auto"/>
              <w:left w:val="single" w:sz="4" w:space="0" w:color="auto"/>
              <w:bottom w:val="single" w:sz="4" w:space="0" w:color="auto"/>
              <w:right w:val="single" w:sz="4" w:space="0" w:color="auto"/>
            </w:tcBorders>
            <w:vAlign w:val="center"/>
          </w:tcPr>
          <w:p w14:paraId="76E44C17" w14:textId="270372E4"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 xml:space="preserve">Odluka  o  rasporedu sredstava iz tekućeg granta « </w:t>
            </w:r>
            <w:proofErr w:type="spellStart"/>
            <w:r w:rsidRPr="00F02CD1">
              <w:rPr>
                <w:rFonts w:ascii="Times New Roman" w:eastAsia="Times New Roman" w:hAnsi="Times New Roman"/>
                <w:sz w:val="18"/>
                <w:szCs w:val="18"/>
                <w:lang w:eastAsia="bs-Latn-BA"/>
              </w:rPr>
              <w:t>Programi</w:t>
            </w:r>
            <w:proofErr w:type="spellEnd"/>
            <w:r w:rsidRPr="00F02CD1">
              <w:rPr>
                <w:rFonts w:ascii="Times New Roman" w:eastAsia="Times New Roman" w:hAnsi="Times New Roman"/>
                <w:sz w:val="18"/>
                <w:szCs w:val="18"/>
                <w:lang w:eastAsia="bs-Latn-BA"/>
              </w:rPr>
              <w:t xml:space="preserve"> za </w:t>
            </w:r>
            <w:proofErr w:type="spellStart"/>
            <w:r w:rsidRPr="00F02CD1">
              <w:rPr>
                <w:rFonts w:ascii="Times New Roman" w:eastAsia="Times New Roman" w:hAnsi="Times New Roman"/>
                <w:sz w:val="18"/>
                <w:szCs w:val="18"/>
                <w:lang w:eastAsia="bs-Latn-BA"/>
              </w:rPr>
              <w:t>pripremu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projekata</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potencijalnih</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kandidata</w:t>
            </w:r>
            <w:proofErr w:type="spellEnd"/>
            <w:r w:rsidRPr="00F02CD1">
              <w:rPr>
                <w:rFonts w:ascii="Times New Roman" w:eastAsia="Times New Roman" w:hAnsi="Times New Roman"/>
                <w:sz w:val="18"/>
                <w:szCs w:val="18"/>
                <w:lang w:eastAsia="bs-Latn-BA"/>
              </w:rPr>
              <w:t xml:space="preserve"> za </w:t>
            </w:r>
            <w:proofErr w:type="spellStart"/>
            <w:r w:rsidR="0023309C" w:rsidRPr="00F02CD1">
              <w:rPr>
                <w:rFonts w:ascii="Times New Roman" w:eastAsia="Times New Roman" w:hAnsi="Times New Roman"/>
                <w:sz w:val="18"/>
                <w:szCs w:val="18"/>
                <w:lang w:eastAsia="bs-Latn-BA"/>
              </w:rPr>
              <w:t>sredstva</w:t>
            </w:r>
            <w:proofErr w:type="spellEnd"/>
            <w:r w:rsidR="0023309C" w:rsidRPr="00F02CD1">
              <w:rPr>
                <w:rFonts w:ascii="Times New Roman" w:eastAsia="Times New Roman" w:hAnsi="Times New Roman"/>
                <w:sz w:val="18"/>
                <w:szCs w:val="18"/>
                <w:lang w:eastAsia="bs-Latn-BA"/>
              </w:rPr>
              <w:t xml:space="preserve"> </w:t>
            </w:r>
            <w:proofErr w:type="spellStart"/>
            <w:r w:rsidR="0023309C" w:rsidRPr="00F02CD1">
              <w:rPr>
                <w:rFonts w:ascii="Times New Roman" w:eastAsia="Times New Roman" w:hAnsi="Times New Roman"/>
                <w:sz w:val="18"/>
                <w:szCs w:val="18"/>
                <w:lang w:eastAsia="bs-Latn-BA"/>
              </w:rPr>
              <w:t>iz</w:t>
            </w:r>
            <w:proofErr w:type="spellEnd"/>
            <w:r w:rsidR="0023309C" w:rsidRPr="00F02CD1">
              <w:rPr>
                <w:rFonts w:ascii="Times New Roman" w:eastAsia="Times New Roman" w:hAnsi="Times New Roman"/>
                <w:sz w:val="18"/>
                <w:szCs w:val="18"/>
                <w:lang w:eastAsia="bs-Latn-BA"/>
              </w:rPr>
              <w:t xml:space="preserve"> EU </w:t>
            </w:r>
            <w:proofErr w:type="spellStart"/>
            <w:r w:rsidR="0023309C" w:rsidRPr="00F02CD1">
              <w:rPr>
                <w:rFonts w:ascii="Times New Roman" w:eastAsia="Times New Roman" w:hAnsi="Times New Roman"/>
                <w:sz w:val="18"/>
                <w:szCs w:val="18"/>
                <w:lang w:eastAsia="bs-Latn-BA"/>
              </w:rPr>
              <w:t>programa</w:t>
            </w:r>
            <w:proofErr w:type="spellEnd"/>
            <w:r w:rsidR="0023309C" w:rsidRPr="00F02CD1">
              <w:rPr>
                <w:rFonts w:ascii="Times New Roman" w:eastAsia="Times New Roman" w:hAnsi="Times New Roman"/>
                <w:sz w:val="18"/>
                <w:szCs w:val="18"/>
                <w:lang w:eastAsia="bs-Latn-BA"/>
              </w:rPr>
              <w:t xml:space="preserve"> HORIZON EU</w:t>
            </w:r>
            <w:r w:rsidRPr="00F02CD1">
              <w:rPr>
                <w:rFonts w:ascii="Times New Roman" w:eastAsia="Times New Roman" w:hAnsi="Times New Roman"/>
                <w:sz w:val="18"/>
                <w:szCs w:val="18"/>
                <w:lang w:eastAsia="bs-Latn-BA"/>
              </w:rPr>
              <w:t>ROPA”</w:t>
            </w:r>
            <w:r w:rsidRPr="00F02CD1">
              <w:rPr>
                <w:rFonts w:ascii="Times New Roman" w:eastAsia="Times New Roman" w:hAnsi="Times New Roman"/>
                <w:sz w:val="18"/>
                <w:szCs w:val="18"/>
                <w:lang w:val="sr-Latn-BA" w:eastAsia="sr-Latn-BA"/>
              </w:rPr>
              <w:t xml:space="preserve">  za 2024.godinu</w:t>
            </w:r>
          </w:p>
        </w:tc>
        <w:tc>
          <w:tcPr>
            <w:tcW w:w="1462" w:type="pct"/>
            <w:gridSpan w:val="3"/>
            <w:tcBorders>
              <w:top w:val="single" w:sz="4" w:space="0" w:color="auto"/>
              <w:left w:val="single" w:sz="4" w:space="0" w:color="auto"/>
              <w:bottom w:val="single" w:sz="4" w:space="0" w:color="auto"/>
              <w:right w:val="single" w:sz="4" w:space="0" w:color="auto"/>
            </w:tcBorders>
          </w:tcPr>
          <w:p w14:paraId="2F48017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786C4C40"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w:t>
            </w:r>
          </w:p>
        </w:tc>
      </w:tr>
      <w:tr w:rsidR="00F02CD1" w:rsidRPr="00F02CD1" w14:paraId="686785AE" w14:textId="77777777" w:rsidTr="00996B37">
        <w:trPr>
          <w:trHeight w:val="263"/>
        </w:trPr>
        <w:tc>
          <w:tcPr>
            <w:tcW w:w="263" w:type="pct"/>
            <w:tcBorders>
              <w:left w:val="single" w:sz="4" w:space="0" w:color="auto"/>
              <w:right w:val="single" w:sz="4" w:space="0" w:color="auto"/>
            </w:tcBorders>
            <w:vAlign w:val="center"/>
          </w:tcPr>
          <w:p w14:paraId="00A76910"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w:t>
            </w:r>
          </w:p>
        </w:tc>
        <w:tc>
          <w:tcPr>
            <w:tcW w:w="2762" w:type="pct"/>
            <w:tcBorders>
              <w:top w:val="single" w:sz="4" w:space="0" w:color="auto"/>
              <w:left w:val="single" w:sz="4" w:space="0" w:color="auto"/>
              <w:bottom w:val="single" w:sz="4" w:space="0" w:color="auto"/>
              <w:right w:val="single" w:sz="4" w:space="0" w:color="auto"/>
            </w:tcBorders>
            <w:vAlign w:val="center"/>
          </w:tcPr>
          <w:p w14:paraId="317640B0" w14:textId="5F35094F" w:rsidR="00DD4F50" w:rsidRPr="00F02CD1" w:rsidRDefault="00DD4F50" w:rsidP="00DD4F50">
            <w:pPr>
              <w:spacing w:after="0" w:line="240" w:lineRule="auto"/>
              <w:rPr>
                <w:rFonts w:ascii="Times New Roman" w:eastAsia="Times New Roman" w:hAnsi="Times New Roman"/>
                <w:sz w:val="18"/>
                <w:szCs w:val="18"/>
                <w:lang w:val="sr-Latn-BA" w:eastAsia="sr-Latn-BA"/>
              </w:rPr>
            </w:pPr>
            <w:proofErr w:type="spellStart"/>
            <w:r w:rsidRPr="00F02CD1">
              <w:rPr>
                <w:rFonts w:ascii="Times New Roman" w:eastAsia="Times New Roman" w:hAnsi="Times New Roman"/>
                <w:sz w:val="18"/>
                <w:szCs w:val="18"/>
                <w:lang w:eastAsia="bs-Latn-BA"/>
              </w:rPr>
              <w:t>Odluka</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kriterijima</w:t>
            </w:r>
            <w:proofErr w:type="spellEnd"/>
            <w:r w:rsidRPr="00F02CD1">
              <w:rPr>
                <w:rFonts w:ascii="Times New Roman" w:eastAsia="Times New Roman" w:hAnsi="Times New Roman"/>
                <w:sz w:val="18"/>
                <w:szCs w:val="18"/>
                <w:lang w:eastAsia="bs-Latn-BA"/>
              </w:rPr>
              <w:t xml:space="preserve"> za </w:t>
            </w:r>
            <w:proofErr w:type="spellStart"/>
            <w:r w:rsidRPr="00F02CD1">
              <w:rPr>
                <w:rFonts w:ascii="Times New Roman" w:eastAsia="Times New Roman" w:hAnsi="Times New Roman"/>
                <w:sz w:val="18"/>
                <w:szCs w:val="18"/>
                <w:lang w:eastAsia="bs-Latn-BA"/>
              </w:rPr>
              <w:t>raspored</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sredstava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iz</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tekućeg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granta</w:t>
            </w:r>
            <w:proofErr w:type="spellEnd"/>
            <w:r w:rsidRPr="00F02CD1">
              <w:rPr>
                <w:rFonts w:ascii="Times New Roman" w:eastAsia="Times New Roman" w:hAnsi="Times New Roman"/>
                <w:sz w:val="18"/>
                <w:szCs w:val="18"/>
                <w:lang w:eastAsia="bs-Latn-BA"/>
              </w:rPr>
              <w:t xml:space="preserve"> za </w:t>
            </w:r>
            <w:proofErr w:type="spellStart"/>
            <w:r w:rsidRPr="00F02CD1">
              <w:rPr>
                <w:rFonts w:ascii="Times New Roman" w:eastAsia="Times New Roman" w:hAnsi="Times New Roman"/>
                <w:sz w:val="18"/>
                <w:szCs w:val="18"/>
                <w:lang w:eastAsia="bs-Latn-BA"/>
              </w:rPr>
              <w:t>realizaciju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projekat</w:t>
            </w:r>
            <w:r w:rsidR="00D4703C" w:rsidRPr="00F02CD1">
              <w:rPr>
                <w:rFonts w:ascii="Times New Roman" w:eastAsia="Times New Roman" w:hAnsi="Times New Roman"/>
                <w:sz w:val="18"/>
                <w:szCs w:val="18"/>
                <w:lang w:eastAsia="bs-Latn-BA"/>
              </w:rPr>
              <w:t>a</w:t>
            </w:r>
            <w:proofErr w:type="spellEnd"/>
            <w:r w:rsidR="00D4703C" w:rsidRPr="00F02CD1">
              <w:rPr>
                <w:rFonts w:ascii="Times New Roman" w:eastAsia="Times New Roman" w:hAnsi="Times New Roman"/>
                <w:sz w:val="18"/>
                <w:szCs w:val="18"/>
                <w:lang w:eastAsia="bs-Latn-BA"/>
              </w:rPr>
              <w:t xml:space="preserve"> </w:t>
            </w:r>
            <w:proofErr w:type="spellStart"/>
            <w:r w:rsidR="00D4703C" w:rsidRPr="00F02CD1">
              <w:rPr>
                <w:rFonts w:ascii="Times New Roman" w:eastAsia="Times New Roman" w:hAnsi="Times New Roman"/>
                <w:sz w:val="18"/>
                <w:szCs w:val="18"/>
                <w:lang w:eastAsia="bs-Latn-BA"/>
              </w:rPr>
              <w:t>bilateralne</w:t>
            </w:r>
            <w:proofErr w:type="spellEnd"/>
            <w:r w:rsidR="00D4703C" w:rsidRPr="00F02CD1">
              <w:rPr>
                <w:rFonts w:ascii="Times New Roman" w:eastAsia="Times New Roman" w:hAnsi="Times New Roman"/>
                <w:sz w:val="18"/>
                <w:szCs w:val="18"/>
                <w:lang w:eastAsia="bs-Latn-BA"/>
              </w:rPr>
              <w:t xml:space="preserve"> </w:t>
            </w:r>
            <w:proofErr w:type="spellStart"/>
            <w:r w:rsidR="00D4703C" w:rsidRPr="00F02CD1">
              <w:rPr>
                <w:rFonts w:ascii="Times New Roman" w:eastAsia="Times New Roman" w:hAnsi="Times New Roman"/>
                <w:sz w:val="18"/>
                <w:szCs w:val="18"/>
                <w:lang w:eastAsia="bs-Latn-BA"/>
              </w:rPr>
              <w:t>saradnje</w:t>
            </w:r>
            <w:proofErr w:type="spellEnd"/>
            <w:r w:rsidR="00D4703C" w:rsidRPr="00F02CD1">
              <w:rPr>
                <w:rFonts w:ascii="Times New Roman" w:eastAsia="Times New Roman" w:hAnsi="Times New Roman"/>
                <w:sz w:val="18"/>
                <w:szCs w:val="18"/>
                <w:lang w:eastAsia="bs-Latn-BA"/>
              </w:rPr>
              <w:t xml:space="preserve"> u </w:t>
            </w:r>
            <w:proofErr w:type="spellStart"/>
            <w:r w:rsidR="00D4703C" w:rsidRPr="00F02CD1">
              <w:rPr>
                <w:rFonts w:ascii="Times New Roman" w:eastAsia="Times New Roman" w:hAnsi="Times New Roman"/>
                <w:sz w:val="18"/>
                <w:szCs w:val="18"/>
                <w:lang w:eastAsia="bs-Latn-BA"/>
              </w:rPr>
              <w:t>području</w:t>
            </w:r>
            <w:proofErr w:type="spellEnd"/>
            <w:r w:rsidR="00D4703C" w:rsidRPr="00F02CD1">
              <w:rPr>
                <w:rFonts w:ascii="Times New Roman" w:eastAsia="Times New Roman" w:hAnsi="Times New Roman"/>
                <w:sz w:val="18"/>
                <w:szCs w:val="18"/>
                <w:lang w:eastAsia="bs-Latn-BA"/>
              </w:rPr>
              <w:t xml:space="preserve"> </w:t>
            </w:r>
            <w:proofErr w:type="spellStart"/>
            <w:r w:rsidR="00D4703C" w:rsidRPr="00F02CD1">
              <w:rPr>
                <w:rFonts w:ascii="Times New Roman" w:eastAsia="Times New Roman" w:hAnsi="Times New Roman"/>
                <w:sz w:val="18"/>
                <w:szCs w:val="18"/>
                <w:lang w:eastAsia="bs-Latn-BA"/>
              </w:rPr>
              <w:t>znanosti</w:t>
            </w:r>
            <w:proofErr w:type="spellEnd"/>
            <w:r w:rsidR="00D4703C" w:rsidRPr="00F02CD1">
              <w:rPr>
                <w:rFonts w:ascii="Times New Roman" w:eastAsia="Times New Roman" w:hAnsi="Times New Roman"/>
                <w:sz w:val="18"/>
                <w:szCs w:val="18"/>
                <w:lang w:eastAsia="bs-Latn-BA"/>
              </w:rPr>
              <w:t xml:space="preserve"> </w:t>
            </w:r>
            <w:proofErr w:type="spellStart"/>
            <w:r w:rsidR="00D4703C" w:rsidRPr="00F02CD1">
              <w:rPr>
                <w:rFonts w:ascii="Times New Roman" w:eastAsia="Times New Roman" w:hAnsi="Times New Roman"/>
                <w:sz w:val="18"/>
                <w:szCs w:val="18"/>
                <w:lang w:eastAsia="bs-Latn-BA"/>
              </w:rPr>
              <w:t>na</w:t>
            </w:r>
            <w:proofErr w:type="spellEnd"/>
            <w:r w:rsidR="00D4703C" w:rsidRPr="00F02CD1">
              <w:rPr>
                <w:rFonts w:ascii="Times New Roman" w:eastAsia="Times New Roman" w:hAnsi="Times New Roman"/>
                <w:sz w:val="18"/>
                <w:szCs w:val="18"/>
                <w:lang w:eastAsia="bs-Latn-BA"/>
              </w:rPr>
              <w:t xml:space="preserve"> </w:t>
            </w:r>
            <w:proofErr w:type="spellStart"/>
            <w:r w:rsidR="00D4703C" w:rsidRPr="00F02CD1">
              <w:rPr>
                <w:rFonts w:ascii="Times New Roman" w:eastAsia="Times New Roman" w:hAnsi="Times New Roman"/>
                <w:sz w:val="18"/>
                <w:szCs w:val="18"/>
                <w:lang w:eastAsia="bs-Latn-BA"/>
              </w:rPr>
              <w:t>temelju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međunarodnih</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sporazuma</w:t>
            </w:r>
            <w:proofErr w:type="spellEnd"/>
          </w:p>
        </w:tc>
        <w:tc>
          <w:tcPr>
            <w:tcW w:w="1462" w:type="pct"/>
            <w:gridSpan w:val="3"/>
            <w:tcBorders>
              <w:top w:val="single" w:sz="4" w:space="0" w:color="auto"/>
              <w:left w:val="single" w:sz="4" w:space="0" w:color="auto"/>
              <w:bottom w:val="single" w:sz="4" w:space="0" w:color="auto"/>
              <w:right w:val="single" w:sz="4" w:space="0" w:color="auto"/>
            </w:tcBorders>
          </w:tcPr>
          <w:p w14:paraId="209C6A6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2BAB5EF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w:t>
            </w:r>
          </w:p>
        </w:tc>
      </w:tr>
      <w:tr w:rsidR="00F02CD1" w:rsidRPr="00F02CD1" w14:paraId="05E47A4F" w14:textId="77777777" w:rsidTr="00996B37">
        <w:trPr>
          <w:trHeight w:val="263"/>
        </w:trPr>
        <w:tc>
          <w:tcPr>
            <w:tcW w:w="263" w:type="pct"/>
            <w:tcBorders>
              <w:left w:val="single" w:sz="4" w:space="0" w:color="auto"/>
              <w:right w:val="single" w:sz="4" w:space="0" w:color="auto"/>
            </w:tcBorders>
            <w:vAlign w:val="center"/>
          </w:tcPr>
          <w:p w14:paraId="6680592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p>
        </w:tc>
        <w:tc>
          <w:tcPr>
            <w:tcW w:w="2762" w:type="pct"/>
            <w:tcBorders>
              <w:top w:val="single" w:sz="4" w:space="0" w:color="auto"/>
              <w:left w:val="single" w:sz="4" w:space="0" w:color="auto"/>
              <w:bottom w:val="single" w:sz="4" w:space="0" w:color="auto"/>
              <w:right w:val="single" w:sz="4" w:space="0" w:color="auto"/>
            </w:tcBorders>
            <w:vAlign w:val="center"/>
          </w:tcPr>
          <w:p w14:paraId="64E86BAE" w14:textId="77777777" w:rsidR="00DD4F50" w:rsidRPr="00F02CD1" w:rsidRDefault="00DD4F50" w:rsidP="00DD4F50">
            <w:pPr>
              <w:spacing w:after="0" w:line="240" w:lineRule="auto"/>
              <w:rPr>
                <w:rFonts w:ascii="Times New Roman" w:eastAsia="Times New Roman" w:hAnsi="Times New Roman"/>
                <w:sz w:val="18"/>
                <w:szCs w:val="18"/>
                <w:lang w:val="sr-Latn-BA" w:eastAsia="sr-Latn-BA"/>
              </w:rPr>
            </w:pPr>
            <w:r w:rsidRPr="00F02CD1">
              <w:rPr>
                <w:rFonts w:ascii="Times New Roman" w:eastAsia="Times New Roman" w:hAnsi="Times New Roman"/>
                <w:sz w:val="18"/>
                <w:szCs w:val="18"/>
                <w:lang w:val="sr-Latn-BA" w:eastAsia="sr-Latn-BA"/>
              </w:rPr>
              <w:t>Odluka o imenovanju članova - predstavnika Bosne i Hercegovine u Zajednički odbor za saradnju u oblasti nauke i tehnologije između Vijeća ministara Bosne i Hercegovine i Vlade Republike Turske</w:t>
            </w:r>
          </w:p>
        </w:tc>
        <w:tc>
          <w:tcPr>
            <w:tcW w:w="1462" w:type="pct"/>
            <w:gridSpan w:val="3"/>
            <w:tcBorders>
              <w:top w:val="single" w:sz="4" w:space="0" w:color="auto"/>
              <w:left w:val="single" w:sz="4" w:space="0" w:color="auto"/>
              <w:bottom w:val="single" w:sz="4" w:space="0" w:color="auto"/>
              <w:right w:val="single" w:sz="4" w:space="0" w:color="auto"/>
            </w:tcBorders>
          </w:tcPr>
          <w:p w14:paraId="4377D57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67461019"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III</w:t>
            </w:r>
          </w:p>
        </w:tc>
      </w:tr>
      <w:tr w:rsidR="00F02CD1" w:rsidRPr="00F02CD1" w14:paraId="71CE0AFF" w14:textId="77777777" w:rsidTr="00996B37">
        <w:trPr>
          <w:trHeight w:val="263"/>
        </w:trPr>
        <w:tc>
          <w:tcPr>
            <w:tcW w:w="263" w:type="pct"/>
            <w:tcBorders>
              <w:left w:val="single" w:sz="4" w:space="0" w:color="auto"/>
              <w:right w:val="single" w:sz="4" w:space="0" w:color="auto"/>
            </w:tcBorders>
            <w:vAlign w:val="center"/>
          </w:tcPr>
          <w:p w14:paraId="2934D96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5.</w:t>
            </w:r>
          </w:p>
        </w:tc>
        <w:tc>
          <w:tcPr>
            <w:tcW w:w="2762" w:type="pct"/>
            <w:tcBorders>
              <w:top w:val="single" w:sz="4" w:space="0" w:color="auto"/>
              <w:left w:val="single" w:sz="4" w:space="0" w:color="auto"/>
              <w:bottom w:val="single" w:sz="4" w:space="0" w:color="auto"/>
              <w:right w:val="single" w:sz="4" w:space="0" w:color="auto"/>
            </w:tcBorders>
            <w:vAlign w:val="center"/>
          </w:tcPr>
          <w:p w14:paraId="6B8520CD" w14:textId="77777777" w:rsidR="00DD4F50" w:rsidRPr="00F02CD1" w:rsidRDefault="00DD4F50" w:rsidP="00DD4F50">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imenovanju članova predstavnika Bosne i Hercegovine u Mješovitu komisiju za naučno-tehnološku saradnju između Vijeća ministara Bosne i Hercegovine i Vlade Republike Srbije</w:t>
            </w:r>
          </w:p>
          <w:p w14:paraId="6D485740" w14:textId="77777777" w:rsidR="00DD4F50" w:rsidRPr="00F02CD1" w:rsidRDefault="00DD4F50" w:rsidP="00DD4F50">
            <w:pPr>
              <w:spacing w:after="0" w:line="240" w:lineRule="auto"/>
              <w:rPr>
                <w:rFonts w:ascii="Times New Roman" w:eastAsia="Times New Roman" w:hAnsi="Times New Roman"/>
                <w:sz w:val="18"/>
                <w:szCs w:val="18"/>
                <w:lang w:val="sr-Latn-BA" w:eastAsia="sr-Latn-BA"/>
              </w:rPr>
            </w:pPr>
          </w:p>
        </w:tc>
        <w:tc>
          <w:tcPr>
            <w:tcW w:w="1462" w:type="pct"/>
            <w:gridSpan w:val="3"/>
            <w:tcBorders>
              <w:top w:val="single" w:sz="4" w:space="0" w:color="auto"/>
              <w:left w:val="single" w:sz="4" w:space="0" w:color="auto"/>
              <w:bottom w:val="single" w:sz="4" w:space="0" w:color="auto"/>
              <w:right w:val="single" w:sz="4" w:space="0" w:color="auto"/>
            </w:tcBorders>
          </w:tcPr>
          <w:p w14:paraId="0B4818F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67F309D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r w:rsidR="00DD4F50" w:rsidRPr="00F02CD1" w14:paraId="7F653C5C" w14:textId="77777777" w:rsidTr="00996B37">
        <w:trPr>
          <w:trHeight w:val="263"/>
        </w:trPr>
        <w:tc>
          <w:tcPr>
            <w:tcW w:w="263" w:type="pct"/>
            <w:tcBorders>
              <w:left w:val="single" w:sz="4" w:space="0" w:color="auto"/>
              <w:right w:val="single" w:sz="4" w:space="0" w:color="auto"/>
            </w:tcBorders>
            <w:vAlign w:val="center"/>
          </w:tcPr>
          <w:p w14:paraId="0888BCD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p>
        </w:tc>
        <w:tc>
          <w:tcPr>
            <w:tcW w:w="2762" w:type="pct"/>
            <w:tcBorders>
              <w:top w:val="single" w:sz="4" w:space="0" w:color="auto"/>
              <w:left w:val="single" w:sz="4" w:space="0" w:color="auto"/>
              <w:bottom w:val="single" w:sz="4" w:space="0" w:color="auto"/>
              <w:right w:val="single" w:sz="4" w:space="0" w:color="auto"/>
            </w:tcBorders>
            <w:vAlign w:val="center"/>
          </w:tcPr>
          <w:p w14:paraId="71EAB571" w14:textId="3F2D6D58" w:rsidR="00DD4F50" w:rsidRPr="00F02CD1" w:rsidRDefault="00DD4F50" w:rsidP="00DD4F50">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imenovanju  članova - predstavnika Bosne i Hercegovine u Zajedničku komisiju za naučnu i tehnološku saradnju između Vijeća ministara Bosne i Hercegovine  i Vlade Republike Austrije</w:t>
            </w:r>
          </w:p>
        </w:tc>
        <w:tc>
          <w:tcPr>
            <w:tcW w:w="1462" w:type="pct"/>
            <w:gridSpan w:val="3"/>
            <w:tcBorders>
              <w:top w:val="single" w:sz="4" w:space="0" w:color="auto"/>
              <w:left w:val="single" w:sz="4" w:space="0" w:color="auto"/>
              <w:bottom w:val="single" w:sz="4" w:space="0" w:color="auto"/>
              <w:right w:val="single" w:sz="4" w:space="0" w:color="auto"/>
            </w:tcBorders>
          </w:tcPr>
          <w:p w14:paraId="543FADD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29FD8F0A"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bl>
    <w:p w14:paraId="2E589686" w14:textId="48E79493" w:rsidR="00D829B9" w:rsidRPr="00F02CD1" w:rsidRDefault="00D829B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7E9B715A" w14:textId="77777777" w:rsidTr="00D829B9">
        <w:trPr>
          <w:trHeight w:val="263"/>
        </w:trPr>
        <w:tc>
          <w:tcPr>
            <w:tcW w:w="5000" w:type="pct"/>
            <w:gridSpan w:val="6"/>
            <w:shd w:val="clear" w:color="auto" w:fill="auto"/>
            <w:vAlign w:val="center"/>
          </w:tcPr>
          <w:p w14:paraId="3F24B75E" w14:textId="77777777" w:rsidR="00D829B9" w:rsidRPr="00F02CD1" w:rsidRDefault="00D829B9" w:rsidP="00D829B9">
            <w:pPr>
              <w:spacing w:after="0" w:line="240" w:lineRule="auto"/>
              <w:rPr>
                <w:rFonts w:ascii="Times New Roman" w:hAnsi="Times New Roman"/>
                <w:b/>
                <w:sz w:val="18"/>
                <w:szCs w:val="18"/>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5CFC7F4C" w14:textId="77777777" w:rsidTr="0074147C">
        <w:trPr>
          <w:trHeight w:val="124"/>
        </w:trPr>
        <w:tc>
          <w:tcPr>
            <w:tcW w:w="5000" w:type="pct"/>
            <w:gridSpan w:val="6"/>
            <w:shd w:val="clear" w:color="auto" w:fill="auto"/>
            <w:vAlign w:val="center"/>
          </w:tcPr>
          <w:p w14:paraId="2C589297" w14:textId="77777777" w:rsidR="00D829B9" w:rsidRPr="00F02CD1" w:rsidRDefault="00D829B9" w:rsidP="00D829B9">
            <w:pPr>
              <w:spacing w:after="0" w:line="240" w:lineRule="auto"/>
              <w:rPr>
                <w:rFonts w:ascii="Times New Roman" w:hAnsi="Times New Roman"/>
                <w:b/>
                <w:sz w:val="18"/>
                <w:szCs w:val="18"/>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3D105E81" w14:textId="77777777" w:rsidTr="00D829B9">
        <w:trPr>
          <w:trHeight w:val="263"/>
        </w:trPr>
        <w:tc>
          <w:tcPr>
            <w:tcW w:w="5000" w:type="pct"/>
            <w:gridSpan w:val="6"/>
            <w:shd w:val="clear" w:color="auto" w:fill="auto"/>
            <w:vAlign w:val="center"/>
          </w:tcPr>
          <w:p w14:paraId="5DAC7BA5" w14:textId="2EBFB5C9" w:rsidR="00AC07E7" w:rsidRPr="00F02CD1" w:rsidRDefault="00D829B9" w:rsidP="00D829B9">
            <w:pPr>
              <w:spacing w:after="0" w:line="240" w:lineRule="auto"/>
              <w:rPr>
                <w:rFonts w:ascii="Times New Roman" w:hAnsi="Times New Roman"/>
                <w:b/>
                <w:bCs/>
                <w:sz w:val="18"/>
                <w:szCs w:val="18"/>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AC07E7" w:rsidRPr="00F02CD1">
              <w:rPr>
                <w:rFonts w:ascii="Times New Roman" w:hAnsi="Times New Roman"/>
                <w:sz w:val="20"/>
                <w:szCs w:val="20"/>
                <w:lang w:val="sr-Latn-BA"/>
              </w:rPr>
              <w:t>Unaprijediti okvir za saradnju i koordinaciju politika u oblasti kulture</w:t>
            </w:r>
          </w:p>
        </w:tc>
      </w:tr>
      <w:tr w:rsidR="00F02CD1" w:rsidRPr="00F02CD1" w14:paraId="65E3AF73" w14:textId="77777777" w:rsidTr="00D829B9">
        <w:trPr>
          <w:trHeight w:val="263"/>
        </w:trPr>
        <w:tc>
          <w:tcPr>
            <w:tcW w:w="5000" w:type="pct"/>
            <w:gridSpan w:val="6"/>
            <w:shd w:val="clear" w:color="auto" w:fill="auto"/>
            <w:vAlign w:val="center"/>
          </w:tcPr>
          <w:p w14:paraId="3806547A" w14:textId="77777777" w:rsidR="00D829B9" w:rsidRPr="00F02CD1" w:rsidRDefault="00D829B9" w:rsidP="00D829B9">
            <w:pPr>
              <w:spacing w:after="0" w:line="240" w:lineRule="auto"/>
              <w:rPr>
                <w:rFonts w:ascii="Times New Roman" w:hAnsi="Times New Roman"/>
                <w:b/>
                <w:sz w:val="18"/>
                <w:szCs w:val="18"/>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F02CD1" w:rsidRPr="00F02CD1" w14:paraId="16F09283" w14:textId="77777777" w:rsidTr="00D829B9">
        <w:trPr>
          <w:trHeight w:val="263"/>
        </w:trPr>
        <w:tc>
          <w:tcPr>
            <w:tcW w:w="5000" w:type="pct"/>
            <w:gridSpan w:val="6"/>
            <w:shd w:val="clear" w:color="auto" w:fill="auto"/>
            <w:vAlign w:val="center"/>
          </w:tcPr>
          <w:p w14:paraId="6ACEB487"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F02CD1" w:rsidRPr="00F02CD1" w14:paraId="55FD99CD" w14:textId="77777777" w:rsidTr="00D829B9">
        <w:trPr>
          <w:trHeight w:val="1228"/>
        </w:trPr>
        <w:tc>
          <w:tcPr>
            <w:tcW w:w="3173" w:type="pct"/>
            <w:gridSpan w:val="2"/>
            <w:shd w:val="clear" w:color="000000" w:fill="333F4F"/>
            <w:vAlign w:val="center"/>
            <w:hideMark/>
          </w:tcPr>
          <w:p w14:paraId="26315B9F"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shd w:val="clear" w:color="000000" w:fill="333F4F"/>
            <w:vAlign w:val="center"/>
          </w:tcPr>
          <w:p w14:paraId="4E94A6CC"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7CFB740"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36B5F59B"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7D9C0F99"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670F6E0B"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41FFBC4" w14:textId="77777777" w:rsidTr="00D829B9">
        <w:trPr>
          <w:trHeight w:val="263"/>
        </w:trPr>
        <w:tc>
          <w:tcPr>
            <w:tcW w:w="3173" w:type="pct"/>
            <w:gridSpan w:val="2"/>
            <w:tcBorders>
              <w:left w:val="single" w:sz="4" w:space="0" w:color="auto"/>
              <w:right w:val="single" w:sz="4" w:space="0" w:color="auto"/>
            </w:tcBorders>
            <w:vAlign w:val="center"/>
          </w:tcPr>
          <w:p w14:paraId="7D022656" w14:textId="77777777" w:rsidR="00D829B9" w:rsidRPr="00F02CD1" w:rsidRDefault="00D829B9" w:rsidP="00D829B9">
            <w:pPr>
              <w:spacing w:after="0" w:line="240" w:lineRule="auto"/>
              <w:rPr>
                <w:rFonts w:ascii="Times New Roman" w:hAnsi="Times New Roman"/>
                <w:bCs/>
                <w:sz w:val="18"/>
                <w:szCs w:val="18"/>
                <w:lang w:val="en-GB" w:eastAsia="en-GB"/>
              </w:rPr>
            </w:pPr>
            <w:proofErr w:type="spellStart"/>
            <w:r w:rsidRPr="00F02CD1">
              <w:rPr>
                <w:rFonts w:ascii="Times New Roman" w:hAnsi="Times New Roman"/>
                <w:bCs/>
                <w:sz w:val="18"/>
                <w:szCs w:val="18"/>
                <w:lang w:val="en-GB" w:eastAsia="en-GB"/>
              </w:rPr>
              <w:t>Unaprijediti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koordinaciju</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aktivnosti</w:t>
            </w:r>
            <w:proofErr w:type="spellEnd"/>
            <w:r w:rsidRPr="00F02CD1">
              <w:rPr>
                <w:rFonts w:ascii="Times New Roman" w:hAnsi="Times New Roman"/>
                <w:bCs/>
                <w:sz w:val="18"/>
                <w:szCs w:val="18"/>
                <w:lang w:val="en-GB" w:eastAsia="en-GB"/>
              </w:rPr>
              <w:t xml:space="preserve"> u </w:t>
            </w:r>
            <w:proofErr w:type="spellStart"/>
            <w:r w:rsidRPr="00F02CD1">
              <w:rPr>
                <w:rFonts w:ascii="Times New Roman" w:hAnsi="Times New Roman"/>
                <w:bCs/>
                <w:sz w:val="18"/>
                <w:szCs w:val="18"/>
                <w:lang w:val="en-GB" w:eastAsia="en-GB"/>
              </w:rPr>
              <w:t>oblasti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kulture</w:t>
            </w:r>
            <w:proofErr w:type="spellEnd"/>
            <w:r w:rsidRPr="00F02CD1">
              <w:rPr>
                <w:rFonts w:ascii="Times New Roman" w:hAnsi="Times New Roman"/>
                <w:bCs/>
                <w:sz w:val="18"/>
                <w:szCs w:val="18"/>
                <w:lang w:val="en-GB" w:eastAsia="en-GB"/>
              </w:rPr>
              <w:t xml:space="preserve"> u BiH</w:t>
            </w:r>
          </w:p>
          <w:p w14:paraId="56859B6A" w14:textId="77777777" w:rsidR="00D829B9" w:rsidRPr="00F02CD1" w:rsidRDefault="00D829B9" w:rsidP="00D829B9">
            <w:pPr>
              <w:spacing w:after="0" w:line="240" w:lineRule="auto"/>
              <w:rPr>
                <w:rFonts w:ascii="Times New Roman" w:eastAsia="Times New Roman" w:hAnsi="Times New Roman"/>
                <w:sz w:val="20"/>
                <w:szCs w:val="20"/>
                <w:lang w:val="hr-HR"/>
              </w:rPr>
            </w:pPr>
          </w:p>
        </w:tc>
        <w:tc>
          <w:tcPr>
            <w:tcW w:w="439" w:type="pct"/>
            <w:tcBorders>
              <w:top w:val="single" w:sz="4" w:space="0" w:color="auto"/>
              <w:left w:val="single" w:sz="4" w:space="0" w:color="auto"/>
              <w:bottom w:val="single" w:sz="4" w:space="0" w:color="auto"/>
              <w:right w:val="single" w:sz="4" w:space="0" w:color="auto"/>
            </w:tcBorders>
            <w:vAlign w:val="center"/>
          </w:tcPr>
          <w:p w14:paraId="5EA81A2E" w14:textId="7328EACE" w:rsidR="00D829B9" w:rsidRPr="00F02CD1" w:rsidRDefault="00D829B9" w:rsidP="00D829B9">
            <w:pPr>
              <w:spacing w:after="0" w:line="240" w:lineRule="auto"/>
              <w:jc w:val="center"/>
              <w:rPr>
                <w:rFonts w:ascii="Times New Roman" w:hAnsi="Times New Roman"/>
                <w:sz w:val="18"/>
                <w:szCs w:val="18"/>
              </w:rPr>
            </w:pPr>
            <w:proofErr w:type="spellStart"/>
            <w:r w:rsidRPr="00F02CD1">
              <w:rPr>
                <w:rFonts w:ascii="Times New Roman" w:hAnsi="Times New Roman"/>
                <w:sz w:val="18"/>
                <w:szCs w:val="18"/>
              </w:rPr>
              <w:t>Broj</w:t>
            </w:r>
            <w:proofErr w:type="spellEnd"/>
            <w:r w:rsidRPr="00F02CD1">
              <w:rPr>
                <w:rFonts w:ascii="Times New Roman" w:hAnsi="Times New Roman"/>
                <w:sz w:val="18"/>
                <w:szCs w:val="18"/>
              </w:rPr>
              <w:t xml:space="preserve"> </w:t>
            </w:r>
            <w:proofErr w:type="spellStart"/>
            <w:r w:rsidR="00B36C1F" w:rsidRPr="00F02CD1">
              <w:rPr>
                <w:rFonts w:ascii="Times New Roman" w:hAnsi="Times New Roman"/>
                <w:sz w:val="18"/>
                <w:szCs w:val="18"/>
              </w:rPr>
              <w:t>pripremljenih</w:t>
            </w:r>
            <w:proofErr w:type="spellEnd"/>
            <w:r w:rsidR="00B36C1F" w:rsidRPr="00F02CD1">
              <w:rPr>
                <w:rFonts w:ascii="Times New Roman" w:hAnsi="Times New Roman"/>
                <w:sz w:val="18"/>
                <w:szCs w:val="18"/>
              </w:rPr>
              <w:t xml:space="preserve"> </w:t>
            </w:r>
            <w:proofErr w:type="spellStart"/>
            <w:r w:rsidR="00B36C1F" w:rsidRPr="00F02CD1">
              <w:rPr>
                <w:rFonts w:ascii="Times New Roman" w:hAnsi="Times New Roman"/>
                <w:sz w:val="18"/>
                <w:szCs w:val="18"/>
              </w:rPr>
              <w:t>odluka</w:t>
            </w:r>
            <w:proofErr w:type="spellEnd"/>
          </w:p>
          <w:p w14:paraId="72014D65"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p>
        </w:tc>
        <w:tc>
          <w:tcPr>
            <w:tcW w:w="437" w:type="pct"/>
            <w:tcBorders>
              <w:top w:val="single" w:sz="4" w:space="0" w:color="auto"/>
              <w:left w:val="single" w:sz="4" w:space="0" w:color="auto"/>
              <w:bottom w:val="single" w:sz="4" w:space="0" w:color="auto"/>
              <w:right w:val="single" w:sz="4" w:space="0" w:color="auto"/>
            </w:tcBorders>
            <w:vAlign w:val="center"/>
          </w:tcPr>
          <w:p w14:paraId="3703111B" w14:textId="03C4D428" w:rsidR="00D829B9" w:rsidRPr="00F02CD1" w:rsidRDefault="00B36C1F" w:rsidP="00B36C1F">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0BB40491" w14:textId="26B75A67" w:rsidR="00D829B9" w:rsidRPr="00F02CD1" w:rsidRDefault="00B36C1F"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2</w:t>
            </w:r>
          </w:p>
        </w:tc>
        <w:tc>
          <w:tcPr>
            <w:tcW w:w="513" w:type="pct"/>
            <w:tcBorders>
              <w:top w:val="single" w:sz="4" w:space="0" w:color="auto"/>
              <w:left w:val="single" w:sz="4" w:space="0" w:color="auto"/>
              <w:bottom w:val="single" w:sz="4" w:space="0" w:color="auto"/>
              <w:right w:val="single" w:sz="4" w:space="0" w:color="auto"/>
            </w:tcBorders>
            <w:vAlign w:val="center"/>
          </w:tcPr>
          <w:p w14:paraId="141FD44B"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193D3B3E" w14:textId="77777777" w:rsidTr="00D829B9">
        <w:trPr>
          <w:trHeight w:val="1228"/>
        </w:trPr>
        <w:tc>
          <w:tcPr>
            <w:tcW w:w="263" w:type="pct"/>
            <w:shd w:val="clear" w:color="000000" w:fill="333F4F"/>
            <w:vAlign w:val="center"/>
            <w:hideMark/>
          </w:tcPr>
          <w:p w14:paraId="7A0A62B8"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7B7A28D9"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187DFE5A"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34937D5D"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AE1615F" w14:textId="77777777" w:rsidTr="00D829B9">
        <w:trPr>
          <w:trHeight w:val="263"/>
        </w:trPr>
        <w:tc>
          <w:tcPr>
            <w:tcW w:w="263" w:type="pct"/>
            <w:tcBorders>
              <w:left w:val="single" w:sz="4" w:space="0" w:color="auto"/>
              <w:right w:val="single" w:sz="4" w:space="0" w:color="auto"/>
            </w:tcBorders>
            <w:vAlign w:val="center"/>
          </w:tcPr>
          <w:p w14:paraId="5D1686EC"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4442FDED" w14:textId="77777777" w:rsidR="00D829B9" w:rsidRPr="00F02CD1" w:rsidRDefault="00D829B9" w:rsidP="00D829B9">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18"/>
                <w:szCs w:val="18"/>
              </w:rPr>
              <w:t>Odluka</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kriterijumima</w:t>
            </w:r>
            <w:proofErr w:type="spellEnd"/>
            <w:r w:rsidRPr="00F02CD1">
              <w:rPr>
                <w:rFonts w:ascii="Times New Roman" w:hAnsi="Times New Roman"/>
                <w:sz w:val="18"/>
                <w:szCs w:val="18"/>
              </w:rPr>
              <w:t xml:space="preserve"> za </w:t>
            </w:r>
            <w:proofErr w:type="spellStart"/>
            <w:r w:rsidRPr="00F02CD1">
              <w:rPr>
                <w:rFonts w:ascii="Times New Roman" w:hAnsi="Times New Roman"/>
                <w:sz w:val="18"/>
                <w:szCs w:val="18"/>
              </w:rPr>
              <w:t>raspored</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sredstava</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iz</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tekućeg</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granta</w:t>
            </w:r>
            <w:proofErr w:type="spellEnd"/>
            <w:r w:rsidRPr="00F02CD1">
              <w:rPr>
                <w:rFonts w:ascii="Times New Roman" w:hAnsi="Times New Roman"/>
                <w:sz w:val="18"/>
                <w:szCs w:val="18"/>
              </w:rPr>
              <w:t xml:space="preserve"> «</w:t>
            </w:r>
            <w:r w:rsidRPr="00F02CD1">
              <w:rPr>
                <w:rFonts w:ascii="Times New Roman" w:hAnsi="Times New Roman"/>
                <w:sz w:val="18"/>
                <w:szCs w:val="18"/>
                <w:lang w:val="bs-Latn-BA"/>
              </w:rPr>
              <w:t>Sufinansiranje projekata kulture u BiH</w:t>
            </w:r>
            <w:r w:rsidRPr="00F02CD1">
              <w:rPr>
                <w:rFonts w:ascii="Times New Roman" w:hAnsi="Times New Roman"/>
                <w:sz w:val="18"/>
                <w:szCs w:val="18"/>
              </w:rPr>
              <w:t xml:space="preserve">»  za 2024. </w:t>
            </w:r>
            <w:proofErr w:type="spellStart"/>
            <w:r w:rsidRPr="00F02CD1">
              <w:rPr>
                <w:rFonts w:ascii="Times New Roman" w:hAnsi="Times New Roman"/>
                <w:sz w:val="18"/>
                <w:szCs w:val="18"/>
              </w:rPr>
              <w:t>godinu</w:t>
            </w:r>
            <w:proofErr w:type="spellEnd"/>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5914400B"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78E9C2C1"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w:t>
            </w:r>
          </w:p>
        </w:tc>
      </w:tr>
      <w:tr w:rsidR="00F02CD1" w:rsidRPr="00F02CD1" w14:paraId="3E5FF8C2" w14:textId="77777777" w:rsidTr="00D829B9">
        <w:trPr>
          <w:trHeight w:val="263"/>
        </w:trPr>
        <w:tc>
          <w:tcPr>
            <w:tcW w:w="263" w:type="pct"/>
            <w:tcBorders>
              <w:left w:val="single" w:sz="4" w:space="0" w:color="auto"/>
              <w:right w:val="single" w:sz="4" w:space="0" w:color="auto"/>
            </w:tcBorders>
            <w:vAlign w:val="center"/>
          </w:tcPr>
          <w:p w14:paraId="73614BB5"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910" w:type="pct"/>
            <w:tcBorders>
              <w:top w:val="single" w:sz="4" w:space="0" w:color="auto"/>
              <w:left w:val="single" w:sz="4" w:space="0" w:color="auto"/>
              <w:bottom w:val="single" w:sz="4" w:space="0" w:color="auto"/>
              <w:right w:val="single" w:sz="4" w:space="0" w:color="auto"/>
            </w:tcBorders>
            <w:vAlign w:val="center"/>
          </w:tcPr>
          <w:p w14:paraId="49E03FB1" w14:textId="66B52773" w:rsidR="00D829B9" w:rsidRPr="00F02CD1" w:rsidRDefault="00D829B9" w:rsidP="00996B37">
            <w:pPr>
              <w:rPr>
                <w:rFonts w:ascii="Times New Roman" w:hAnsi="Times New Roman"/>
                <w:sz w:val="18"/>
                <w:szCs w:val="18"/>
              </w:rPr>
            </w:pPr>
            <w:proofErr w:type="spellStart"/>
            <w:r w:rsidRPr="00F02CD1">
              <w:rPr>
                <w:rFonts w:ascii="Times New Roman" w:hAnsi="Times New Roman"/>
                <w:sz w:val="18"/>
                <w:szCs w:val="18"/>
              </w:rPr>
              <w:t>Odluka</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rasporedu</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sredstava</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iz</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tekućeg</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granta</w:t>
            </w:r>
            <w:proofErr w:type="spellEnd"/>
            <w:r w:rsidRPr="00F02CD1">
              <w:rPr>
                <w:rFonts w:ascii="Times New Roman" w:hAnsi="Times New Roman"/>
                <w:sz w:val="18"/>
                <w:szCs w:val="18"/>
              </w:rPr>
              <w:t xml:space="preserve"> «</w:t>
            </w:r>
            <w:r w:rsidRPr="00F02CD1">
              <w:rPr>
                <w:rFonts w:ascii="Times New Roman" w:hAnsi="Times New Roman"/>
                <w:sz w:val="18"/>
                <w:szCs w:val="18"/>
                <w:lang w:val="bs-Latn-BA"/>
              </w:rPr>
              <w:t xml:space="preserve"> Sufinansiranje projekata kulture</w:t>
            </w:r>
            <w:r w:rsidR="00211C91" w:rsidRPr="00F02CD1">
              <w:rPr>
                <w:rFonts w:ascii="Times New Roman" w:hAnsi="Times New Roman"/>
                <w:sz w:val="18"/>
                <w:szCs w:val="18"/>
                <w:lang w:val="bs-Latn-BA"/>
              </w:rPr>
              <w:t xml:space="preserve"> u Bosni i Hercegovini </w:t>
            </w:r>
            <w:r w:rsidRPr="00F02CD1">
              <w:rPr>
                <w:rFonts w:ascii="Times New Roman" w:hAnsi="Times New Roman"/>
                <w:sz w:val="18"/>
                <w:szCs w:val="18"/>
              </w:rPr>
              <w:t>»  za 2024.godinu</w:t>
            </w:r>
          </w:p>
        </w:tc>
        <w:tc>
          <w:tcPr>
            <w:tcW w:w="1314" w:type="pct"/>
            <w:gridSpan w:val="3"/>
            <w:tcBorders>
              <w:top w:val="single" w:sz="4" w:space="0" w:color="auto"/>
              <w:left w:val="single" w:sz="4" w:space="0" w:color="auto"/>
              <w:bottom w:val="single" w:sz="4" w:space="0" w:color="auto"/>
              <w:right w:val="single" w:sz="4" w:space="0" w:color="auto"/>
            </w:tcBorders>
          </w:tcPr>
          <w:p w14:paraId="3AF837C0"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5F7FA168"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II</w:t>
            </w:r>
          </w:p>
        </w:tc>
      </w:tr>
      <w:tr w:rsidR="00F02CD1" w:rsidRPr="00F02CD1" w14:paraId="4CC3433E" w14:textId="77777777" w:rsidTr="00D829B9">
        <w:trPr>
          <w:trHeight w:val="1228"/>
        </w:trPr>
        <w:tc>
          <w:tcPr>
            <w:tcW w:w="3173" w:type="pct"/>
            <w:gridSpan w:val="2"/>
            <w:shd w:val="clear" w:color="000000" w:fill="333F4F"/>
            <w:vAlign w:val="center"/>
            <w:hideMark/>
          </w:tcPr>
          <w:p w14:paraId="02D70C7D"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shd w:val="clear" w:color="000000" w:fill="333F4F"/>
            <w:vAlign w:val="center"/>
          </w:tcPr>
          <w:p w14:paraId="0F06BB01"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040D38F"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2200D64A"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15299759"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779FE93A"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4A9DCC4" w14:textId="77777777" w:rsidTr="00D829B9">
        <w:trPr>
          <w:trHeight w:val="263"/>
        </w:trPr>
        <w:tc>
          <w:tcPr>
            <w:tcW w:w="3173" w:type="pct"/>
            <w:gridSpan w:val="2"/>
            <w:tcBorders>
              <w:left w:val="single" w:sz="4" w:space="0" w:color="auto"/>
              <w:right w:val="single" w:sz="4" w:space="0" w:color="auto"/>
            </w:tcBorders>
            <w:vAlign w:val="center"/>
          </w:tcPr>
          <w:p w14:paraId="79F76E06" w14:textId="77777777" w:rsidR="00D829B9" w:rsidRPr="00F02CD1" w:rsidRDefault="00D829B9" w:rsidP="00D829B9">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bCs/>
                <w:sz w:val="18"/>
                <w:szCs w:val="18"/>
                <w:lang w:val="en-GB" w:eastAsia="en-GB"/>
              </w:rPr>
              <w:t>Unaprijediti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međunarodnu</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saradnju</w:t>
            </w:r>
            <w:proofErr w:type="spellEnd"/>
            <w:r w:rsidRPr="00F02CD1">
              <w:rPr>
                <w:rFonts w:ascii="Times New Roman" w:hAnsi="Times New Roman"/>
                <w:bCs/>
                <w:sz w:val="18"/>
                <w:szCs w:val="18"/>
                <w:lang w:val="en-GB" w:eastAsia="en-GB"/>
              </w:rPr>
              <w:t xml:space="preserve"> u </w:t>
            </w:r>
            <w:proofErr w:type="spellStart"/>
            <w:r w:rsidRPr="00F02CD1">
              <w:rPr>
                <w:rFonts w:ascii="Times New Roman" w:hAnsi="Times New Roman"/>
                <w:bCs/>
                <w:sz w:val="18"/>
                <w:szCs w:val="18"/>
                <w:lang w:val="en-GB" w:eastAsia="en-GB"/>
              </w:rPr>
              <w:t>oblasti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kulture</w:t>
            </w:r>
            <w:proofErr w:type="spellEnd"/>
            <w:r w:rsidRPr="00F02CD1">
              <w:rPr>
                <w:rFonts w:ascii="Times New Roman" w:hAnsi="Times New Roman"/>
                <w:bCs/>
                <w:sz w:val="18"/>
                <w:szCs w:val="18"/>
                <w:lang w:val="en-GB" w:eastAsia="en-GB"/>
              </w:rPr>
              <w:t xml:space="preserve"> u BiH</w:t>
            </w:r>
            <w:r w:rsidRPr="00F02CD1">
              <w:rPr>
                <w:rFonts w:ascii="Times New Roman" w:eastAsia="Times New Roman" w:hAnsi="Times New Roman"/>
                <w:sz w:val="20"/>
                <w:szCs w:val="20"/>
                <w:lang w:val="hr-HR"/>
              </w:rPr>
              <w:t xml:space="preserve"> </w:t>
            </w:r>
          </w:p>
        </w:tc>
        <w:tc>
          <w:tcPr>
            <w:tcW w:w="439" w:type="pct"/>
            <w:tcBorders>
              <w:top w:val="single" w:sz="4" w:space="0" w:color="auto"/>
              <w:left w:val="single" w:sz="4" w:space="0" w:color="auto"/>
              <w:bottom w:val="single" w:sz="4" w:space="0" w:color="auto"/>
              <w:right w:val="single" w:sz="4" w:space="0" w:color="auto"/>
            </w:tcBorders>
            <w:vAlign w:val="center"/>
          </w:tcPr>
          <w:p w14:paraId="2444C77B" w14:textId="1016AA9A" w:rsidR="00D829B9" w:rsidRPr="00F02CD1" w:rsidRDefault="00D829B9" w:rsidP="00D829B9">
            <w:pPr>
              <w:spacing w:after="0" w:line="240" w:lineRule="auto"/>
              <w:jc w:val="center"/>
              <w:rPr>
                <w:rFonts w:ascii="Times New Roman" w:hAnsi="Times New Roman"/>
                <w:sz w:val="18"/>
                <w:szCs w:val="18"/>
              </w:rPr>
            </w:pPr>
            <w:proofErr w:type="spellStart"/>
            <w:r w:rsidRPr="00F02CD1">
              <w:rPr>
                <w:rFonts w:ascii="Times New Roman" w:hAnsi="Times New Roman"/>
                <w:sz w:val="18"/>
                <w:szCs w:val="18"/>
              </w:rPr>
              <w:t>Broj</w:t>
            </w:r>
            <w:proofErr w:type="spellEnd"/>
            <w:r w:rsidRPr="00F02CD1">
              <w:rPr>
                <w:rFonts w:ascii="Times New Roman" w:hAnsi="Times New Roman"/>
                <w:sz w:val="18"/>
                <w:szCs w:val="18"/>
              </w:rPr>
              <w:t xml:space="preserve"> </w:t>
            </w:r>
            <w:proofErr w:type="spellStart"/>
            <w:r w:rsidR="00B36C1F" w:rsidRPr="00F02CD1">
              <w:rPr>
                <w:rFonts w:ascii="Times New Roman" w:hAnsi="Times New Roman"/>
                <w:sz w:val="18"/>
                <w:szCs w:val="18"/>
              </w:rPr>
              <w:t>pripremljenih</w:t>
            </w:r>
            <w:proofErr w:type="spellEnd"/>
            <w:r w:rsidR="00B36C1F" w:rsidRPr="00F02CD1">
              <w:rPr>
                <w:rFonts w:ascii="Times New Roman" w:hAnsi="Times New Roman"/>
                <w:sz w:val="18"/>
                <w:szCs w:val="18"/>
              </w:rPr>
              <w:t xml:space="preserve"> </w:t>
            </w:r>
            <w:proofErr w:type="spellStart"/>
            <w:r w:rsidR="00B36C1F" w:rsidRPr="00F02CD1">
              <w:rPr>
                <w:rFonts w:ascii="Times New Roman" w:hAnsi="Times New Roman"/>
                <w:sz w:val="18"/>
                <w:szCs w:val="18"/>
              </w:rPr>
              <w:t>odluka</w:t>
            </w:r>
            <w:proofErr w:type="spellEnd"/>
          </w:p>
          <w:p w14:paraId="7DA5715A"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p>
        </w:tc>
        <w:tc>
          <w:tcPr>
            <w:tcW w:w="437" w:type="pct"/>
            <w:tcBorders>
              <w:top w:val="single" w:sz="4" w:space="0" w:color="auto"/>
              <w:left w:val="single" w:sz="4" w:space="0" w:color="auto"/>
              <w:bottom w:val="single" w:sz="4" w:space="0" w:color="auto"/>
              <w:right w:val="single" w:sz="4" w:space="0" w:color="auto"/>
            </w:tcBorders>
            <w:vAlign w:val="center"/>
          </w:tcPr>
          <w:p w14:paraId="4EFA8853" w14:textId="509B86B9" w:rsidR="00D829B9" w:rsidRPr="00F02CD1" w:rsidRDefault="00B36C1F"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7C4CB117" w14:textId="798C4A8F" w:rsidR="00D829B9" w:rsidRPr="00F02CD1" w:rsidRDefault="00B36C1F"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513" w:type="pct"/>
            <w:tcBorders>
              <w:top w:val="single" w:sz="4" w:space="0" w:color="auto"/>
              <w:left w:val="single" w:sz="4" w:space="0" w:color="auto"/>
              <w:bottom w:val="single" w:sz="4" w:space="0" w:color="auto"/>
              <w:right w:val="single" w:sz="4" w:space="0" w:color="auto"/>
            </w:tcBorders>
            <w:vAlign w:val="center"/>
          </w:tcPr>
          <w:p w14:paraId="2532B080"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703893FA" w14:textId="77777777" w:rsidTr="00D829B9">
        <w:trPr>
          <w:trHeight w:val="1228"/>
        </w:trPr>
        <w:tc>
          <w:tcPr>
            <w:tcW w:w="263" w:type="pct"/>
            <w:shd w:val="clear" w:color="000000" w:fill="333F4F"/>
            <w:vAlign w:val="center"/>
            <w:hideMark/>
          </w:tcPr>
          <w:p w14:paraId="238722DF"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12518C6C"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5D84C2AE"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492D76EF"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B391977" w14:textId="77777777" w:rsidTr="00D829B9">
        <w:trPr>
          <w:trHeight w:val="263"/>
        </w:trPr>
        <w:tc>
          <w:tcPr>
            <w:tcW w:w="263" w:type="pct"/>
            <w:tcBorders>
              <w:left w:val="single" w:sz="4" w:space="0" w:color="auto"/>
              <w:right w:val="single" w:sz="4" w:space="0" w:color="auto"/>
            </w:tcBorders>
            <w:vAlign w:val="center"/>
          </w:tcPr>
          <w:p w14:paraId="4591BFE7"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037BD1EB" w14:textId="6BF1227F" w:rsidR="00D829B9" w:rsidRPr="00F02CD1" w:rsidRDefault="00D829B9" w:rsidP="00D829B9">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18"/>
                <w:szCs w:val="18"/>
              </w:rPr>
              <w:t>Odluka</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kriterijumima</w:t>
            </w:r>
            <w:proofErr w:type="spellEnd"/>
            <w:r w:rsidRPr="00F02CD1">
              <w:rPr>
                <w:rFonts w:ascii="Times New Roman" w:hAnsi="Times New Roman"/>
                <w:sz w:val="18"/>
                <w:szCs w:val="18"/>
              </w:rPr>
              <w:t xml:space="preserve"> za </w:t>
            </w:r>
            <w:proofErr w:type="spellStart"/>
            <w:r w:rsidRPr="00F02CD1">
              <w:rPr>
                <w:rFonts w:ascii="Times New Roman" w:hAnsi="Times New Roman"/>
                <w:sz w:val="18"/>
                <w:szCs w:val="18"/>
              </w:rPr>
              <w:t>raspored</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sredstava</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iz</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tekućeg</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granta</w:t>
            </w:r>
            <w:proofErr w:type="spellEnd"/>
            <w:r w:rsidRPr="00F02CD1">
              <w:rPr>
                <w:rFonts w:ascii="Times New Roman" w:hAnsi="Times New Roman"/>
                <w:sz w:val="18"/>
                <w:szCs w:val="18"/>
              </w:rPr>
              <w:t xml:space="preserve"> «</w:t>
            </w:r>
            <w:r w:rsidRPr="00F02CD1">
              <w:rPr>
                <w:rFonts w:ascii="Times New Roman" w:hAnsi="Times New Roman"/>
                <w:sz w:val="18"/>
                <w:szCs w:val="18"/>
                <w:lang w:val="bs-Latn-BA"/>
              </w:rPr>
              <w:t>Međunarodna kulturna saradnja</w:t>
            </w:r>
            <w:r w:rsidRPr="00F02CD1">
              <w:rPr>
                <w:rFonts w:ascii="Times New Roman" w:hAnsi="Times New Roman"/>
                <w:sz w:val="18"/>
                <w:szCs w:val="18"/>
              </w:rPr>
              <w:t xml:space="preserve">»  za 2024. </w:t>
            </w:r>
            <w:proofErr w:type="spellStart"/>
            <w:r w:rsidR="00211C91" w:rsidRPr="00F02CD1">
              <w:rPr>
                <w:rFonts w:ascii="Times New Roman" w:hAnsi="Times New Roman"/>
                <w:sz w:val="18"/>
                <w:szCs w:val="18"/>
              </w:rPr>
              <w:t>g</w:t>
            </w:r>
            <w:r w:rsidRPr="00F02CD1">
              <w:rPr>
                <w:rFonts w:ascii="Times New Roman" w:hAnsi="Times New Roman"/>
                <w:sz w:val="18"/>
                <w:szCs w:val="18"/>
              </w:rPr>
              <w:t>odinu</w:t>
            </w:r>
            <w:proofErr w:type="spellEnd"/>
            <w:r w:rsidR="00211C91" w:rsidRPr="00F02CD1">
              <w:rPr>
                <w:rFonts w:ascii="Times New Roman" w:hAnsi="Times New Roman"/>
                <w:sz w:val="18"/>
                <w:szCs w:val="18"/>
              </w:rPr>
              <w:t>.</w:t>
            </w:r>
          </w:p>
        </w:tc>
        <w:tc>
          <w:tcPr>
            <w:tcW w:w="1314" w:type="pct"/>
            <w:gridSpan w:val="3"/>
            <w:tcBorders>
              <w:top w:val="single" w:sz="4" w:space="0" w:color="auto"/>
              <w:left w:val="single" w:sz="4" w:space="0" w:color="auto"/>
              <w:bottom w:val="single" w:sz="4" w:space="0" w:color="auto"/>
              <w:right w:val="single" w:sz="4" w:space="0" w:color="auto"/>
            </w:tcBorders>
          </w:tcPr>
          <w:p w14:paraId="4030E569"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2EDDBA19"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w:t>
            </w:r>
          </w:p>
        </w:tc>
      </w:tr>
      <w:tr w:rsidR="00F02CD1" w:rsidRPr="00F02CD1" w14:paraId="70231C49" w14:textId="77777777" w:rsidTr="00D829B9">
        <w:trPr>
          <w:trHeight w:val="263"/>
        </w:trPr>
        <w:tc>
          <w:tcPr>
            <w:tcW w:w="263" w:type="pct"/>
            <w:tcBorders>
              <w:left w:val="single" w:sz="4" w:space="0" w:color="auto"/>
              <w:right w:val="single" w:sz="4" w:space="0" w:color="auto"/>
            </w:tcBorders>
            <w:vAlign w:val="center"/>
          </w:tcPr>
          <w:p w14:paraId="2892AF8A"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1E651BA6" w14:textId="77777777" w:rsidR="00D829B9" w:rsidRPr="00F02CD1" w:rsidRDefault="00D829B9" w:rsidP="00D829B9">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18"/>
                <w:szCs w:val="18"/>
              </w:rPr>
              <w:t>Odluka</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rasporedu</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sredstava</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iz</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tekućeg</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granta</w:t>
            </w:r>
            <w:proofErr w:type="spellEnd"/>
            <w:r w:rsidRPr="00F02CD1">
              <w:rPr>
                <w:rFonts w:ascii="Times New Roman" w:hAnsi="Times New Roman"/>
                <w:sz w:val="18"/>
                <w:szCs w:val="18"/>
              </w:rPr>
              <w:t xml:space="preserve"> «</w:t>
            </w:r>
            <w:r w:rsidRPr="00F02CD1">
              <w:rPr>
                <w:rFonts w:ascii="Times New Roman" w:hAnsi="Times New Roman"/>
                <w:sz w:val="18"/>
                <w:szCs w:val="18"/>
                <w:lang w:val="bs-Latn-BA"/>
              </w:rPr>
              <w:t xml:space="preserve"> Međunarodna kulturna saradnja</w:t>
            </w:r>
            <w:r w:rsidRPr="00F02CD1">
              <w:rPr>
                <w:rFonts w:ascii="Times New Roman" w:hAnsi="Times New Roman"/>
                <w:sz w:val="18"/>
                <w:szCs w:val="18"/>
              </w:rPr>
              <w:t>»  za 2024.godinu</w:t>
            </w:r>
          </w:p>
        </w:tc>
        <w:tc>
          <w:tcPr>
            <w:tcW w:w="1314" w:type="pct"/>
            <w:gridSpan w:val="3"/>
            <w:tcBorders>
              <w:top w:val="single" w:sz="4" w:space="0" w:color="auto"/>
              <w:left w:val="single" w:sz="4" w:space="0" w:color="auto"/>
              <w:bottom w:val="single" w:sz="4" w:space="0" w:color="auto"/>
              <w:right w:val="single" w:sz="4" w:space="0" w:color="auto"/>
            </w:tcBorders>
          </w:tcPr>
          <w:p w14:paraId="27E272F7"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35614865"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II</w:t>
            </w:r>
          </w:p>
        </w:tc>
      </w:tr>
      <w:tr w:rsidR="00D829B9" w:rsidRPr="00F02CD1" w14:paraId="3D37E734" w14:textId="77777777" w:rsidTr="00D829B9">
        <w:trPr>
          <w:trHeight w:val="263"/>
        </w:trPr>
        <w:tc>
          <w:tcPr>
            <w:tcW w:w="263" w:type="pct"/>
            <w:tcBorders>
              <w:left w:val="single" w:sz="4" w:space="0" w:color="auto"/>
              <w:right w:val="single" w:sz="4" w:space="0" w:color="auto"/>
            </w:tcBorders>
            <w:vAlign w:val="center"/>
          </w:tcPr>
          <w:p w14:paraId="0E01154F"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0" w:type="pct"/>
            <w:tcBorders>
              <w:top w:val="single" w:sz="4" w:space="0" w:color="auto"/>
              <w:left w:val="single" w:sz="4" w:space="0" w:color="auto"/>
              <w:bottom w:val="single" w:sz="4" w:space="0" w:color="auto"/>
              <w:right w:val="single" w:sz="4" w:space="0" w:color="auto"/>
            </w:tcBorders>
            <w:vAlign w:val="center"/>
          </w:tcPr>
          <w:p w14:paraId="5A9B23AE" w14:textId="273A34CF" w:rsidR="00D829B9" w:rsidRPr="00F02CD1" w:rsidRDefault="00D829B9" w:rsidP="00D829B9">
            <w:pPr>
              <w:rPr>
                <w:rFonts w:ascii="Times New Roman" w:hAnsi="Times New Roman"/>
                <w:sz w:val="18"/>
                <w:szCs w:val="18"/>
              </w:rPr>
            </w:pPr>
            <w:r w:rsidRPr="00F02CD1">
              <w:rPr>
                <w:rFonts w:ascii="Times New Roman" w:eastAsiaTheme="minorHAnsi" w:hAnsi="Times New Roman"/>
                <w:sz w:val="18"/>
                <w:szCs w:val="18"/>
                <w:lang w:val="sr-Latn-BA"/>
              </w:rPr>
              <w:t>Odluku o imenovanju članova Državne k</w:t>
            </w:r>
            <w:r w:rsidR="00382EEB" w:rsidRPr="00F02CD1">
              <w:rPr>
                <w:rFonts w:ascii="Times New Roman" w:eastAsiaTheme="minorHAnsi" w:hAnsi="Times New Roman"/>
                <w:sz w:val="18"/>
                <w:szCs w:val="18"/>
                <w:lang w:val="sr-Latn-BA"/>
              </w:rPr>
              <w:t>omisije za saradnju Bosne i Hercegovine sa Organizacijom Ujedinjenih nacija za obrazovanje, nauku i kulturu (UNESCO) i visini novčane naknade</w:t>
            </w:r>
          </w:p>
        </w:tc>
        <w:tc>
          <w:tcPr>
            <w:tcW w:w="1314" w:type="pct"/>
            <w:gridSpan w:val="3"/>
            <w:tcBorders>
              <w:top w:val="single" w:sz="4" w:space="0" w:color="auto"/>
              <w:left w:val="single" w:sz="4" w:space="0" w:color="auto"/>
              <w:bottom w:val="single" w:sz="4" w:space="0" w:color="auto"/>
              <w:right w:val="single" w:sz="4" w:space="0" w:color="auto"/>
            </w:tcBorders>
          </w:tcPr>
          <w:p w14:paraId="0CB4BBF5" w14:textId="77777777" w:rsidR="00D829B9" w:rsidRPr="00F02CD1" w:rsidRDefault="00D829B9" w:rsidP="00D829B9">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0C9B4F25" w14:textId="77777777" w:rsidR="00D829B9" w:rsidRPr="00F02CD1" w:rsidRDefault="00D829B9" w:rsidP="00D829B9">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IV</w:t>
            </w:r>
          </w:p>
        </w:tc>
      </w:tr>
    </w:tbl>
    <w:p w14:paraId="773BB1FA" w14:textId="34F736FC" w:rsidR="00D829B9" w:rsidRPr="00F02CD1" w:rsidRDefault="00D829B9" w:rsidP="004621F0">
      <w:pPr>
        <w:spacing w:after="0" w:line="240" w:lineRule="auto"/>
        <w:jc w:val="both"/>
        <w:rPr>
          <w:lang w:val="sr-Latn-BA"/>
        </w:rPr>
      </w:pPr>
    </w:p>
    <w:p w14:paraId="290B7DAB" w14:textId="77777777" w:rsidR="00DE713E" w:rsidRPr="00F02CD1" w:rsidRDefault="00DE713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4FA14B8A" w14:textId="77777777" w:rsidTr="009C38C9">
        <w:trPr>
          <w:trHeight w:val="263"/>
        </w:trPr>
        <w:tc>
          <w:tcPr>
            <w:tcW w:w="5000" w:type="pct"/>
            <w:gridSpan w:val="6"/>
            <w:shd w:val="clear" w:color="auto" w:fill="auto"/>
            <w:vAlign w:val="center"/>
          </w:tcPr>
          <w:p w14:paraId="1C8FB1B6" w14:textId="77777777" w:rsidR="00DE713E" w:rsidRPr="00F02CD1" w:rsidRDefault="00DE713E" w:rsidP="009C38C9">
            <w:pPr>
              <w:pStyle w:val="Heading2"/>
              <w:keepLines/>
              <w:spacing w:before="20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F02CD1" w:rsidRPr="00F02CD1" w14:paraId="7E227EFF" w14:textId="77777777" w:rsidTr="009C38C9">
        <w:trPr>
          <w:trHeight w:val="263"/>
        </w:trPr>
        <w:tc>
          <w:tcPr>
            <w:tcW w:w="5000" w:type="pct"/>
            <w:gridSpan w:val="6"/>
            <w:shd w:val="clear" w:color="auto" w:fill="auto"/>
            <w:vAlign w:val="center"/>
          </w:tcPr>
          <w:p w14:paraId="79DBBE5A" w14:textId="77777777" w:rsidR="00DE713E" w:rsidRPr="00F02CD1" w:rsidRDefault="00DE713E" w:rsidP="009C38C9">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1AE07F18" w14:textId="77777777" w:rsidTr="009C38C9">
        <w:trPr>
          <w:trHeight w:val="263"/>
        </w:trPr>
        <w:tc>
          <w:tcPr>
            <w:tcW w:w="5000" w:type="pct"/>
            <w:gridSpan w:val="6"/>
            <w:shd w:val="clear" w:color="auto" w:fill="auto"/>
            <w:vAlign w:val="center"/>
          </w:tcPr>
          <w:p w14:paraId="0C6F0A08" w14:textId="4EDD0D8C" w:rsidR="00AC07E7" w:rsidRPr="00F02CD1" w:rsidRDefault="00DE713E" w:rsidP="009C38C9">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AC07E7" w:rsidRPr="00F02CD1">
              <w:rPr>
                <w:rFonts w:ascii="Times New Roman" w:hAnsi="Times New Roman"/>
                <w:b/>
                <w:sz w:val="20"/>
                <w:szCs w:val="20"/>
                <w:lang w:val="hr-BA"/>
              </w:rPr>
              <w:t>Unaprijediti okvir za saradnju i koordinaciju politika u oblasti sporta</w:t>
            </w:r>
          </w:p>
        </w:tc>
      </w:tr>
      <w:tr w:rsidR="00F02CD1" w:rsidRPr="00F02CD1" w14:paraId="75D2B160" w14:textId="77777777" w:rsidTr="009C38C9">
        <w:trPr>
          <w:trHeight w:val="263"/>
        </w:trPr>
        <w:tc>
          <w:tcPr>
            <w:tcW w:w="5000" w:type="pct"/>
            <w:gridSpan w:val="6"/>
            <w:shd w:val="clear" w:color="auto" w:fill="auto"/>
            <w:vAlign w:val="center"/>
          </w:tcPr>
          <w:p w14:paraId="31787950" w14:textId="77777777" w:rsidR="00DE713E" w:rsidRPr="00F02CD1" w:rsidRDefault="00DE713E"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1FDAC2F4" w14:textId="77777777" w:rsidTr="009C38C9">
        <w:trPr>
          <w:trHeight w:val="263"/>
        </w:trPr>
        <w:tc>
          <w:tcPr>
            <w:tcW w:w="5000" w:type="pct"/>
            <w:gridSpan w:val="6"/>
            <w:shd w:val="clear" w:color="auto" w:fill="auto"/>
            <w:vAlign w:val="center"/>
          </w:tcPr>
          <w:p w14:paraId="2EEB9C5F" w14:textId="77777777" w:rsidR="00DE713E" w:rsidRPr="00F02CD1" w:rsidRDefault="00DE713E"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68594C2C" w14:textId="77777777" w:rsidTr="009C38C9">
        <w:trPr>
          <w:trHeight w:val="1228"/>
        </w:trPr>
        <w:tc>
          <w:tcPr>
            <w:tcW w:w="3173" w:type="pct"/>
            <w:gridSpan w:val="2"/>
            <w:shd w:val="clear" w:color="000000" w:fill="333F4F"/>
            <w:vAlign w:val="center"/>
            <w:hideMark/>
          </w:tcPr>
          <w:p w14:paraId="2675C756"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shd w:val="clear" w:color="000000" w:fill="333F4F"/>
            <w:vAlign w:val="center"/>
          </w:tcPr>
          <w:p w14:paraId="0F6CE6AB"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FD9D8FA" w14:textId="77777777" w:rsidR="00DE713E" w:rsidRPr="00F02CD1" w:rsidRDefault="00DE713E"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4365EB20"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37FA1194"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0F812446"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3EC11E3" w14:textId="77777777" w:rsidTr="009C38C9">
        <w:trPr>
          <w:trHeight w:val="263"/>
        </w:trPr>
        <w:tc>
          <w:tcPr>
            <w:tcW w:w="3173" w:type="pct"/>
            <w:gridSpan w:val="2"/>
            <w:tcBorders>
              <w:left w:val="single" w:sz="4" w:space="0" w:color="auto"/>
              <w:right w:val="single" w:sz="4" w:space="0" w:color="auto"/>
            </w:tcBorders>
            <w:vAlign w:val="center"/>
          </w:tcPr>
          <w:p w14:paraId="44CC1D69" w14:textId="77777777"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Unaprijediti koordinaciju aktivnosti u oblasti sporta u BiH</w:t>
            </w:r>
          </w:p>
        </w:tc>
        <w:tc>
          <w:tcPr>
            <w:tcW w:w="439" w:type="pct"/>
            <w:tcBorders>
              <w:top w:val="single" w:sz="4" w:space="0" w:color="auto"/>
              <w:left w:val="single" w:sz="4" w:space="0" w:color="auto"/>
              <w:bottom w:val="single" w:sz="4" w:space="0" w:color="auto"/>
              <w:right w:val="single" w:sz="4" w:space="0" w:color="auto"/>
            </w:tcBorders>
            <w:vAlign w:val="center"/>
          </w:tcPr>
          <w:p w14:paraId="4D35C738" w14:textId="77777777" w:rsidR="00DE713E" w:rsidRPr="00F02CD1" w:rsidRDefault="00A55545"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predloženih odluka</w:t>
            </w:r>
          </w:p>
          <w:p w14:paraId="65910E6C" w14:textId="187E8A76" w:rsidR="00A55545" w:rsidRPr="00F02CD1" w:rsidRDefault="00A55545" w:rsidP="009C38C9">
            <w:pPr>
              <w:spacing w:after="0" w:line="240" w:lineRule="auto"/>
              <w:jc w:val="center"/>
              <w:rPr>
                <w:rFonts w:ascii="Times New Roman" w:eastAsia="Times New Roman" w:hAnsi="Times New Roman"/>
                <w:sz w:val="20"/>
                <w:szCs w:val="20"/>
                <w:lang w:val="hr-HR"/>
              </w:rPr>
            </w:pPr>
          </w:p>
        </w:tc>
        <w:tc>
          <w:tcPr>
            <w:tcW w:w="437" w:type="pct"/>
            <w:tcBorders>
              <w:top w:val="single" w:sz="4" w:space="0" w:color="auto"/>
              <w:left w:val="single" w:sz="4" w:space="0" w:color="auto"/>
              <w:bottom w:val="single" w:sz="4" w:space="0" w:color="auto"/>
              <w:right w:val="single" w:sz="4" w:space="0" w:color="auto"/>
            </w:tcBorders>
            <w:vAlign w:val="center"/>
          </w:tcPr>
          <w:p w14:paraId="08E337CE"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438" w:type="pct"/>
            <w:tcBorders>
              <w:top w:val="single" w:sz="4" w:space="0" w:color="auto"/>
              <w:left w:val="single" w:sz="4" w:space="0" w:color="auto"/>
              <w:bottom w:val="single" w:sz="4" w:space="0" w:color="auto"/>
              <w:right w:val="single" w:sz="4" w:space="0" w:color="auto"/>
            </w:tcBorders>
            <w:vAlign w:val="center"/>
          </w:tcPr>
          <w:p w14:paraId="0FE082E6"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513" w:type="pct"/>
            <w:tcBorders>
              <w:top w:val="single" w:sz="4" w:space="0" w:color="auto"/>
              <w:left w:val="single" w:sz="4" w:space="0" w:color="auto"/>
              <w:bottom w:val="single" w:sz="4" w:space="0" w:color="auto"/>
              <w:right w:val="single" w:sz="4" w:space="0" w:color="auto"/>
            </w:tcBorders>
            <w:vAlign w:val="center"/>
          </w:tcPr>
          <w:p w14:paraId="330A79B6"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2CE708F5" w14:textId="77777777" w:rsidTr="009C38C9">
        <w:trPr>
          <w:trHeight w:val="1228"/>
        </w:trPr>
        <w:tc>
          <w:tcPr>
            <w:tcW w:w="263" w:type="pct"/>
            <w:shd w:val="clear" w:color="000000" w:fill="333F4F"/>
            <w:vAlign w:val="center"/>
            <w:hideMark/>
          </w:tcPr>
          <w:p w14:paraId="0276F1FB"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282DECB9"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04DF3414"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01DD9698"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C01CEBE" w14:textId="77777777" w:rsidTr="009C38C9">
        <w:trPr>
          <w:trHeight w:val="263"/>
        </w:trPr>
        <w:tc>
          <w:tcPr>
            <w:tcW w:w="263" w:type="pct"/>
            <w:tcBorders>
              <w:left w:val="single" w:sz="4" w:space="0" w:color="auto"/>
              <w:right w:val="single" w:sz="4" w:space="0" w:color="auto"/>
            </w:tcBorders>
            <w:vAlign w:val="center"/>
          </w:tcPr>
          <w:p w14:paraId="364F5A47"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1D4713E9" w14:textId="77777777" w:rsidR="00DE713E" w:rsidRPr="00F02CD1" w:rsidRDefault="00DE713E" w:rsidP="009C38C9">
            <w:pPr>
              <w:spacing w:after="0" w:line="240" w:lineRule="auto"/>
              <w:rPr>
                <w:rFonts w:ascii="Times New Roman" w:eastAsia="Times New Roman" w:hAnsi="Times New Roman"/>
                <w:sz w:val="20"/>
                <w:szCs w:val="20"/>
                <w:lang w:val="hr-HR"/>
              </w:rPr>
            </w:pPr>
            <w:proofErr w:type="spellStart"/>
            <w:r w:rsidRPr="00F02CD1">
              <w:rPr>
                <w:rFonts w:ascii="Times New Roman" w:eastAsia="Times New Roman" w:hAnsi="Times New Roman"/>
                <w:sz w:val="18"/>
                <w:szCs w:val="18"/>
                <w:lang w:eastAsia="bs-Latn-BA"/>
              </w:rPr>
              <w:t>Odluka</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kriterijima</w:t>
            </w:r>
            <w:proofErr w:type="spellEnd"/>
            <w:r w:rsidRPr="00F02CD1">
              <w:rPr>
                <w:rFonts w:ascii="Times New Roman" w:eastAsia="Times New Roman" w:hAnsi="Times New Roman"/>
                <w:sz w:val="18"/>
                <w:szCs w:val="18"/>
                <w:lang w:eastAsia="bs-Latn-BA"/>
              </w:rPr>
              <w:t xml:space="preserve"> za </w:t>
            </w:r>
            <w:proofErr w:type="spellStart"/>
            <w:r w:rsidRPr="00F02CD1">
              <w:rPr>
                <w:rFonts w:ascii="Times New Roman" w:eastAsia="Times New Roman" w:hAnsi="Times New Roman"/>
                <w:sz w:val="18"/>
                <w:szCs w:val="18"/>
                <w:lang w:eastAsia="bs-Latn-BA"/>
              </w:rPr>
              <w:t>raspored</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sredstava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tekućeg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granta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Sufinansiranje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sportskih</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manifestacija</w:t>
            </w:r>
            <w:proofErr w:type="spellEnd"/>
            <w:r w:rsidRPr="00F02CD1">
              <w:rPr>
                <w:rFonts w:ascii="Times New Roman" w:eastAsia="Times New Roman" w:hAnsi="Times New Roman"/>
                <w:sz w:val="18"/>
                <w:szCs w:val="18"/>
                <w:lang w:eastAsia="bs-Latn-BA"/>
              </w:rPr>
              <w:t xml:space="preserve"> "</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4AD39B60"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32FC8186"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5F0E481C" w14:textId="77777777" w:rsidTr="009C38C9">
        <w:trPr>
          <w:trHeight w:val="263"/>
        </w:trPr>
        <w:tc>
          <w:tcPr>
            <w:tcW w:w="263" w:type="pct"/>
            <w:tcBorders>
              <w:left w:val="single" w:sz="4" w:space="0" w:color="auto"/>
              <w:right w:val="single" w:sz="4" w:space="0" w:color="auto"/>
            </w:tcBorders>
            <w:vAlign w:val="center"/>
          </w:tcPr>
          <w:p w14:paraId="0C65196E"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1D8D529A" w14:textId="77777777" w:rsidR="00DE713E" w:rsidRPr="00F02CD1" w:rsidRDefault="00DE713E" w:rsidP="009C38C9">
            <w:pPr>
              <w:spacing w:after="0" w:line="240" w:lineRule="auto"/>
              <w:rPr>
                <w:rFonts w:ascii="Times New Roman" w:eastAsia="Times New Roman" w:hAnsi="Times New Roman"/>
                <w:sz w:val="20"/>
                <w:szCs w:val="20"/>
                <w:lang w:val="hr-HR"/>
              </w:rPr>
            </w:pPr>
            <w:proofErr w:type="spellStart"/>
            <w:r w:rsidRPr="00F02CD1">
              <w:rPr>
                <w:rFonts w:ascii="Times New Roman" w:eastAsia="Times New Roman" w:hAnsi="Times New Roman"/>
                <w:sz w:val="18"/>
                <w:szCs w:val="18"/>
                <w:lang w:eastAsia="bs-Latn-BA"/>
              </w:rPr>
              <w:t>Odluka</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rasporedu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sredstava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tekućeg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granta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Sufinansiranje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sportskih</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manifestacija</w:t>
            </w:r>
            <w:proofErr w:type="spellEnd"/>
            <w:r w:rsidRPr="00F02CD1">
              <w:rPr>
                <w:rFonts w:ascii="Times New Roman" w:eastAsia="Times New Roman" w:hAnsi="Times New Roman"/>
                <w:sz w:val="18"/>
                <w:szCs w:val="18"/>
                <w:lang w:eastAsia="bs-Latn-BA"/>
              </w:rPr>
              <w:t>"</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51A695EA"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7ED22625"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13C7CE2C" w14:textId="77777777" w:rsidTr="009C38C9">
        <w:trPr>
          <w:trHeight w:val="263"/>
        </w:trPr>
        <w:tc>
          <w:tcPr>
            <w:tcW w:w="263" w:type="pct"/>
            <w:tcBorders>
              <w:left w:val="single" w:sz="4" w:space="0" w:color="auto"/>
              <w:right w:val="single" w:sz="4" w:space="0" w:color="auto"/>
            </w:tcBorders>
            <w:vAlign w:val="center"/>
          </w:tcPr>
          <w:p w14:paraId="41F13EF3"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0" w:type="pct"/>
            <w:tcBorders>
              <w:top w:val="single" w:sz="4" w:space="0" w:color="auto"/>
              <w:left w:val="single" w:sz="4" w:space="0" w:color="auto"/>
              <w:bottom w:val="single" w:sz="4" w:space="0" w:color="auto"/>
              <w:right w:val="single" w:sz="4" w:space="0" w:color="auto"/>
            </w:tcBorders>
            <w:vAlign w:val="center"/>
          </w:tcPr>
          <w:p w14:paraId="5F08D5E1" w14:textId="029B42B5" w:rsidR="00DE713E" w:rsidRPr="00F02CD1" w:rsidRDefault="00DE713E" w:rsidP="009C38C9">
            <w:pPr>
              <w:spacing w:after="0" w:line="240" w:lineRule="auto"/>
              <w:rPr>
                <w:rFonts w:ascii="Times New Roman" w:eastAsia="Times New Roman" w:hAnsi="Times New Roman"/>
                <w:sz w:val="18"/>
                <w:szCs w:val="18"/>
                <w:lang w:eastAsia="bs-Latn-BA"/>
              </w:rPr>
            </w:pPr>
            <w:proofErr w:type="spellStart"/>
            <w:r w:rsidRPr="00F02CD1">
              <w:rPr>
                <w:rFonts w:ascii="Times New Roman" w:eastAsia="Times New Roman" w:hAnsi="Times New Roman"/>
                <w:sz w:val="18"/>
                <w:szCs w:val="18"/>
                <w:lang w:eastAsia="bs-Latn-BA"/>
              </w:rPr>
              <w:t>Odluka</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visini</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jednokratne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novčane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nagrade</w:t>
            </w:r>
            <w:proofErr w:type="spellEnd"/>
            <w:r w:rsidRPr="00F02CD1">
              <w:rPr>
                <w:rFonts w:ascii="Times New Roman" w:eastAsia="Times New Roman" w:hAnsi="Times New Roman"/>
                <w:sz w:val="18"/>
                <w:szCs w:val="18"/>
                <w:lang w:eastAsia="bs-Latn-BA"/>
              </w:rPr>
              <w:t xml:space="preserve"> za </w:t>
            </w:r>
            <w:proofErr w:type="spellStart"/>
            <w:r w:rsidR="00746EB1" w:rsidRPr="00F02CD1">
              <w:rPr>
                <w:rFonts w:ascii="Times New Roman" w:eastAsia="Times New Roman" w:hAnsi="Times New Roman"/>
                <w:sz w:val="18"/>
                <w:szCs w:val="18"/>
                <w:lang w:eastAsia="bs-Latn-BA"/>
              </w:rPr>
              <w:t>zaslužnog</w:t>
            </w:r>
            <w:proofErr w:type="spellEnd"/>
            <w:r w:rsidR="00746EB1" w:rsidRPr="00F02CD1">
              <w:rPr>
                <w:rFonts w:ascii="Times New Roman" w:eastAsia="Times New Roman" w:hAnsi="Times New Roman"/>
                <w:sz w:val="18"/>
                <w:szCs w:val="18"/>
                <w:lang w:eastAsia="bs-Latn-BA"/>
              </w:rPr>
              <w:t xml:space="preserve"> </w:t>
            </w:r>
            <w:proofErr w:type="spellStart"/>
            <w:r w:rsidR="00746EB1" w:rsidRPr="00F02CD1">
              <w:rPr>
                <w:rFonts w:ascii="Times New Roman" w:eastAsia="Times New Roman" w:hAnsi="Times New Roman"/>
                <w:sz w:val="18"/>
                <w:szCs w:val="18"/>
                <w:lang w:eastAsia="bs-Latn-BA"/>
              </w:rPr>
              <w:t>sportistu</w:t>
            </w:r>
            <w:proofErr w:type="spellEnd"/>
            <w:r w:rsidR="00746EB1" w:rsidRPr="00F02CD1">
              <w:rPr>
                <w:rFonts w:ascii="Times New Roman" w:eastAsia="Times New Roman" w:hAnsi="Times New Roman"/>
                <w:sz w:val="18"/>
                <w:szCs w:val="18"/>
                <w:lang w:eastAsia="bs-Latn-BA"/>
              </w:rPr>
              <w:t xml:space="preserve"> </w:t>
            </w:r>
            <w:proofErr w:type="spellStart"/>
            <w:r w:rsidR="00746EB1" w:rsidRPr="00F02CD1">
              <w:rPr>
                <w:rFonts w:ascii="Times New Roman" w:eastAsia="Times New Roman" w:hAnsi="Times New Roman"/>
                <w:sz w:val="18"/>
                <w:szCs w:val="18"/>
                <w:lang w:eastAsia="bs-Latn-BA"/>
              </w:rPr>
              <w:t>Bosne</w:t>
            </w:r>
            <w:proofErr w:type="spellEnd"/>
            <w:r w:rsidR="00746EB1" w:rsidRPr="00F02CD1">
              <w:rPr>
                <w:rFonts w:ascii="Times New Roman" w:eastAsia="Times New Roman" w:hAnsi="Times New Roman"/>
                <w:sz w:val="18"/>
                <w:szCs w:val="18"/>
                <w:lang w:eastAsia="bs-Latn-BA"/>
              </w:rPr>
              <w:t xml:space="preserve"> i </w:t>
            </w:r>
            <w:proofErr w:type="spellStart"/>
            <w:r w:rsidR="00746EB1" w:rsidRPr="00F02CD1">
              <w:rPr>
                <w:rFonts w:ascii="Times New Roman" w:eastAsia="Times New Roman" w:hAnsi="Times New Roman"/>
                <w:sz w:val="18"/>
                <w:szCs w:val="18"/>
                <w:lang w:eastAsia="bs-Latn-BA"/>
              </w:rPr>
              <w:t>Hercegovine</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vrhunskog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sportistu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međunarodnog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razreda</w:t>
            </w:r>
            <w:proofErr w:type="spellEnd"/>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7101FE43"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74845542"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687C50A9" w14:textId="77777777" w:rsidTr="009C38C9">
        <w:trPr>
          <w:trHeight w:val="263"/>
        </w:trPr>
        <w:tc>
          <w:tcPr>
            <w:tcW w:w="263" w:type="pct"/>
            <w:tcBorders>
              <w:left w:val="single" w:sz="4" w:space="0" w:color="auto"/>
              <w:right w:val="single" w:sz="4" w:space="0" w:color="auto"/>
            </w:tcBorders>
            <w:vAlign w:val="center"/>
          </w:tcPr>
          <w:p w14:paraId="733D37F0"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10" w:type="pct"/>
            <w:tcBorders>
              <w:top w:val="single" w:sz="4" w:space="0" w:color="auto"/>
              <w:left w:val="single" w:sz="4" w:space="0" w:color="auto"/>
              <w:bottom w:val="single" w:sz="4" w:space="0" w:color="auto"/>
              <w:right w:val="single" w:sz="4" w:space="0" w:color="auto"/>
            </w:tcBorders>
            <w:vAlign w:val="center"/>
          </w:tcPr>
          <w:p w14:paraId="0E97D6BF" w14:textId="7E20D982" w:rsidR="00DE713E" w:rsidRPr="00F02CD1" w:rsidRDefault="00DE713E" w:rsidP="009C38C9">
            <w:pPr>
              <w:spacing w:after="0" w:line="240" w:lineRule="auto"/>
              <w:rPr>
                <w:rFonts w:ascii="Times New Roman" w:eastAsia="Times New Roman" w:hAnsi="Times New Roman"/>
                <w:sz w:val="18"/>
                <w:szCs w:val="18"/>
                <w:lang w:eastAsia="bs-Latn-BA"/>
              </w:rPr>
            </w:pPr>
            <w:proofErr w:type="spellStart"/>
            <w:r w:rsidRPr="00F02CD1">
              <w:rPr>
                <w:rFonts w:ascii="Times New Roman" w:eastAsia="Times New Roman" w:hAnsi="Times New Roman"/>
                <w:sz w:val="18"/>
                <w:szCs w:val="18"/>
                <w:lang w:eastAsia="bs-Latn-BA"/>
              </w:rPr>
              <w:t>Odluka</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dodjeli</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državne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nagrade</w:t>
            </w:r>
            <w:proofErr w:type="spellEnd"/>
            <w:r w:rsidRPr="00F02CD1">
              <w:rPr>
                <w:rFonts w:ascii="Times New Roman" w:eastAsia="Times New Roman" w:hAnsi="Times New Roman"/>
                <w:sz w:val="18"/>
                <w:szCs w:val="18"/>
                <w:lang w:eastAsia="bs-Latn-BA"/>
              </w:rPr>
              <w:t xml:space="preserve"> za sport</w:t>
            </w:r>
            <w:r w:rsidR="0074361F" w:rsidRPr="00F02CD1">
              <w:rPr>
                <w:rFonts w:ascii="Times New Roman" w:eastAsia="Times New Roman" w:hAnsi="Times New Roman"/>
                <w:sz w:val="18"/>
                <w:szCs w:val="18"/>
                <w:lang w:eastAsia="bs-Latn-BA"/>
              </w:rPr>
              <w:t xml:space="preserve"> </w:t>
            </w:r>
            <w:proofErr w:type="spellStart"/>
            <w:r w:rsidR="0074361F" w:rsidRPr="00F02CD1">
              <w:rPr>
                <w:rFonts w:ascii="Times New Roman" w:eastAsia="Times New Roman" w:hAnsi="Times New Roman"/>
                <w:sz w:val="18"/>
                <w:szCs w:val="18"/>
                <w:lang w:eastAsia="bs-Latn-BA"/>
              </w:rPr>
              <w:t>Bosne</w:t>
            </w:r>
            <w:proofErr w:type="spellEnd"/>
            <w:r w:rsidR="0074361F" w:rsidRPr="00F02CD1">
              <w:rPr>
                <w:rFonts w:ascii="Times New Roman" w:eastAsia="Times New Roman" w:hAnsi="Times New Roman"/>
                <w:sz w:val="18"/>
                <w:szCs w:val="18"/>
                <w:lang w:eastAsia="bs-Latn-BA"/>
              </w:rPr>
              <w:t xml:space="preserve"> i </w:t>
            </w:r>
            <w:proofErr w:type="spellStart"/>
            <w:r w:rsidR="0074361F" w:rsidRPr="00F02CD1">
              <w:rPr>
                <w:rFonts w:ascii="Times New Roman" w:eastAsia="Times New Roman" w:hAnsi="Times New Roman"/>
                <w:sz w:val="18"/>
                <w:szCs w:val="18"/>
                <w:lang w:eastAsia="bs-Latn-BA"/>
              </w:rPr>
              <w:t>Hercegovine</w:t>
            </w:r>
            <w:proofErr w:type="spellEnd"/>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721607DE"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5238CF7A"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E713E" w:rsidRPr="00F02CD1" w14:paraId="39E73993" w14:textId="77777777" w:rsidTr="009C38C9">
        <w:trPr>
          <w:trHeight w:val="263"/>
        </w:trPr>
        <w:tc>
          <w:tcPr>
            <w:tcW w:w="263" w:type="pct"/>
            <w:tcBorders>
              <w:left w:val="single" w:sz="4" w:space="0" w:color="auto"/>
              <w:right w:val="single" w:sz="4" w:space="0" w:color="auto"/>
            </w:tcBorders>
            <w:vAlign w:val="center"/>
          </w:tcPr>
          <w:p w14:paraId="042F5F54"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910" w:type="pct"/>
            <w:tcBorders>
              <w:top w:val="single" w:sz="4" w:space="0" w:color="auto"/>
              <w:left w:val="single" w:sz="4" w:space="0" w:color="auto"/>
              <w:bottom w:val="single" w:sz="4" w:space="0" w:color="auto"/>
              <w:right w:val="single" w:sz="4" w:space="0" w:color="auto"/>
            </w:tcBorders>
            <w:vAlign w:val="center"/>
          </w:tcPr>
          <w:p w14:paraId="2868DDA1" w14:textId="77777777" w:rsidR="00DE713E" w:rsidRPr="00F02CD1" w:rsidRDefault="00DE713E" w:rsidP="009C38C9">
            <w:pPr>
              <w:spacing w:after="0" w:line="240" w:lineRule="auto"/>
              <w:rPr>
                <w:rFonts w:ascii="Times New Roman" w:eastAsia="Times New Roman" w:hAnsi="Times New Roman"/>
                <w:sz w:val="18"/>
                <w:szCs w:val="18"/>
                <w:lang w:eastAsia="bs-Latn-BA"/>
              </w:rPr>
            </w:pPr>
            <w:proofErr w:type="spellStart"/>
            <w:r w:rsidRPr="00F02CD1">
              <w:rPr>
                <w:rFonts w:ascii="Times New Roman" w:eastAsia="Times New Roman" w:hAnsi="Times New Roman"/>
                <w:sz w:val="18"/>
                <w:szCs w:val="18"/>
                <w:lang w:eastAsia="bs-Latn-BA"/>
              </w:rPr>
              <w:t>Odluka</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imenovanju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Vijeća</w:t>
            </w:r>
            <w:proofErr w:type="spellEnd"/>
            <w:r w:rsidRPr="00F02CD1">
              <w:rPr>
                <w:rFonts w:ascii="Times New Roman" w:eastAsia="Times New Roman" w:hAnsi="Times New Roman"/>
                <w:sz w:val="18"/>
                <w:szCs w:val="18"/>
                <w:lang w:eastAsia="bs-Latn-BA"/>
              </w:rPr>
              <w:t xml:space="preserve"> za sport i </w:t>
            </w:r>
            <w:proofErr w:type="spellStart"/>
            <w:r w:rsidRPr="00F02CD1">
              <w:rPr>
                <w:rFonts w:ascii="Times New Roman" w:eastAsia="Times New Roman" w:hAnsi="Times New Roman"/>
                <w:sz w:val="18"/>
                <w:szCs w:val="18"/>
                <w:lang w:eastAsia="bs-Latn-BA"/>
              </w:rPr>
              <w:t>visini</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novčane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naknade</w:t>
            </w:r>
            <w:proofErr w:type="spellEnd"/>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5A0B213C"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7806DA07"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6936EE97" w14:textId="3C8689CE" w:rsidR="00F95A01" w:rsidRPr="00F02CD1" w:rsidRDefault="00F95A0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8177"/>
        <w:gridCol w:w="1427"/>
        <w:gridCol w:w="1034"/>
        <w:gridCol w:w="1231"/>
        <w:gridCol w:w="1441"/>
      </w:tblGrid>
      <w:tr w:rsidR="00F02CD1" w:rsidRPr="00F02CD1" w14:paraId="7CE5AA4F" w14:textId="77777777" w:rsidTr="005C5209">
        <w:trPr>
          <w:trHeight w:val="263"/>
        </w:trPr>
        <w:tc>
          <w:tcPr>
            <w:tcW w:w="5000" w:type="pct"/>
            <w:gridSpan w:val="6"/>
            <w:shd w:val="clear" w:color="auto" w:fill="auto"/>
            <w:vAlign w:val="center"/>
          </w:tcPr>
          <w:p w14:paraId="7B6C181A" w14:textId="2445E654" w:rsidR="00F95A01" w:rsidRPr="00F02CD1" w:rsidRDefault="00465634" w:rsidP="00465634">
            <w:pPr>
              <w:spacing w:after="0" w:line="240" w:lineRule="auto"/>
              <w:rPr>
                <w:rFonts w:ascii="Times New Roman" w:hAnsi="Times New Roman"/>
                <w:b/>
                <w:sz w:val="20"/>
                <w:szCs w:val="20"/>
                <w:lang w:val="hr-HR"/>
              </w:rPr>
            </w:pPr>
            <w:bookmarkStart w:id="5" w:name="_Hlk141776173"/>
            <w:bookmarkStart w:id="6" w:name="_Hlk142896959"/>
            <w:r w:rsidRPr="00F02CD1">
              <w:rPr>
                <w:rFonts w:ascii="Times New Roman" w:hAnsi="Times New Roman"/>
                <w:b/>
                <w:sz w:val="20"/>
                <w:szCs w:val="20"/>
                <w:lang w:val="hr-HR"/>
              </w:rPr>
              <w:t xml:space="preserve">Strateški cilj: </w:t>
            </w:r>
            <w:r w:rsidR="007427C7" w:rsidRPr="00F02CD1">
              <w:rPr>
                <w:rFonts w:ascii="Times New Roman" w:hAnsi="Times New Roman"/>
                <w:b/>
                <w:sz w:val="20"/>
                <w:szCs w:val="20"/>
                <w:lang w:val="hr-HR"/>
              </w:rPr>
              <w:t xml:space="preserve"> Transparentan, efikasan i odgovoran javni sektor</w:t>
            </w:r>
          </w:p>
        </w:tc>
      </w:tr>
      <w:tr w:rsidR="00F02CD1" w:rsidRPr="00F02CD1" w14:paraId="14D6C9CF" w14:textId="77777777" w:rsidTr="005C5209">
        <w:trPr>
          <w:trHeight w:val="263"/>
        </w:trPr>
        <w:tc>
          <w:tcPr>
            <w:tcW w:w="5000" w:type="pct"/>
            <w:gridSpan w:val="6"/>
            <w:shd w:val="clear" w:color="auto" w:fill="auto"/>
            <w:vAlign w:val="center"/>
          </w:tcPr>
          <w:p w14:paraId="11C38520" w14:textId="18FFF27F" w:rsidR="00F95A01" w:rsidRPr="00F02CD1" w:rsidRDefault="007427C7" w:rsidP="00465634">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606C6478" w14:textId="77777777" w:rsidTr="005C5209">
        <w:trPr>
          <w:trHeight w:val="263"/>
        </w:trPr>
        <w:tc>
          <w:tcPr>
            <w:tcW w:w="5000" w:type="pct"/>
            <w:gridSpan w:val="6"/>
            <w:shd w:val="clear" w:color="auto" w:fill="auto"/>
            <w:vAlign w:val="center"/>
          </w:tcPr>
          <w:p w14:paraId="0F08D1FC" w14:textId="77777777" w:rsidR="00F95A01" w:rsidRPr="00F02CD1" w:rsidRDefault="00F95A01" w:rsidP="00F95A0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64E7FEED" w14:textId="77777777" w:rsidTr="005C5209">
        <w:trPr>
          <w:trHeight w:val="263"/>
        </w:trPr>
        <w:tc>
          <w:tcPr>
            <w:tcW w:w="5000" w:type="pct"/>
            <w:gridSpan w:val="6"/>
            <w:shd w:val="clear" w:color="auto" w:fill="auto"/>
            <w:vAlign w:val="center"/>
          </w:tcPr>
          <w:p w14:paraId="39574B14" w14:textId="77777777" w:rsidR="00F95A01" w:rsidRPr="00F02CD1" w:rsidRDefault="00F95A01" w:rsidP="00F95A0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30956DD0" w14:textId="77777777" w:rsidTr="005C5209">
        <w:trPr>
          <w:trHeight w:val="263"/>
        </w:trPr>
        <w:tc>
          <w:tcPr>
            <w:tcW w:w="5000" w:type="pct"/>
            <w:gridSpan w:val="6"/>
            <w:shd w:val="clear" w:color="auto" w:fill="auto"/>
            <w:vAlign w:val="center"/>
          </w:tcPr>
          <w:p w14:paraId="332BC0EF" w14:textId="77777777" w:rsidR="00F95A01" w:rsidRPr="00F02CD1" w:rsidRDefault="00F95A01" w:rsidP="00F95A0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Urediti državnu granicu s Crnom Gorom po zaključenom međunarodnom ugovoru </w:t>
            </w:r>
          </w:p>
        </w:tc>
      </w:tr>
      <w:bookmarkEnd w:id="5"/>
      <w:tr w:rsidR="00F02CD1" w:rsidRPr="00F02CD1" w14:paraId="34DC6D46" w14:textId="77777777" w:rsidTr="000E5B8C">
        <w:trPr>
          <w:trHeight w:val="1228"/>
        </w:trPr>
        <w:tc>
          <w:tcPr>
            <w:tcW w:w="3173" w:type="pct"/>
            <w:gridSpan w:val="2"/>
            <w:shd w:val="clear" w:color="000000" w:fill="333F4F"/>
            <w:vAlign w:val="center"/>
            <w:hideMark/>
          </w:tcPr>
          <w:p w14:paraId="6FA287FF" w14:textId="77777777" w:rsidR="00F95A01" w:rsidRPr="00F02CD1" w:rsidRDefault="00F95A01" w:rsidP="00F95A0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8" w:type="pct"/>
            <w:shd w:val="clear" w:color="000000" w:fill="333F4F"/>
            <w:vAlign w:val="center"/>
          </w:tcPr>
          <w:p w14:paraId="49482DC2" w14:textId="77777777" w:rsidR="00F95A01" w:rsidRPr="00F02CD1" w:rsidRDefault="00F95A01" w:rsidP="00F95A0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1104982" w14:textId="77777777" w:rsidR="00F95A01" w:rsidRPr="00F02CD1" w:rsidRDefault="00F95A01" w:rsidP="00F95A0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68" w:type="pct"/>
            <w:shd w:val="clear" w:color="000000" w:fill="333F4F"/>
            <w:vAlign w:val="center"/>
          </w:tcPr>
          <w:p w14:paraId="18E0FEDC" w14:textId="77777777" w:rsidR="00F95A01" w:rsidRPr="00F02CD1" w:rsidRDefault="00F95A01" w:rsidP="00F95A0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0A9DF081" w14:textId="77777777" w:rsidR="00F95A01" w:rsidRPr="00F02CD1" w:rsidRDefault="00F95A01" w:rsidP="00F95A0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68202947" w14:textId="77777777" w:rsidR="00F95A01" w:rsidRPr="00F02CD1" w:rsidRDefault="00F95A01" w:rsidP="00F95A0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5DB5B3EE" w14:textId="77777777" w:rsidTr="000E5B8C">
        <w:trPr>
          <w:trHeight w:val="263"/>
        </w:trPr>
        <w:tc>
          <w:tcPr>
            <w:tcW w:w="3173" w:type="pct"/>
            <w:gridSpan w:val="2"/>
            <w:tcBorders>
              <w:left w:val="single" w:sz="4" w:space="0" w:color="auto"/>
              <w:right w:val="single" w:sz="4" w:space="0" w:color="auto"/>
            </w:tcBorders>
            <w:vAlign w:val="center"/>
          </w:tcPr>
          <w:p w14:paraId="0758E02A" w14:textId="77777777" w:rsidR="00F95A01" w:rsidRPr="00F02CD1" w:rsidRDefault="00F95A01" w:rsidP="00F95A0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Donošenje i provođenje procesnih akata za obilježavanje državne granice Bosne i Hercegovine i Crne Gore</w:t>
            </w:r>
          </w:p>
        </w:tc>
        <w:tc>
          <w:tcPr>
            <w:tcW w:w="508" w:type="pct"/>
            <w:tcBorders>
              <w:top w:val="single" w:sz="4" w:space="0" w:color="auto"/>
              <w:left w:val="single" w:sz="4" w:space="0" w:color="auto"/>
              <w:bottom w:val="single" w:sz="4" w:space="0" w:color="auto"/>
              <w:right w:val="single" w:sz="4" w:space="0" w:color="auto"/>
            </w:tcBorders>
            <w:vAlign w:val="center"/>
          </w:tcPr>
          <w:p w14:paraId="779C548A" w14:textId="05505C58" w:rsidR="00F95A01" w:rsidRPr="00F02CD1" w:rsidRDefault="00996B37" w:rsidP="00C830A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A55545" w:rsidRPr="00F02CD1">
              <w:rPr>
                <w:rFonts w:ascii="Times New Roman" w:eastAsia="Times New Roman" w:hAnsi="Times New Roman"/>
                <w:sz w:val="20"/>
                <w:szCs w:val="20"/>
                <w:lang w:val="hr-HR"/>
              </w:rPr>
              <w:t xml:space="preserve">roj </w:t>
            </w:r>
            <w:r w:rsidR="00C830A8" w:rsidRPr="00F02CD1">
              <w:rPr>
                <w:rFonts w:ascii="Times New Roman" w:eastAsia="Times New Roman" w:hAnsi="Times New Roman"/>
                <w:sz w:val="20"/>
                <w:szCs w:val="20"/>
                <w:lang w:val="hr-HR"/>
              </w:rPr>
              <w:t xml:space="preserve">pripremljenih </w:t>
            </w:r>
            <w:r w:rsidR="00A55545" w:rsidRPr="00F02CD1">
              <w:rPr>
                <w:rFonts w:ascii="Times New Roman" w:eastAsia="Times New Roman" w:hAnsi="Times New Roman"/>
                <w:sz w:val="20"/>
                <w:szCs w:val="20"/>
                <w:lang w:val="hr-HR"/>
              </w:rPr>
              <w:t>odluka</w:t>
            </w:r>
          </w:p>
        </w:tc>
        <w:tc>
          <w:tcPr>
            <w:tcW w:w="368" w:type="pct"/>
            <w:tcBorders>
              <w:top w:val="single" w:sz="4" w:space="0" w:color="auto"/>
              <w:left w:val="single" w:sz="4" w:space="0" w:color="auto"/>
              <w:bottom w:val="single" w:sz="4" w:space="0" w:color="auto"/>
              <w:right w:val="single" w:sz="4" w:space="0" w:color="auto"/>
            </w:tcBorders>
            <w:vAlign w:val="center"/>
          </w:tcPr>
          <w:p w14:paraId="4364358F" w14:textId="11B14389" w:rsidR="00F95A01" w:rsidRPr="00F02CD1" w:rsidRDefault="00A55545"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38" w:type="pct"/>
            <w:tcBorders>
              <w:top w:val="single" w:sz="4" w:space="0" w:color="auto"/>
              <w:left w:val="single" w:sz="4" w:space="0" w:color="auto"/>
              <w:bottom w:val="single" w:sz="4" w:space="0" w:color="auto"/>
              <w:right w:val="single" w:sz="4" w:space="0" w:color="auto"/>
            </w:tcBorders>
            <w:vAlign w:val="center"/>
          </w:tcPr>
          <w:p w14:paraId="76677980" w14:textId="58788D73" w:rsidR="00F95A01" w:rsidRPr="00F02CD1" w:rsidRDefault="00A55545"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13" w:type="pct"/>
            <w:tcBorders>
              <w:top w:val="single" w:sz="4" w:space="0" w:color="auto"/>
              <w:left w:val="single" w:sz="4" w:space="0" w:color="auto"/>
              <w:bottom w:val="single" w:sz="4" w:space="0" w:color="auto"/>
              <w:right w:val="single" w:sz="4" w:space="0" w:color="auto"/>
            </w:tcBorders>
            <w:vAlign w:val="center"/>
          </w:tcPr>
          <w:p w14:paraId="7AAD196F"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09972CB8" w14:textId="77777777" w:rsidTr="005C5209">
        <w:trPr>
          <w:trHeight w:val="1228"/>
        </w:trPr>
        <w:tc>
          <w:tcPr>
            <w:tcW w:w="263" w:type="pct"/>
            <w:shd w:val="clear" w:color="000000" w:fill="333F4F"/>
            <w:vAlign w:val="center"/>
            <w:hideMark/>
          </w:tcPr>
          <w:p w14:paraId="1EC48E00" w14:textId="77777777" w:rsidR="00F95A01" w:rsidRPr="00F02CD1" w:rsidRDefault="00F95A01" w:rsidP="00F95A0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758855FC" w14:textId="77777777" w:rsidR="00F95A01" w:rsidRPr="00F02CD1" w:rsidRDefault="00F95A01" w:rsidP="00F95A0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0A57A966" w14:textId="77777777" w:rsidR="00F95A01" w:rsidRPr="00F02CD1" w:rsidRDefault="00F95A01" w:rsidP="00F95A0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13" w:type="pct"/>
            <w:shd w:val="clear" w:color="000000" w:fill="333F4F"/>
            <w:vAlign w:val="center"/>
          </w:tcPr>
          <w:p w14:paraId="600A637A" w14:textId="77777777" w:rsidR="00F95A01" w:rsidRPr="00F02CD1" w:rsidRDefault="00F95A01" w:rsidP="00F95A0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7DB726B" w14:textId="77777777" w:rsidTr="005C5209">
        <w:trPr>
          <w:trHeight w:val="263"/>
        </w:trPr>
        <w:tc>
          <w:tcPr>
            <w:tcW w:w="263" w:type="pct"/>
            <w:tcBorders>
              <w:left w:val="single" w:sz="4" w:space="0" w:color="auto"/>
              <w:right w:val="single" w:sz="4" w:space="0" w:color="auto"/>
            </w:tcBorders>
            <w:vAlign w:val="center"/>
          </w:tcPr>
          <w:p w14:paraId="079B49D1"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6B6B8887" w14:textId="58178113" w:rsidR="00F95A01" w:rsidRPr="00F02CD1" w:rsidRDefault="00F95A01" w:rsidP="00F95A0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imenovan</w:t>
            </w:r>
            <w:r w:rsidR="00DC1E2B" w:rsidRPr="00F02CD1">
              <w:rPr>
                <w:rFonts w:ascii="Times New Roman" w:eastAsia="Times New Roman" w:hAnsi="Times New Roman"/>
                <w:sz w:val="20"/>
                <w:szCs w:val="20"/>
                <w:lang w:val="hr-HR"/>
              </w:rPr>
              <w:t>ju članova Stručne grupe za učešće</w:t>
            </w:r>
            <w:r w:rsidRPr="00F02CD1">
              <w:rPr>
                <w:rFonts w:ascii="Times New Roman" w:eastAsia="Times New Roman" w:hAnsi="Times New Roman"/>
                <w:sz w:val="20"/>
                <w:szCs w:val="20"/>
                <w:lang w:val="hr-HR"/>
              </w:rPr>
              <w:t xml:space="preserve"> u radu zajedničkih radnih tijela za identifikaciju i obilježavanje državne granice sa susjednim zemljama</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17618653"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13" w:type="pct"/>
            <w:tcBorders>
              <w:top w:val="single" w:sz="4" w:space="0" w:color="auto"/>
              <w:left w:val="single" w:sz="4" w:space="0" w:color="auto"/>
              <w:bottom w:val="single" w:sz="4" w:space="0" w:color="auto"/>
              <w:right w:val="single" w:sz="4" w:space="0" w:color="auto"/>
            </w:tcBorders>
            <w:vAlign w:val="center"/>
          </w:tcPr>
          <w:p w14:paraId="136AEB8E"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w:t>
            </w:r>
          </w:p>
        </w:tc>
      </w:tr>
      <w:tr w:rsidR="00F95A01" w:rsidRPr="00F02CD1" w14:paraId="6A47E647" w14:textId="77777777" w:rsidTr="005C5209">
        <w:trPr>
          <w:trHeight w:val="263"/>
        </w:trPr>
        <w:tc>
          <w:tcPr>
            <w:tcW w:w="263" w:type="pct"/>
            <w:tcBorders>
              <w:left w:val="single" w:sz="4" w:space="0" w:color="auto"/>
              <w:right w:val="single" w:sz="4" w:space="0" w:color="auto"/>
            </w:tcBorders>
            <w:vAlign w:val="center"/>
          </w:tcPr>
          <w:p w14:paraId="08C11F75"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910" w:type="pct"/>
            <w:tcBorders>
              <w:top w:val="single" w:sz="4" w:space="0" w:color="auto"/>
              <w:left w:val="single" w:sz="4" w:space="0" w:color="auto"/>
              <w:bottom w:val="single" w:sz="4" w:space="0" w:color="auto"/>
              <w:right w:val="single" w:sz="4" w:space="0" w:color="auto"/>
            </w:tcBorders>
            <w:vAlign w:val="center"/>
          </w:tcPr>
          <w:p w14:paraId="73E081E6" w14:textId="0331B4F9" w:rsidR="00F95A01" w:rsidRPr="00F02CD1" w:rsidRDefault="00F95A01" w:rsidP="00F95A0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visini novčane na</w:t>
            </w:r>
            <w:r w:rsidR="0023089D" w:rsidRPr="00F02CD1">
              <w:rPr>
                <w:rFonts w:ascii="Times New Roman" w:eastAsia="Times New Roman" w:hAnsi="Times New Roman"/>
                <w:sz w:val="20"/>
                <w:szCs w:val="20"/>
                <w:lang w:val="hr-HR"/>
              </w:rPr>
              <w:t>knade za rad u Državnom povjerenstvu za granicu</w:t>
            </w:r>
            <w:r w:rsidRPr="00F02CD1">
              <w:rPr>
                <w:rFonts w:ascii="Times New Roman" w:eastAsia="Times New Roman" w:hAnsi="Times New Roman"/>
                <w:sz w:val="20"/>
                <w:szCs w:val="20"/>
                <w:lang w:val="hr-HR"/>
              </w:rPr>
              <w:t xml:space="preserve"> Bosne i Hercegovine</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06E44FD1"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13" w:type="pct"/>
            <w:tcBorders>
              <w:top w:val="single" w:sz="4" w:space="0" w:color="auto"/>
              <w:left w:val="single" w:sz="4" w:space="0" w:color="auto"/>
              <w:bottom w:val="single" w:sz="4" w:space="0" w:color="auto"/>
              <w:right w:val="single" w:sz="4" w:space="0" w:color="auto"/>
            </w:tcBorders>
            <w:vAlign w:val="center"/>
          </w:tcPr>
          <w:p w14:paraId="7FD6B0C1"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w:t>
            </w:r>
          </w:p>
        </w:tc>
      </w:tr>
      <w:bookmarkEnd w:id="6"/>
    </w:tbl>
    <w:p w14:paraId="226CD3F9" w14:textId="7EAB4816" w:rsidR="00F95A01" w:rsidRPr="00F02CD1" w:rsidRDefault="00F95A0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798C28F3" w14:textId="77777777" w:rsidTr="0052781B">
        <w:trPr>
          <w:trHeight w:val="263"/>
        </w:trPr>
        <w:tc>
          <w:tcPr>
            <w:tcW w:w="5000" w:type="pct"/>
            <w:gridSpan w:val="6"/>
            <w:shd w:val="clear" w:color="auto" w:fill="auto"/>
            <w:vAlign w:val="center"/>
          </w:tcPr>
          <w:p w14:paraId="7ADFDF73" w14:textId="23B303E7"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7427C7" w:rsidRPr="00F02CD1">
              <w:rPr>
                <w:rFonts w:ascii="Times New Roman" w:hAnsi="Times New Roman"/>
                <w:b/>
              </w:rPr>
              <w:t xml:space="preserve"> </w:t>
            </w:r>
            <w:proofErr w:type="spellStart"/>
            <w:r w:rsidR="007427C7" w:rsidRPr="00F02CD1">
              <w:rPr>
                <w:rFonts w:ascii="Times New Roman" w:hAnsi="Times New Roman"/>
                <w:b/>
                <w:sz w:val="20"/>
                <w:szCs w:val="20"/>
              </w:rPr>
              <w:t>Drustvo</w:t>
            </w:r>
            <w:proofErr w:type="spellEnd"/>
            <w:r w:rsidR="007427C7" w:rsidRPr="00F02CD1">
              <w:rPr>
                <w:rFonts w:ascii="Times New Roman" w:hAnsi="Times New Roman"/>
                <w:b/>
                <w:sz w:val="20"/>
                <w:szCs w:val="20"/>
              </w:rPr>
              <w:t xml:space="preserve"> </w:t>
            </w:r>
            <w:proofErr w:type="spellStart"/>
            <w:r w:rsidR="007427C7" w:rsidRPr="00F02CD1">
              <w:rPr>
                <w:rFonts w:ascii="Times New Roman" w:hAnsi="Times New Roman"/>
                <w:b/>
                <w:sz w:val="20"/>
                <w:szCs w:val="20"/>
              </w:rPr>
              <w:t>jednakih</w:t>
            </w:r>
            <w:proofErr w:type="spellEnd"/>
            <w:r w:rsidR="007427C7" w:rsidRPr="00F02CD1">
              <w:rPr>
                <w:rFonts w:ascii="Times New Roman" w:hAnsi="Times New Roman"/>
                <w:b/>
                <w:sz w:val="20"/>
                <w:szCs w:val="20"/>
              </w:rPr>
              <w:t xml:space="preserve"> </w:t>
            </w:r>
            <w:proofErr w:type="spellStart"/>
            <w:r w:rsidR="007427C7" w:rsidRPr="00F02CD1">
              <w:rPr>
                <w:rFonts w:ascii="Times New Roman" w:hAnsi="Times New Roman"/>
                <w:b/>
                <w:sz w:val="20"/>
                <w:szCs w:val="20"/>
              </w:rPr>
              <w:t>mogućnosti</w:t>
            </w:r>
            <w:proofErr w:type="spellEnd"/>
          </w:p>
        </w:tc>
      </w:tr>
      <w:tr w:rsidR="00F02CD1" w:rsidRPr="00F02CD1" w14:paraId="18A4BCA7" w14:textId="77777777" w:rsidTr="0052781B">
        <w:trPr>
          <w:trHeight w:val="263"/>
        </w:trPr>
        <w:tc>
          <w:tcPr>
            <w:tcW w:w="5000" w:type="pct"/>
            <w:gridSpan w:val="6"/>
            <w:shd w:val="clear" w:color="auto" w:fill="auto"/>
            <w:vAlign w:val="center"/>
          </w:tcPr>
          <w:p w14:paraId="0EDB930B" w14:textId="2BCD0BC5" w:rsidR="0052781B" w:rsidRPr="00F02CD1" w:rsidRDefault="0052781B" w:rsidP="0052781B">
            <w:pPr>
              <w:spacing w:after="0" w:line="240" w:lineRule="auto"/>
              <w:rPr>
                <w:rFonts w:ascii="Times New Roman" w:hAnsi="Times New Roman"/>
                <w:b/>
                <w:bCs/>
                <w:sz w:val="20"/>
                <w:szCs w:val="20"/>
                <w:lang w:val="it-IT"/>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2F4A8BA0" w14:textId="77777777" w:rsidTr="0052781B">
        <w:trPr>
          <w:trHeight w:val="263"/>
        </w:trPr>
        <w:tc>
          <w:tcPr>
            <w:tcW w:w="5000" w:type="pct"/>
            <w:gridSpan w:val="6"/>
            <w:shd w:val="clear" w:color="auto" w:fill="auto"/>
            <w:vAlign w:val="center"/>
          </w:tcPr>
          <w:p w14:paraId="5088E874" w14:textId="44312108" w:rsidR="0052781B" w:rsidRPr="00F02CD1" w:rsidRDefault="0052781B" w:rsidP="00996B37">
            <w:pPr>
              <w:spacing w:after="0" w:line="240" w:lineRule="auto"/>
              <w:jc w:val="both"/>
              <w:rPr>
                <w:rFonts w:ascii="Times New Roman" w:hAnsi="Times New Roman"/>
                <w:b/>
                <w:sz w:val="20"/>
                <w:szCs w:val="20"/>
                <w:lang w:val="hr-BA"/>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4D8C2518" w14:textId="77777777" w:rsidTr="0052781B">
        <w:trPr>
          <w:trHeight w:val="263"/>
        </w:trPr>
        <w:tc>
          <w:tcPr>
            <w:tcW w:w="5000" w:type="pct"/>
            <w:gridSpan w:val="6"/>
            <w:shd w:val="clear" w:color="auto" w:fill="auto"/>
            <w:vAlign w:val="center"/>
          </w:tcPr>
          <w:p w14:paraId="59DB4FAA" w14:textId="77777777"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b/>
              </w:rPr>
              <w:t xml:space="preserve"> </w:t>
            </w:r>
            <w:r w:rsidRPr="00F02CD1">
              <w:rPr>
                <w:rFonts w:ascii="Times New Roman" w:hAnsi="Times New Roman"/>
                <w:b/>
                <w:sz w:val="20"/>
                <w:szCs w:val="20"/>
                <w:lang w:val="hr-HR"/>
              </w:rPr>
              <w:t>0011048</w:t>
            </w:r>
          </w:p>
        </w:tc>
      </w:tr>
      <w:tr w:rsidR="00F02CD1" w:rsidRPr="00F02CD1" w14:paraId="54BE0980" w14:textId="77777777" w:rsidTr="0052781B">
        <w:trPr>
          <w:trHeight w:val="263"/>
        </w:trPr>
        <w:tc>
          <w:tcPr>
            <w:tcW w:w="5000" w:type="pct"/>
            <w:gridSpan w:val="6"/>
            <w:shd w:val="clear" w:color="auto" w:fill="auto"/>
            <w:vAlign w:val="center"/>
          </w:tcPr>
          <w:p w14:paraId="1477D89F" w14:textId="2FFA5662"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rFonts w:ascii="Arial Narrow" w:hAnsi="Arial Narrow" w:cs="Calibri"/>
                <w:b/>
                <w:sz w:val="20"/>
                <w:szCs w:val="20"/>
              </w:rPr>
              <w:t xml:space="preserve"> </w:t>
            </w:r>
            <w:proofErr w:type="spellStart"/>
            <w:r w:rsidRPr="00F02CD1">
              <w:rPr>
                <w:rFonts w:ascii="Times New Roman" w:hAnsi="Times New Roman"/>
                <w:b/>
                <w:sz w:val="20"/>
                <w:szCs w:val="20"/>
              </w:rPr>
              <w:t>Izrada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prijedloga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planskih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dokumenata</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rada</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zapošljavanja</w:t>
            </w:r>
            <w:proofErr w:type="spellEnd"/>
            <w:r w:rsidRPr="00F02CD1">
              <w:rPr>
                <w:rFonts w:ascii="Times New Roman" w:hAnsi="Times New Roman"/>
                <w:b/>
                <w:sz w:val="20"/>
                <w:szCs w:val="20"/>
              </w:rPr>
              <w:t xml:space="preserve"> BiH u </w:t>
            </w:r>
            <w:proofErr w:type="spellStart"/>
            <w:r w:rsidRPr="00F02CD1">
              <w:rPr>
                <w:rFonts w:ascii="Times New Roman" w:hAnsi="Times New Roman"/>
                <w:b/>
                <w:sz w:val="20"/>
                <w:szCs w:val="20"/>
              </w:rPr>
              <w:t>skladu</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sa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dokumentima</w:t>
            </w:r>
            <w:proofErr w:type="spellEnd"/>
            <w:r w:rsidRPr="00F02CD1">
              <w:rPr>
                <w:rFonts w:ascii="Times New Roman" w:hAnsi="Times New Roman"/>
                <w:b/>
                <w:sz w:val="20"/>
                <w:szCs w:val="20"/>
              </w:rPr>
              <w:t xml:space="preserve"> organa vlasti </w:t>
            </w:r>
            <w:proofErr w:type="spellStart"/>
            <w:r w:rsidRPr="00F02CD1">
              <w:rPr>
                <w:rFonts w:ascii="Times New Roman" w:hAnsi="Times New Roman"/>
                <w:b/>
                <w:sz w:val="20"/>
                <w:szCs w:val="20"/>
              </w:rPr>
              <w:t>entiteta</w:t>
            </w:r>
            <w:proofErr w:type="spellEnd"/>
            <w:r w:rsidRPr="00F02CD1">
              <w:rPr>
                <w:rFonts w:ascii="Times New Roman" w:hAnsi="Times New Roman"/>
                <w:b/>
                <w:sz w:val="20"/>
                <w:szCs w:val="20"/>
              </w:rPr>
              <w:t xml:space="preserve"> i Brčko </w:t>
            </w:r>
            <w:proofErr w:type="spellStart"/>
            <w:r w:rsidRPr="00F02CD1">
              <w:rPr>
                <w:rFonts w:ascii="Times New Roman" w:hAnsi="Times New Roman"/>
                <w:b/>
                <w:sz w:val="20"/>
                <w:szCs w:val="20"/>
              </w:rPr>
              <w:t>distrikta</w:t>
            </w:r>
            <w:proofErr w:type="spellEnd"/>
            <w:r w:rsidRPr="00F02CD1">
              <w:rPr>
                <w:rFonts w:ascii="Times New Roman" w:hAnsi="Times New Roman"/>
                <w:b/>
                <w:sz w:val="20"/>
                <w:szCs w:val="20"/>
              </w:rPr>
              <w:t xml:space="preserve"> BiH</w:t>
            </w:r>
          </w:p>
        </w:tc>
      </w:tr>
      <w:tr w:rsidR="00F02CD1" w:rsidRPr="00F02CD1" w14:paraId="7E2D7ADF" w14:textId="77777777" w:rsidTr="0052781B">
        <w:trPr>
          <w:trHeight w:val="1228"/>
        </w:trPr>
        <w:tc>
          <w:tcPr>
            <w:tcW w:w="3173" w:type="pct"/>
            <w:gridSpan w:val="2"/>
            <w:shd w:val="clear" w:color="000000" w:fill="333F4F"/>
            <w:vAlign w:val="center"/>
            <w:hideMark/>
          </w:tcPr>
          <w:p w14:paraId="197F671E"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tcBorders>
              <w:bottom w:val="nil"/>
            </w:tcBorders>
            <w:shd w:val="clear" w:color="000000" w:fill="333F4F"/>
            <w:vAlign w:val="center"/>
          </w:tcPr>
          <w:p w14:paraId="47A3A7CA" w14:textId="77777777" w:rsidR="0052781B" w:rsidRPr="00F02CD1" w:rsidRDefault="0052781B" w:rsidP="0052781B">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C68CB91" w14:textId="77777777" w:rsidR="0052781B" w:rsidRPr="00F02CD1" w:rsidRDefault="0052781B" w:rsidP="0052781B">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tcBorders>
              <w:bottom w:val="single" w:sz="4" w:space="0" w:color="auto"/>
            </w:tcBorders>
            <w:shd w:val="clear" w:color="000000" w:fill="333F4F"/>
            <w:vAlign w:val="center"/>
          </w:tcPr>
          <w:p w14:paraId="0B567C0E" w14:textId="77777777" w:rsidR="0052781B" w:rsidRPr="00F02CD1" w:rsidRDefault="0052781B" w:rsidP="0052781B">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tcBorders>
              <w:bottom w:val="single" w:sz="4" w:space="0" w:color="auto"/>
            </w:tcBorders>
            <w:shd w:val="clear" w:color="000000" w:fill="333F4F"/>
            <w:vAlign w:val="center"/>
            <w:hideMark/>
          </w:tcPr>
          <w:p w14:paraId="0FE1DAAA" w14:textId="77777777" w:rsidR="0052781B" w:rsidRPr="00F02CD1" w:rsidRDefault="0052781B" w:rsidP="0052781B">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tcBorders>
              <w:bottom w:val="single" w:sz="4" w:space="0" w:color="auto"/>
            </w:tcBorders>
            <w:shd w:val="clear" w:color="000000" w:fill="333F4F"/>
            <w:vAlign w:val="center"/>
            <w:hideMark/>
          </w:tcPr>
          <w:p w14:paraId="668E5A5C" w14:textId="77777777" w:rsidR="0052781B" w:rsidRPr="00F02CD1" w:rsidRDefault="0052781B" w:rsidP="0052781B">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E069953" w14:textId="77777777" w:rsidTr="0052781B">
        <w:trPr>
          <w:trHeight w:val="499"/>
        </w:trPr>
        <w:tc>
          <w:tcPr>
            <w:tcW w:w="3173" w:type="pct"/>
            <w:gridSpan w:val="2"/>
            <w:tcBorders>
              <w:left w:val="single" w:sz="4" w:space="0" w:color="auto"/>
              <w:right w:val="single" w:sz="4" w:space="0" w:color="auto"/>
            </w:tcBorders>
            <w:vAlign w:val="center"/>
          </w:tcPr>
          <w:p w14:paraId="31CFBC17"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na izradi podzakonskih akata u oblasti rada i zapošljavanja</w:t>
            </w:r>
          </w:p>
        </w:tc>
        <w:tc>
          <w:tcPr>
            <w:tcW w:w="439" w:type="pct"/>
            <w:tcBorders>
              <w:top w:val="single" w:sz="4" w:space="0" w:color="auto"/>
              <w:left w:val="single" w:sz="4" w:space="0" w:color="auto"/>
              <w:right w:val="single" w:sz="4" w:space="0" w:color="auto"/>
            </w:tcBorders>
            <w:vAlign w:val="center"/>
          </w:tcPr>
          <w:p w14:paraId="096F9A99" w14:textId="31D0CC63"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A55545" w:rsidRPr="00F02CD1">
              <w:rPr>
                <w:rFonts w:ascii="Times New Roman" w:eastAsia="Times New Roman" w:hAnsi="Times New Roman"/>
                <w:sz w:val="20"/>
                <w:szCs w:val="20"/>
                <w:lang w:val="hr-HR"/>
              </w:rPr>
              <w:t>predloženih odluka</w:t>
            </w:r>
          </w:p>
        </w:tc>
        <w:tc>
          <w:tcPr>
            <w:tcW w:w="437" w:type="pct"/>
            <w:tcBorders>
              <w:top w:val="single" w:sz="4" w:space="0" w:color="auto"/>
              <w:left w:val="single" w:sz="4" w:space="0" w:color="auto"/>
              <w:bottom w:val="single" w:sz="4" w:space="0" w:color="auto"/>
              <w:right w:val="single" w:sz="4" w:space="0" w:color="auto"/>
            </w:tcBorders>
            <w:vAlign w:val="center"/>
          </w:tcPr>
          <w:p w14:paraId="198A83B3"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71EB32A1" w14:textId="4DA9FB77" w:rsidR="0052781B"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513" w:type="pct"/>
            <w:tcBorders>
              <w:top w:val="single" w:sz="4" w:space="0" w:color="auto"/>
              <w:left w:val="single" w:sz="4" w:space="0" w:color="auto"/>
              <w:bottom w:val="single" w:sz="4" w:space="0" w:color="auto"/>
              <w:right w:val="single" w:sz="4" w:space="0" w:color="auto"/>
            </w:tcBorders>
            <w:vAlign w:val="center"/>
          </w:tcPr>
          <w:p w14:paraId="67024B10"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0424B294" w14:textId="77777777" w:rsidTr="0052781B">
        <w:trPr>
          <w:trHeight w:val="1228"/>
        </w:trPr>
        <w:tc>
          <w:tcPr>
            <w:tcW w:w="263" w:type="pct"/>
            <w:shd w:val="clear" w:color="000000" w:fill="333F4F"/>
            <w:vAlign w:val="center"/>
            <w:hideMark/>
          </w:tcPr>
          <w:p w14:paraId="14CD3F10" w14:textId="77777777" w:rsidR="0052781B" w:rsidRPr="00F02CD1" w:rsidRDefault="0052781B" w:rsidP="0052781B">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20F8FFD0"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0B7A8E7B"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77B8B5D5" w14:textId="77777777" w:rsidR="0052781B" w:rsidRPr="00F02CD1" w:rsidRDefault="0052781B" w:rsidP="0052781B">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CF140DA" w14:textId="77777777" w:rsidTr="0052781B">
        <w:trPr>
          <w:trHeight w:val="263"/>
        </w:trPr>
        <w:tc>
          <w:tcPr>
            <w:tcW w:w="263" w:type="pct"/>
            <w:tcBorders>
              <w:left w:val="single" w:sz="4" w:space="0" w:color="auto"/>
              <w:right w:val="single" w:sz="4" w:space="0" w:color="auto"/>
            </w:tcBorders>
            <w:vAlign w:val="center"/>
          </w:tcPr>
          <w:p w14:paraId="544797F3" w14:textId="5E6A044E" w:rsidR="00F8292E" w:rsidRPr="00F02CD1" w:rsidRDefault="00F8292E"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0E5B8C" w:rsidRPr="00F02CD1">
              <w:rPr>
                <w:rFonts w:ascii="Times New Roman" w:eastAsia="Times New Roman" w:hAnsi="Times New Roman"/>
                <w:sz w:val="20"/>
                <w:szCs w:val="20"/>
                <w:lang w:val="hr-HR"/>
              </w:rPr>
              <w:t>.</w:t>
            </w:r>
          </w:p>
        </w:tc>
        <w:tc>
          <w:tcPr>
            <w:tcW w:w="2910" w:type="pct"/>
            <w:tcBorders>
              <w:top w:val="single" w:sz="4" w:space="0" w:color="auto"/>
              <w:left w:val="single" w:sz="4" w:space="0" w:color="auto"/>
              <w:bottom w:val="single" w:sz="4" w:space="0" w:color="auto"/>
              <w:right w:val="single" w:sz="4" w:space="0" w:color="auto"/>
            </w:tcBorders>
            <w:vAlign w:val="center"/>
          </w:tcPr>
          <w:p w14:paraId="599D3465" w14:textId="3676D97D" w:rsidR="00F8292E" w:rsidRPr="00F02CD1" w:rsidRDefault="00F8292E" w:rsidP="0052781B">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Odluka o usvajanju Strategije zapošljavanja u BiH</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7EEFEED7" w14:textId="3F57B473" w:rsidR="00F8292E" w:rsidRPr="00F02CD1" w:rsidRDefault="00F8292E"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55AA9A60" w14:textId="43B24C05" w:rsidR="00F8292E" w:rsidRPr="00F02CD1" w:rsidRDefault="00F8292E"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6AE8E6D4" w14:textId="77777777" w:rsidTr="0052781B">
        <w:trPr>
          <w:trHeight w:val="263"/>
        </w:trPr>
        <w:tc>
          <w:tcPr>
            <w:tcW w:w="263" w:type="pct"/>
            <w:tcBorders>
              <w:left w:val="single" w:sz="4" w:space="0" w:color="auto"/>
              <w:right w:val="single" w:sz="4" w:space="0" w:color="auto"/>
            </w:tcBorders>
            <w:vAlign w:val="center"/>
          </w:tcPr>
          <w:p w14:paraId="0EE39788" w14:textId="0E47F576" w:rsidR="0052781B" w:rsidRPr="00F02CD1" w:rsidRDefault="000E5B8C"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4C3905FC" w14:textId="13FBD399" w:rsidR="0052781B" w:rsidRPr="00F02CD1" w:rsidRDefault="0052781B" w:rsidP="0052781B">
            <w:pPr>
              <w:spacing w:after="0" w:line="240" w:lineRule="auto"/>
              <w:rPr>
                <w:rFonts w:ascii="Times New Roman" w:eastAsia="Times New Roman" w:hAnsi="Times New Roman"/>
                <w:sz w:val="20"/>
                <w:szCs w:val="20"/>
                <w:lang w:val="sr-Cyrl-BA"/>
              </w:rPr>
            </w:pPr>
            <w:r w:rsidRPr="00F02CD1">
              <w:rPr>
                <w:rFonts w:ascii="Times New Roman" w:eastAsia="Times New Roman" w:hAnsi="Times New Roman"/>
                <w:sz w:val="20"/>
                <w:szCs w:val="20"/>
                <w:lang w:val="sr-Latn-BA"/>
              </w:rPr>
              <w:t>O</w:t>
            </w:r>
            <w:r w:rsidRPr="00F02CD1">
              <w:rPr>
                <w:rFonts w:ascii="Times New Roman" w:eastAsia="Times New Roman" w:hAnsi="Times New Roman"/>
                <w:sz w:val="20"/>
                <w:szCs w:val="20"/>
                <w:lang w:val="ru-RU"/>
              </w:rPr>
              <w:t>dluk</w:t>
            </w:r>
            <w:r w:rsidRPr="00F02CD1">
              <w:rPr>
                <w:rFonts w:ascii="Times New Roman" w:eastAsia="Times New Roman" w:hAnsi="Times New Roman"/>
                <w:sz w:val="20"/>
                <w:szCs w:val="20"/>
                <w:lang w:val="bs-Latn-BA"/>
              </w:rPr>
              <w:t>a</w:t>
            </w:r>
            <w:r w:rsidRPr="00F02CD1">
              <w:rPr>
                <w:rFonts w:ascii="Times New Roman" w:eastAsia="Times New Roman" w:hAnsi="Times New Roman"/>
                <w:sz w:val="20"/>
                <w:szCs w:val="20"/>
                <w:lang w:val="ru-RU"/>
              </w:rPr>
              <w:t xml:space="preserve"> o utvrđivanju godišnje kvote radnih dozvola za zapošlj</w:t>
            </w:r>
            <w:r w:rsidRPr="00F02CD1">
              <w:rPr>
                <w:rFonts w:ascii="Times New Roman" w:eastAsia="Times New Roman" w:hAnsi="Times New Roman"/>
                <w:sz w:val="20"/>
                <w:szCs w:val="20"/>
                <w:lang w:val="bs-Latn-BA"/>
              </w:rPr>
              <w:t>avanje</w:t>
            </w:r>
            <w:r w:rsidRPr="00F02CD1">
              <w:rPr>
                <w:rFonts w:ascii="Times New Roman" w:eastAsia="Times New Roman" w:hAnsi="Times New Roman"/>
                <w:sz w:val="20"/>
                <w:szCs w:val="20"/>
                <w:lang w:val="hr-BA"/>
              </w:rPr>
              <w:t xml:space="preserve">  </w:t>
            </w:r>
            <w:r w:rsidRPr="00F02CD1">
              <w:rPr>
                <w:rFonts w:ascii="Times New Roman" w:eastAsia="Times New Roman" w:hAnsi="Times New Roman"/>
                <w:sz w:val="20"/>
                <w:szCs w:val="20"/>
                <w:lang w:val="ru-RU"/>
              </w:rPr>
              <w:t xml:space="preserve">stranaca u </w:t>
            </w:r>
            <w:r w:rsidRPr="00F02CD1">
              <w:rPr>
                <w:rFonts w:ascii="Times New Roman" w:eastAsia="Times New Roman" w:hAnsi="Times New Roman"/>
                <w:sz w:val="20"/>
                <w:szCs w:val="20"/>
                <w:lang w:val="sr-Latn-BA"/>
              </w:rPr>
              <w:t>Bosni i Hercegovini</w:t>
            </w:r>
            <w:r w:rsidRPr="00F02CD1">
              <w:rPr>
                <w:rFonts w:ascii="Times New Roman" w:eastAsia="Times New Roman" w:hAnsi="Times New Roman"/>
                <w:sz w:val="20"/>
                <w:szCs w:val="20"/>
                <w:lang w:val="ru-RU"/>
              </w:rPr>
              <w:t xml:space="preserve"> za 20</w:t>
            </w:r>
            <w:r w:rsidRPr="00F02CD1">
              <w:rPr>
                <w:rFonts w:ascii="Times New Roman" w:eastAsia="Times New Roman" w:hAnsi="Times New Roman"/>
                <w:sz w:val="20"/>
                <w:szCs w:val="20"/>
                <w:lang w:val="bs-Latn-BA"/>
              </w:rPr>
              <w:t>25</w:t>
            </w:r>
            <w:r w:rsidRPr="00F02CD1">
              <w:rPr>
                <w:rFonts w:ascii="Times New Roman" w:eastAsia="Times New Roman" w:hAnsi="Times New Roman"/>
                <w:sz w:val="20"/>
                <w:szCs w:val="20"/>
                <w:lang w:val="ru-RU"/>
              </w:rPr>
              <w:t xml:space="preserve">. </w:t>
            </w:r>
            <w:r w:rsidR="00996B37" w:rsidRPr="00F02CD1">
              <w:rPr>
                <w:rFonts w:ascii="Times New Roman" w:eastAsia="Times New Roman" w:hAnsi="Times New Roman"/>
                <w:sz w:val="20"/>
                <w:szCs w:val="20"/>
              </w:rPr>
              <w:t>g</w:t>
            </w:r>
            <w:r w:rsidRPr="00F02CD1">
              <w:rPr>
                <w:rFonts w:ascii="Times New Roman" w:eastAsia="Times New Roman" w:hAnsi="Times New Roman"/>
                <w:sz w:val="20"/>
                <w:szCs w:val="20"/>
                <w:lang w:val="bs-Latn-BA"/>
              </w:rPr>
              <w:t>odinu</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42A77C9F"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2E64C511"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4577C066" w14:textId="77777777" w:rsidTr="0052781B">
        <w:trPr>
          <w:trHeight w:val="263"/>
        </w:trPr>
        <w:tc>
          <w:tcPr>
            <w:tcW w:w="263" w:type="pct"/>
            <w:tcBorders>
              <w:left w:val="single" w:sz="4" w:space="0" w:color="auto"/>
              <w:right w:val="single" w:sz="4" w:space="0" w:color="auto"/>
            </w:tcBorders>
            <w:vAlign w:val="center"/>
          </w:tcPr>
          <w:p w14:paraId="03EC4210" w14:textId="1164BD51" w:rsidR="0052781B" w:rsidRPr="00F02CD1" w:rsidRDefault="000E5B8C"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0" w:type="pct"/>
            <w:tcBorders>
              <w:top w:val="single" w:sz="4" w:space="0" w:color="auto"/>
              <w:left w:val="single" w:sz="4" w:space="0" w:color="auto"/>
              <w:bottom w:val="single" w:sz="4" w:space="0" w:color="auto"/>
              <w:right w:val="single" w:sz="4" w:space="0" w:color="auto"/>
            </w:tcBorders>
            <w:vAlign w:val="center"/>
          </w:tcPr>
          <w:p w14:paraId="19AF1AC9" w14:textId="77777777" w:rsidR="0052781B" w:rsidRPr="00F02CD1" w:rsidRDefault="0052781B" w:rsidP="0052781B">
            <w:pPr>
              <w:spacing w:after="0" w:line="240" w:lineRule="auto"/>
              <w:rPr>
                <w:rFonts w:ascii="Times New Roman" w:eastAsia="Times New Roman" w:hAnsi="Times New Roman"/>
                <w:sz w:val="20"/>
                <w:szCs w:val="20"/>
                <w:lang w:val="sr-Cyrl-BA"/>
              </w:rPr>
            </w:pPr>
            <w:proofErr w:type="spellStart"/>
            <w:r w:rsidRPr="00F02CD1">
              <w:rPr>
                <w:rFonts w:ascii="Times New Roman" w:eastAsia="Times New Roman" w:hAnsi="Times New Roman"/>
                <w:sz w:val="20"/>
                <w:szCs w:val="20"/>
                <w:lang w:val="en-GB"/>
              </w:rPr>
              <w:t>Odluka</w:t>
            </w:r>
            <w:proofErr w:type="spellEnd"/>
            <w:r w:rsidRPr="00F02CD1">
              <w:rPr>
                <w:rFonts w:ascii="Times New Roman" w:eastAsia="Times New Roman" w:hAnsi="Times New Roman"/>
                <w:sz w:val="20"/>
                <w:szCs w:val="20"/>
                <w:lang w:val="en-GB"/>
              </w:rPr>
              <w:t xml:space="preserve"> o </w:t>
            </w:r>
            <w:proofErr w:type="spellStart"/>
            <w:r w:rsidRPr="00F02CD1">
              <w:rPr>
                <w:rFonts w:ascii="Times New Roman" w:eastAsia="Times New Roman" w:hAnsi="Times New Roman"/>
                <w:sz w:val="20"/>
                <w:szCs w:val="20"/>
                <w:lang w:val="en-GB"/>
              </w:rPr>
              <w:t>usvajanju</w:t>
            </w:r>
            <w:proofErr w:type="spellEnd"/>
            <w:r w:rsidRPr="00F02CD1">
              <w:rPr>
                <w:rFonts w:ascii="Times New Roman" w:eastAsia="Times New Roman" w:hAnsi="Times New Roman"/>
                <w:sz w:val="20"/>
                <w:szCs w:val="20"/>
                <w:lang w:val="en-GB"/>
              </w:rPr>
              <w:t xml:space="preserve"> Plana o </w:t>
            </w:r>
            <w:proofErr w:type="spellStart"/>
            <w:r w:rsidRPr="00F02CD1">
              <w:rPr>
                <w:rFonts w:ascii="Times New Roman" w:eastAsia="Times New Roman" w:hAnsi="Times New Roman"/>
                <w:sz w:val="20"/>
                <w:szCs w:val="20"/>
                <w:lang w:val="en-GB"/>
              </w:rPr>
              <w:t>smjernicama</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politika</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tržišta</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rada</w:t>
            </w:r>
            <w:proofErr w:type="spellEnd"/>
            <w:r w:rsidRPr="00F02CD1">
              <w:rPr>
                <w:rFonts w:ascii="Times New Roman" w:eastAsia="Times New Roman" w:hAnsi="Times New Roman"/>
                <w:sz w:val="20"/>
                <w:szCs w:val="20"/>
                <w:lang w:val="en-GB"/>
              </w:rPr>
              <w:t xml:space="preserve"> i </w:t>
            </w:r>
            <w:proofErr w:type="spellStart"/>
            <w:r w:rsidRPr="00F02CD1">
              <w:rPr>
                <w:rFonts w:ascii="Times New Roman" w:eastAsia="Times New Roman" w:hAnsi="Times New Roman"/>
                <w:sz w:val="20"/>
                <w:szCs w:val="20"/>
                <w:lang w:val="en-GB"/>
              </w:rPr>
              <w:t>aktivnim</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mjerama</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zapošljavanja</w:t>
            </w:r>
            <w:proofErr w:type="spellEnd"/>
            <w:r w:rsidRPr="00F02CD1">
              <w:rPr>
                <w:rFonts w:ascii="Times New Roman" w:eastAsia="Times New Roman" w:hAnsi="Times New Roman"/>
                <w:sz w:val="20"/>
                <w:szCs w:val="20"/>
                <w:lang w:val="en-GB"/>
              </w:rPr>
              <w:t xml:space="preserve"> u </w:t>
            </w:r>
            <w:proofErr w:type="spellStart"/>
            <w:r w:rsidRPr="00F02CD1">
              <w:rPr>
                <w:rFonts w:ascii="Times New Roman" w:eastAsia="Times New Roman" w:hAnsi="Times New Roman"/>
                <w:sz w:val="20"/>
                <w:szCs w:val="20"/>
                <w:lang w:val="en-GB"/>
              </w:rPr>
              <w:t>Bosni</w:t>
            </w:r>
            <w:proofErr w:type="spellEnd"/>
            <w:r w:rsidRPr="00F02CD1">
              <w:rPr>
                <w:rFonts w:ascii="Times New Roman" w:eastAsia="Times New Roman" w:hAnsi="Times New Roman"/>
                <w:sz w:val="20"/>
                <w:szCs w:val="20"/>
                <w:lang w:val="en-GB"/>
              </w:rPr>
              <w:t xml:space="preserve"> i </w:t>
            </w:r>
            <w:proofErr w:type="spellStart"/>
            <w:r w:rsidRPr="00F02CD1">
              <w:rPr>
                <w:rFonts w:ascii="Times New Roman" w:eastAsia="Times New Roman" w:hAnsi="Times New Roman"/>
                <w:sz w:val="20"/>
                <w:szCs w:val="20"/>
                <w:lang w:val="en-GB"/>
              </w:rPr>
              <w:t>Hercegovini</w:t>
            </w:r>
            <w:proofErr w:type="spellEnd"/>
            <w:r w:rsidRPr="00F02CD1">
              <w:rPr>
                <w:rFonts w:ascii="Times New Roman" w:eastAsia="Times New Roman" w:hAnsi="Times New Roman"/>
                <w:sz w:val="20"/>
                <w:szCs w:val="20"/>
                <w:lang w:val="en-GB"/>
              </w:rPr>
              <w:t xml:space="preserve"> za 2024. </w:t>
            </w:r>
            <w:proofErr w:type="spellStart"/>
            <w:r w:rsidRPr="00F02CD1">
              <w:rPr>
                <w:rFonts w:ascii="Times New Roman" w:eastAsia="Times New Roman" w:hAnsi="Times New Roman"/>
                <w:sz w:val="20"/>
                <w:szCs w:val="20"/>
                <w:lang w:val="en-GB"/>
              </w:rPr>
              <w:t>godinu</w:t>
            </w:r>
            <w:proofErr w:type="spellEnd"/>
            <w:r w:rsidRPr="00F02CD1">
              <w:rPr>
                <w:rFonts w:ascii="Times New Roman" w:eastAsia="Times New Roman" w:hAnsi="Times New Roman"/>
                <w:sz w:val="20"/>
                <w:szCs w:val="20"/>
                <w:lang w:val="en-GB"/>
              </w:rPr>
              <w:t>.</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6DA3429F"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2B3FB10B"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 - IV</w:t>
            </w:r>
          </w:p>
        </w:tc>
      </w:tr>
      <w:tr w:rsidR="0052781B" w:rsidRPr="00F02CD1" w14:paraId="44D65CA8" w14:textId="77777777" w:rsidTr="0052781B">
        <w:trPr>
          <w:trHeight w:val="263"/>
        </w:trPr>
        <w:tc>
          <w:tcPr>
            <w:tcW w:w="263" w:type="pct"/>
            <w:tcBorders>
              <w:left w:val="single" w:sz="4" w:space="0" w:color="auto"/>
              <w:right w:val="single" w:sz="4" w:space="0" w:color="auto"/>
            </w:tcBorders>
            <w:vAlign w:val="center"/>
          </w:tcPr>
          <w:p w14:paraId="1E1CD4E2" w14:textId="64387F50" w:rsidR="0052781B" w:rsidRPr="00F02CD1" w:rsidRDefault="000E5B8C"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10" w:type="pct"/>
            <w:tcBorders>
              <w:top w:val="single" w:sz="4" w:space="0" w:color="auto"/>
              <w:left w:val="single" w:sz="4" w:space="0" w:color="auto"/>
              <w:bottom w:val="single" w:sz="4" w:space="0" w:color="auto"/>
              <w:right w:val="single" w:sz="4" w:space="0" w:color="auto"/>
            </w:tcBorders>
            <w:vAlign w:val="center"/>
          </w:tcPr>
          <w:p w14:paraId="531FB50C" w14:textId="4B7DD980" w:rsidR="0052781B" w:rsidRPr="00F02CD1" w:rsidRDefault="0052781B" w:rsidP="0052781B">
            <w:pPr>
              <w:spacing w:after="0" w:line="240" w:lineRule="auto"/>
              <w:rPr>
                <w:rFonts w:ascii="Times New Roman" w:eastAsia="Times New Roman" w:hAnsi="Times New Roman"/>
                <w:sz w:val="20"/>
                <w:szCs w:val="20"/>
                <w:lang w:val="en-GB"/>
              </w:rPr>
            </w:pPr>
            <w:proofErr w:type="spellStart"/>
            <w:r w:rsidRPr="00F02CD1">
              <w:rPr>
                <w:rFonts w:ascii="Times New Roman" w:eastAsia="Times New Roman" w:hAnsi="Times New Roman"/>
                <w:sz w:val="20"/>
                <w:szCs w:val="20"/>
                <w:lang w:val="en-GB"/>
              </w:rPr>
              <w:t>Odluka</w:t>
            </w:r>
            <w:proofErr w:type="spellEnd"/>
            <w:r w:rsidRPr="00F02CD1">
              <w:rPr>
                <w:rFonts w:ascii="Times New Roman" w:eastAsia="Times New Roman" w:hAnsi="Times New Roman"/>
                <w:sz w:val="20"/>
                <w:szCs w:val="20"/>
                <w:lang w:val="en-GB"/>
              </w:rPr>
              <w:t xml:space="preserve"> o </w:t>
            </w:r>
            <w:proofErr w:type="spellStart"/>
            <w:r w:rsidRPr="00F02CD1">
              <w:rPr>
                <w:rFonts w:ascii="Times New Roman" w:eastAsia="Times New Roman" w:hAnsi="Times New Roman"/>
                <w:sz w:val="20"/>
                <w:szCs w:val="20"/>
                <w:lang w:val="en-GB"/>
              </w:rPr>
              <w:t>imenovanju</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predstavnika</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Bosne</w:t>
            </w:r>
            <w:proofErr w:type="spellEnd"/>
            <w:r w:rsidRPr="00F02CD1">
              <w:rPr>
                <w:rFonts w:ascii="Times New Roman" w:eastAsia="Times New Roman" w:hAnsi="Times New Roman"/>
                <w:sz w:val="20"/>
                <w:szCs w:val="20"/>
                <w:lang w:val="en-GB"/>
              </w:rPr>
              <w:t xml:space="preserve"> i </w:t>
            </w:r>
            <w:proofErr w:type="spellStart"/>
            <w:r w:rsidRPr="00F02CD1">
              <w:rPr>
                <w:rFonts w:ascii="Times New Roman" w:eastAsia="Times New Roman" w:hAnsi="Times New Roman"/>
                <w:sz w:val="20"/>
                <w:szCs w:val="20"/>
                <w:lang w:val="en-GB"/>
              </w:rPr>
              <w:t>Hercegovine</w:t>
            </w:r>
            <w:proofErr w:type="spellEnd"/>
            <w:r w:rsidRPr="00F02CD1">
              <w:rPr>
                <w:rFonts w:ascii="Times New Roman" w:eastAsia="Times New Roman" w:hAnsi="Times New Roman"/>
                <w:sz w:val="20"/>
                <w:szCs w:val="20"/>
                <w:lang w:val="en-GB"/>
              </w:rPr>
              <w:t xml:space="preserve"> u </w:t>
            </w:r>
            <w:proofErr w:type="spellStart"/>
            <w:r w:rsidRPr="00F02CD1">
              <w:rPr>
                <w:rFonts w:ascii="Times New Roman" w:eastAsia="Times New Roman" w:hAnsi="Times New Roman"/>
                <w:sz w:val="20"/>
                <w:szCs w:val="20"/>
                <w:lang w:val="en-GB"/>
              </w:rPr>
              <w:t>Međudržavnu</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komisiju</w:t>
            </w:r>
            <w:proofErr w:type="spellEnd"/>
            <w:r w:rsidRPr="00F02CD1">
              <w:rPr>
                <w:rFonts w:ascii="Times New Roman" w:eastAsia="Times New Roman" w:hAnsi="Times New Roman"/>
                <w:sz w:val="20"/>
                <w:szCs w:val="20"/>
                <w:lang w:val="en-GB"/>
              </w:rPr>
              <w:t xml:space="preserve"> za </w:t>
            </w:r>
            <w:proofErr w:type="spellStart"/>
            <w:r w:rsidRPr="00F02CD1">
              <w:rPr>
                <w:rFonts w:ascii="Times New Roman" w:eastAsia="Times New Roman" w:hAnsi="Times New Roman"/>
                <w:sz w:val="20"/>
                <w:szCs w:val="20"/>
                <w:lang w:val="en-GB"/>
              </w:rPr>
              <w:t>praćenje</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prov</w:t>
            </w:r>
            <w:r w:rsidR="008550E2" w:rsidRPr="00F02CD1">
              <w:rPr>
                <w:rFonts w:ascii="Times New Roman" w:eastAsia="Times New Roman" w:hAnsi="Times New Roman"/>
                <w:sz w:val="20"/>
                <w:szCs w:val="20"/>
                <w:lang w:val="en-GB"/>
              </w:rPr>
              <w:t>ođenja</w:t>
            </w:r>
            <w:proofErr w:type="spellEnd"/>
            <w:r w:rsidR="008550E2" w:rsidRPr="00F02CD1">
              <w:rPr>
                <w:rFonts w:ascii="Times New Roman" w:eastAsia="Times New Roman" w:hAnsi="Times New Roman"/>
                <w:sz w:val="20"/>
                <w:szCs w:val="20"/>
                <w:lang w:val="en-GB"/>
              </w:rPr>
              <w:t xml:space="preserve"> </w:t>
            </w:r>
            <w:proofErr w:type="spellStart"/>
            <w:r w:rsidR="008550E2" w:rsidRPr="00F02CD1">
              <w:rPr>
                <w:rFonts w:ascii="Times New Roman" w:eastAsia="Times New Roman" w:hAnsi="Times New Roman"/>
                <w:sz w:val="20"/>
                <w:szCs w:val="20"/>
                <w:lang w:val="en-GB"/>
              </w:rPr>
              <w:t>Sporazuma</w:t>
            </w:r>
            <w:proofErr w:type="spellEnd"/>
            <w:r w:rsidR="008550E2" w:rsidRPr="00F02CD1">
              <w:rPr>
                <w:rFonts w:ascii="Times New Roman" w:eastAsia="Times New Roman" w:hAnsi="Times New Roman"/>
                <w:sz w:val="20"/>
                <w:szCs w:val="20"/>
                <w:lang w:val="en-GB"/>
              </w:rPr>
              <w:t xml:space="preserve"> </w:t>
            </w:r>
            <w:proofErr w:type="spellStart"/>
            <w:r w:rsidR="008550E2" w:rsidRPr="00F02CD1">
              <w:rPr>
                <w:rFonts w:ascii="Times New Roman" w:eastAsia="Times New Roman" w:hAnsi="Times New Roman"/>
                <w:sz w:val="20"/>
                <w:szCs w:val="20"/>
                <w:lang w:val="en-GB"/>
              </w:rPr>
              <w:t>između</w:t>
            </w:r>
            <w:proofErr w:type="spellEnd"/>
            <w:r w:rsidR="008550E2" w:rsidRPr="00F02CD1">
              <w:rPr>
                <w:rFonts w:ascii="Times New Roman" w:eastAsia="Times New Roman" w:hAnsi="Times New Roman"/>
                <w:sz w:val="20"/>
                <w:szCs w:val="20"/>
                <w:lang w:val="en-GB"/>
              </w:rPr>
              <w:t xml:space="preserve"> </w:t>
            </w:r>
            <w:proofErr w:type="spellStart"/>
            <w:r w:rsidR="008550E2" w:rsidRPr="00F02CD1">
              <w:rPr>
                <w:rFonts w:ascii="Times New Roman" w:eastAsia="Times New Roman" w:hAnsi="Times New Roman"/>
                <w:sz w:val="20"/>
                <w:szCs w:val="20"/>
                <w:lang w:val="en-GB"/>
              </w:rPr>
              <w:t>Vijeća</w:t>
            </w:r>
            <w:proofErr w:type="spellEnd"/>
            <w:r w:rsidRPr="00F02CD1">
              <w:rPr>
                <w:rFonts w:ascii="Times New Roman" w:eastAsia="Times New Roman" w:hAnsi="Times New Roman"/>
                <w:sz w:val="20"/>
                <w:szCs w:val="20"/>
                <w:lang w:val="en-GB"/>
              </w:rPr>
              <w:t xml:space="preserve"> ministara </w:t>
            </w:r>
            <w:proofErr w:type="spellStart"/>
            <w:r w:rsidRPr="00F02CD1">
              <w:rPr>
                <w:rFonts w:ascii="Times New Roman" w:eastAsia="Times New Roman" w:hAnsi="Times New Roman"/>
                <w:sz w:val="20"/>
                <w:szCs w:val="20"/>
                <w:lang w:val="en-GB"/>
              </w:rPr>
              <w:t>Bosne</w:t>
            </w:r>
            <w:proofErr w:type="spellEnd"/>
            <w:r w:rsidRPr="00F02CD1">
              <w:rPr>
                <w:rFonts w:ascii="Times New Roman" w:eastAsia="Times New Roman" w:hAnsi="Times New Roman"/>
                <w:sz w:val="20"/>
                <w:szCs w:val="20"/>
                <w:lang w:val="en-GB"/>
              </w:rPr>
              <w:t xml:space="preserve"> i </w:t>
            </w:r>
            <w:proofErr w:type="spellStart"/>
            <w:r w:rsidRPr="00F02CD1">
              <w:rPr>
                <w:rFonts w:ascii="Times New Roman" w:eastAsia="Times New Roman" w:hAnsi="Times New Roman"/>
                <w:sz w:val="20"/>
                <w:szCs w:val="20"/>
                <w:lang w:val="en-GB"/>
              </w:rPr>
              <w:t>Hercegovine</w:t>
            </w:r>
            <w:proofErr w:type="spellEnd"/>
            <w:r w:rsidRPr="00F02CD1">
              <w:rPr>
                <w:rFonts w:ascii="Times New Roman" w:eastAsia="Times New Roman" w:hAnsi="Times New Roman"/>
                <w:sz w:val="20"/>
                <w:szCs w:val="20"/>
                <w:lang w:val="en-GB"/>
              </w:rPr>
              <w:t xml:space="preserve"> i Vlade Republike </w:t>
            </w:r>
            <w:proofErr w:type="spellStart"/>
            <w:r w:rsidRPr="00F02CD1">
              <w:rPr>
                <w:rFonts w:ascii="Times New Roman" w:eastAsia="Times New Roman" w:hAnsi="Times New Roman"/>
                <w:sz w:val="20"/>
                <w:szCs w:val="20"/>
                <w:lang w:val="en-GB"/>
              </w:rPr>
              <w:t>Slovenije</w:t>
            </w:r>
            <w:proofErr w:type="spellEnd"/>
            <w:r w:rsidRPr="00F02CD1">
              <w:rPr>
                <w:rFonts w:ascii="Times New Roman" w:eastAsia="Times New Roman" w:hAnsi="Times New Roman"/>
                <w:sz w:val="20"/>
                <w:szCs w:val="20"/>
                <w:lang w:val="en-GB"/>
              </w:rPr>
              <w:t xml:space="preserve"> o </w:t>
            </w:r>
            <w:proofErr w:type="spellStart"/>
            <w:r w:rsidRPr="00F02CD1">
              <w:rPr>
                <w:rFonts w:ascii="Times New Roman" w:eastAsia="Times New Roman" w:hAnsi="Times New Roman"/>
                <w:sz w:val="20"/>
                <w:szCs w:val="20"/>
                <w:lang w:val="en-GB"/>
              </w:rPr>
              <w:t>zapošljavanju</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državljana</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Bosne</w:t>
            </w:r>
            <w:proofErr w:type="spellEnd"/>
            <w:r w:rsidRPr="00F02CD1">
              <w:rPr>
                <w:rFonts w:ascii="Times New Roman" w:eastAsia="Times New Roman" w:hAnsi="Times New Roman"/>
                <w:sz w:val="20"/>
                <w:szCs w:val="20"/>
                <w:lang w:val="en-GB"/>
              </w:rPr>
              <w:t xml:space="preserve"> i </w:t>
            </w:r>
            <w:proofErr w:type="spellStart"/>
            <w:r w:rsidRPr="00F02CD1">
              <w:rPr>
                <w:rFonts w:ascii="Times New Roman" w:eastAsia="Times New Roman" w:hAnsi="Times New Roman"/>
                <w:sz w:val="20"/>
                <w:szCs w:val="20"/>
                <w:lang w:val="en-GB"/>
              </w:rPr>
              <w:t>Hercegovine</w:t>
            </w:r>
            <w:proofErr w:type="spellEnd"/>
            <w:r w:rsidRPr="00F02CD1">
              <w:rPr>
                <w:rFonts w:ascii="Times New Roman" w:eastAsia="Times New Roman" w:hAnsi="Times New Roman"/>
                <w:sz w:val="20"/>
                <w:szCs w:val="20"/>
                <w:lang w:val="en-GB"/>
              </w:rPr>
              <w:t xml:space="preserve"> u </w:t>
            </w:r>
            <w:proofErr w:type="spellStart"/>
            <w:r w:rsidRPr="00F02CD1">
              <w:rPr>
                <w:rFonts w:ascii="Times New Roman" w:eastAsia="Times New Roman" w:hAnsi="Times New Roman"/>
                <w:sz w:val="20"/>
                <w:szCs w:val="20"/>
                <w:lang w:val="en-GB"/>
              </w:rPr>
              <w:t>Republici</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Sloveniji</w:t>
            </w:r>
            <w:proofErr w:type="spellEnd"/>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02716A20"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5400FC28"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II-IV</w:t>
            </w:r>
          </w:p>
        </w:tc>
      </w:tr>
    </w:tbl>
    <w:p w14:paraId="672795F8" w14:textId="77777777" w:rsidR="00F95A01" w:rsidRPr="00F02CD1" w:rsidRDefault="00F95A01" w:rsidP="004621F0">
      <w:pPr>
        <w:spacing w:after="0" w:line="240" w:lineRule="auto"/>
        <w:jc w:val="both"/>
        <w:rPr>
          <w:lang w:val="sr-Latn-BA"/>
        </w:rPr>
      </w:pPr>
    </w:p>
    <w:p w14:paraId="6C305A21" w14:textId="77777777" w:rsidR="00F95A01" w:rsidRPr="00F02CD1" w:rsidRDefault="00F95A01"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7ED3689D" w14:textId="77777777" w:rsidTr="00A9330F">
        <w:trPr>
          <w:trHeight w:val="263"/>
        </w:trPr>
        <w:tc>
          <w:tcPr>
            <w:tcW w:w="5000" w:type="pct"/>
            <w:gridSpan w:val="6"/>
            <w:shd w:val="clear" w:color="auto" w:fill="auto"/>
            <w:vAlign w:val="center"/>
          </w:tcPr>
          <w:p w14:paraId="231F3225" w14:textId="24C034A4"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5137AE" w:rsidRPr="00F02CD1">
              <w:rPr>
                <w:rFonts w:ascii="Times New Roman" w:hAnsi="Times New Roman"/>
                <w:b/>
                <w:sz w:val="20"/>
                <w:szCs w:val="20"/>
                <w:lang w:val="sr-Latn-BA"/>
              </w:rPr>
              <w:t xml:space="preserve"> Društvo jednakih mogućnosti</w:t>
            </w:r>
          </w:p>
        </w:tc>
      </w:tr>
      <w:tr w:rsidR="00F02CD1" w:rsidRPr="00F02CD1" w14:paraId="2382C4FA" w14:textId="77777777" w:rsidTr="00A9330F">
        <w:trPr>
          <w:trHeight w:val="263"/>
        </w:trPr>
        <w:tc>
          <w:tcPr>
            <w:tcW w:w="5000" w:type="pct"/>
            <w:gridSpan w:val="6"/>
            <w:shd w:val="clear" w:color="auto" w:fill="auto"/>
            <w:vAlign w:val="center"/>
          </w:tcPr>
          <w:p w14:paraId="0F615190" w14:textId="6A3EA978"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5137AE" w:rsidRPr="00F02CD1">
              <w:rPr>
                <w:rFonts w:ascii="Times New Roman" w:hAnsi="Times New Roman"/>
                <w:b/>
                <w:sz w:val="20"/>
                <w:szCs w:val="20"/>
                <w:lang w:val="sr-Latn-BA"/>
              </w:rPr>
              <w:t xml:space="preserve"> Unaprijediti politike iz oblasti obrazovanja</w:t>
            </w:r>
          </w:p>
        </w:tc>
      </w:tr>
      <w:tr w:rsidR="00F02CD1" w:rsidRPr="00F02CD1" w14:paraId="170CF9DD" w14:textId="77777777" w:rsidTr="00A9330F">
        <w:trPr>
          <w:trHeight w:val="263"/>
        </w:trPr>
        <w:tc>
          <w:tcPr>
            <w:tcW w:w="5000" w:type="pct"/>
            <w:gridSpan w:val="6"/>
            <w:shd w:val="clear" w:color="auto" w:fill="auto"/>
            <w:vAlign w:val="center"/>
          </w:tcPr>
          <w:p w14:paraId="6ACB5F1E" w14:textId="7C30280C"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5137AE" w:rsidRPr="00F02CD1">
              <w:rPr>
                <w:rFonts w:ascii="Times New Roman" w:hAnsi="Times New Roman"/>
                <w:b/>
                <w:bCs/>
                <w:sz w:val="20"/>
                <w:szCs w:val="20"/>
                <w:lang w:val="sr-Latn-BA"/>
              </w:rPr>
              <w:t xml:space="preserve"> Unapređenje </w:t>
            </w:r>
            <w:r w:rsidR="001F718B" w:rsidRPr="00F02CD1">
              <w:rPr>
                <w:rFonts w:ascii="Times New Roman" w:hAnsi="Times New Roman"/>
                <w:b/>
                <w:bCs/>
                <w:sz w:val="20"/>
                <w:szCs w:val="20"/>
                <w:lang w:val="sr-Latn-BA"/>
              </w:rPr>
              <w:t xml:space="preserve">koordinacije </w:t>
            </w:r>
            <w:r w:rsidR="005137AE" w:rsidRPr="00F02CD1">
              <w:rPr>
                <w:rFonts w:ascii="Times New Roman" w:hAnsi="Times New Roman"/>
                <w:b/>
                <w:bCs/>
                <w:sz w:val="20"/>
                <w:szCs w:val="20"/>
                <w:lang w:val="sr-Latn-BA"/>
              </w:rPr>
              <w:t>politika, izvršenje međunarodnih obaveza i razvoj kvaliteta u oblasti obrazovanja u BiH</w:t>
            </w:r>
          </w:p>
        </w:tc>
      </w:tr>
      <w:tr w:rsidR="00F02CD1" w:rsidRPr="00F02CD1" w14:paraId="3ABFC530" w14:textId="77777777" w:rsidTr="00A9330F">
        <w:trPr>
          <w:trHeight w:val="263"/>
        </w:trPr>
        <w:tc>
          <w:tcPr>
            <w:tcW w:w="5000" w:type="pct"/>
            <w:gridSpan w:val="6"/>
            <w:shd w:val="clear" w:color="auto" w:fill="auto"/>
            <w:vAlign w:val="center"/>
          </w:tcPr>
          <w:p w14:paraId="67DA3F6A" w14:textId="2FA3F7F4"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5137AE" w:rsidRPr="00F02CD1">
              <w:rPr>
                <w:rFonts w:ascii="Times New Roman" w:eastAsia="Times New Roman" w:hAnsi="Times New Roman"/>
                <w:b/>
                <w:sz w:val="20"/>
                <w:szCs w:val="20"/>
                <w:lang w:val="sr-Latn-BA"/>
              </w:rPr>
              <w:t xml:space="preserve"> 0011046</w:t>
            </w:r>
          </w:p>
        </w:tc>
      </w:tr>
      <w:tr w:rsidR="00F02CD1" w:rsidRPr="00F02CD1" w14:paraId="183B418A" w14:textId="77777777" w:rsidTr="00A9330F">
        <w:trPr>
          <w:trHeight w:val="263"/>
        </w:trPr>
        <w:tc>
          <w:tcPr>
            <w:tcW w:w="5000" w:type="pct"/>
            <w:gridSpan w:val="6"/>
            <w:shd w:val="clear" w:color="auto" w:fill="auto"/>
            <w:vAlign w:val="center"/>
          </w:tcPr>
          <w:p w14:paraId="69FC89B1" w14:textId="3D6EA05F"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5137AE" w:rsidRPr="00F02CD1">
              <w:rPr>
                <w:rFonts w:ascii="Times New Roman" w:eastAsia="Times New Roman" w:hAnsi="Times New Roman"/>
                <w:b/>
                <w:sz w:val="20"/>
                <w:szCs w:val="20"/>
                <w:lang w:val="sr-Latn-BA"/>
              </w:rPr>
              <w:t xml:space="preserve"> Izrada i implementacija propisa i strateških dokumenata iz oblasti obrazovanja i mladih na nivou BiH</w:t>
            </w:r>
          </w:p>
        </w:tc>
      </w:tr>
      <w:tr w:rsidR="00F02CD1" w:rsidRPr="00F02CD1" w14:paraId="0D755738" w14:textId="77777777" w:rsidTr="00A9330F">
        <w:trPr>
          <w:trHeight w:val="1228"/>
        </w:trPr>
        <w:tc>
          <w:tcPr>
            <w:tcW w:w="3173" w:type="pct"/>
            <w:gridSpan w:val="2"/>
            <w:shd w:val="clear" w:color="000000" w:fill="333F4F"/>
            <w:vAlign w:val="center"/>
            <w:hideMark/>
          </w:tcPr>
          <w:p w14:paraId="344E16B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lastRenderedPageBreak/>
              <w:t>Projekt/programska aktivnost</w:t>
            </w:r>
          </w:p>
        </w:tc>
        <w:tc>
          <w:tcPr>
            <w:tcW w:w="439" w:type="pct"/>
            <w:shd w:val="clear" w:color="000000" w:fill="333F4F"/>
            <w:vAlign w:val="center"/>
          </w:tcPr>
          <w:p w14:paraId="32CB0EB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32FFD227"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37" w:type="pct"/>
            <w:shd w:val="clear" w:color="000000" w:fill="333F4F"/>
            <w:vAlign w:val="center"/>
          </w:tcPr>
          <w:p w14:paraId="1B2DF5F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37" w:type="pct"/>
            <w:shd w:val="clear" w:color="000000" w:fill="333F4F"/>
            <w:vAlign w:val="center"/>
            <w:hideMark/>
          </w:tcPr>
          <w:p w14:paraId="4D40D4E0"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14" w:type="pct"/>
            <w:shd w:val="clear" w:color="000000" w:fill="333F4F"/>
            <w:vAlign w:val="center"/>
            <w:hideMark/>
          </w:tcPr>
          <w:p w14:paraId="4B33634D"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303DDF25" w14:textId="77777777" w:rsidTr="00A9330F">
        <w:trPr>
          <w:trHeight w:val="263"/>
        </w:trPr>
        <w:tc>
          <w:tcPr>
            <w:tcW w:w="3173" w:type="pct"/>
            <w:gridSpan w:val="2"/>
            <w:tcBorders>
              <w:left w:val="single" w:sz="4" w:space="0" w:color="auto"/>
              <w:right w:val="single" w:sz="4" w:space="0" w:color="auto"/>
            </w:tcBorders>
            <w:vAlign w:val="center"/>
          </w:tcPr>
          <w:p w14:paraId="699FB571" w14:textId="6FE4DA26" w:rsidR="004621F0" w:rsidRPr="00F02CD1" w:rsidRDefault="005137AE"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normativnog i strateškog okvira u oblasti obrazovanja i mladih</w:t>
            </w:r>
          </w:p>
        </w:tc>
        <w:tc>
          <w:tcPr>
            <w:tcW w:w="439" w:type="pct"/>
            <w:tcBorders>
              <w:top w:val="single" w:sz="4" w:space="0" w:color="auto"/>
              <w:left w:val="single" w:sz="4" w:space="0" w:color="auto"/>
              <w:bottom w:val="single" w:sz="4" w:space="0" w:color="auto"/>
              <w:right w:val="single" w:sz="4" w:space="0" w:color="auto"/>
            </w:tcBorders>
            <w:vAlign w:val="center"/>
          </w:tcPr>
          <w:p w14:paraId="2F008F70" w14:textId="06A3E011" w:rsidR="004621F0" w:rsidRPr="00F02CD1" w:rsidRDefault="00A5554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CA0FF2"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predloženih odluka</w:t>
            </w:r>
          </w:p>
        </w:tc>
        <w:tc>
          <w:tcPr>
            <w:tcW w:w="437" w:type="pct"/>
            <w:tcBorders>
              <w:top w:val="single" w:sz="4" w:space="0" w:color="auto"/>
              <w:left w:val="single" w:sz="4" w:space="0" w:color="auto"/>
              <w:bottom w:val="single" w:sz="4" w:space="0" w:color="auto"/>
              <w:right w:val="single" w:sz="4" w:space="0" w:color="auto"/>
            </w:tcBorders>
            <w:vAlign w:val="center"/>
          </w:tcPr>
          <w:p w14:paraId="438B77EE" w14:textId="4DE5B0B4" w:rsidR="004621F0" w:rsidRPr="00F02CD1" w:rsidRDefault="007D6DDC"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437" w:type="pct"/>
            <w:tcBorders>
              <w:top w:val="single" w:sz="4" w:space="0" w:color="auto"/>
              <w:left w:val="single" w:sz="4" w:space="0" w:color="auto"/>
              <w:bottom w:val="single" w:sz="4" w:space="0" w:color="auto"/>
              <w:right w:val="single" w:sz="4" w:space="0" w:color="auto"/>
            </w:tcBorders>
            <w:vAlign w:val="center"/>
          </w:tcPr>
          <w:p w14:paraId="5884C0CC" w14:textId="4F5DF439" w:rsidR="004621F0"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514" w:type="pct"/>
            <w:tcBorders>
              <w:top w:val="single" w:sz="4" w:space="0" w:color="auto"/>
              <w:left w:val="single" w:sz="4" w:space="0" w:color="auto"/>
              <w:bottom w:val="single" w:sz="4" w:space="0" w:color="auto"/>
              <w:right w:val="single" w:sz="4" w:space="0" w:color="auto"/>
            </w:tcBorders>
            <w:vAlign w:val="center"/>
          </w:tcPr>
          <w:p w14:paraId="77E53C0E" w14:textId="0443BE39" w:rsidR="004621F0" w:rsidRPr="00F02CD1" w:rsidRDefault="00CA0FF2"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7336FBB3" w14:textId="77777777" w:rsidTr="00A9330F">
        <w:trPr>
          <w:trHeight w:val="1228"/>
        </w:trPr>
        <w:tc>
          <w:tcPr>
            <w:tcW w:w="263" w:type="pct"/>
            <w:shd w:val="clear" w:color="000000" w:fill="333F4F"/>
            <w:vAlign w:val="center"/>
            <w:hideMark/>
          </w:tcPr>
          <w:p w14:paraId="50A6643C"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0" w:type="pct"/>
            <w:shd w:val="clear" w:color="000000" w:fill="333F4F"/>
            <w:vAlign w:val="center"/>
          </w:tcPr>
          <w:p w14:paraId="1A602AD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podzakonskog akta Vijeća ministara</w:t>
            </w:r>
          </w:p>
        </w:tc>
        <w:tc>
          <w:tcPr>
            <w:tcW w:w="1314" w:type="pct"/>
            <w:gridSpan w:val="3"/>
            <w:shd w:val="clear" w:color="000000" w:fill="333F4F"/>
            <w:vAlign w:val="center"/>
          </w:tcPr>
          <w:p w14:paraId="76573F4E"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13" w:type="pct"/>
            <w:shd w:val="clear" w:color="000000" w:fill="333F4F"/>
            <w:vAlign w:val="center"/>
          </w:tcPr>
          <w:p w14:paraId="0C249A0F"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1D6A0461" w14:textId="77777777" w:rsidTr="00A9330F">
        <w:trPr>
          <w:trHeight w:val="263"/>
        </w:trPr>
        <w:tc>
          <w:tcPr>
            <w:tcW w:w="263" w:type="pct"/>
            <w:tcBorders>
              <w:left w:val="single" w:sz="4" w:space="0" w:color="auto"/>
              <w:right w:val="single" w:sz="4" w:space="0" w:color="auto"/>
            </w:tcBorders>
            <w:vAlign w:val="center"/>
          </w:tcPr>
          <w:p w14:paraId="1F630275" w14:textId="4D5C0D04" w:rsidR="004621F0" w:rsidRPr="00F02CD1" w:rsidRDefault="00C56A7D"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2910" w:type="pct"/>
            <w:tcBorders>
              <w:top w:val="single" w:sz="4" w:space="0" w:color="auto"/>
              <w:left w:val="single" w:sz="4" w:space="0" w:color="auto"/>
              <w:bottom w:val="single" w:sz="4" w:space="0" w:color="auto"/>
              <w:right w:val="single" w:sz="4" w:space="0" w:color="auto"/>
            </w:tcBorders>
            <w:vAlign w:val="center"/>
          </w:tcPr>
          <w:p w14:paraId="346202DE" w14:textId="078BD3E2" w:rsidR="004621F0" w:rsidRPr="00F02CD1" w:rsidRDefault="005137AE"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 xml:space="preserve">Odluka o usvajanju </w:t>
            </w:r>
            <w:r w:rsidR="0018124D" w:rsidRPr="00F02CD1">
              <w:rPr>
                <w:rFonts w:ascii="Times New Roman" w:eastAsia="Times New Roman" w:hAnsi="Times New Roman"/>
                <w:sz w:val="20"/>
                <w:szCs w:val="20"/>
                <w:lang w:val="sr-Latn-BA" w:eastAsia="en-GB"/>
              </w:rPr>
              <w:t>dokumenta „</w:t>
            </w:r>
            <w:r w:rsidR="001536FE" w:rsidRPr="00F02CD1">
              <w:rPr>
                <w:rFonts w:ascii="Times New Roman" w:eastAsia="Times New Roman" w:hAnsi="Times New Roman"/>
                <w:sz w:val="20"/>
                <w:szCs w:val="20"/>
                <w:lang w:val="sr-Latn-BA" w:eastAsia="en-GB"/>
              </w:rPr>
              <w:t>Strateški pravci</w:t>
            </w:r>
            <w:r w:rsidR="00365EC5" w:rsidRPr="00F02CD1">
              <w:rPr>
                <w:rFonts w:ascii="Times New Roman" w:eastAsia="Times New Roman" w:hAnsi="Times New Roman"/>
                <w:sz w:val="20"/>
                <w:szCs w:val="20"/>
                <w:lang w:val="sr-Latn-BA" w:eastAsia="en-GB"/>
              </w:rPr>
              <w:t xml:space="preserve"> za razvoj</w:t>
            </w:r>
            <w:r w:rsidR="001536FE" w:rsidRPr="00F02CD1">
              <w:rPr>
                <w:rFonts w:ascii="Times New Roman" w:eastAsia="Times New Roman" w:hAnsi="Times New Roman"/>
                <w:sz w:val="20"/>
                <w:szCs w:val="20"/>
                <w:lang w:val="sr-Latn-BA" w:eastAsia="en-GB"/>
              </w:rPr>
              <w:t xml:space="preserve"> karijerne orijentacije</w:t>
            </w:r>
            <w:r w:rsidR="00365EC5" w:rsidRPr="00F02CD1">
              <w:rPr>
                <w:rFonts w:ascii="Times New Roman" w:eastAsia="Times New Roman" w:hAnsi="Times New Roman"/>
                <w:sz w:val="20"/>
                <w:szCs w:val="20"/>
                <w:lang w:val="sr-Latn-BA" w:eastAsia="en-GB"/>
              </w:rPr>
              <w:t xml:space="preserve"> u BiH</w:t>
            </w:r>
            <w:r w:rsidR="0018124D" w:rsidRPr="00F02CD1">
              <w:rPr>
                <w:rFonts w:ascii="Times New Roman" w:eastAsia="Times New Roman" w:hAnsi="Times New Roman"/>
                <w:sz w:val="20"/>
                <w:szCs w:val="20"/>
                <w:lang w:val="sr-Latn-BA" w:eastAsia="en-GB"/>
              </w:rPr>
              <w:t>“</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2F14D99D" w14:textId="6A947E02" w:rsidR="004621F0" w:rsidRPr="00F02CD1" w:rsidRDefault="0063739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13" w:type="pct"/>
            <w:tcBorders>
              <w:top w:val="single" w:sz="4" w:space="0" w:color="auto"/>
              <w:left w:val="single" w:sz="4" w:space="0" w:color="auto"/>
              <w:bottom w:val="single" w:sz="4" w:space="0" w:color="auto"/>
              <w:right w:val="single" w:sz="4" w:space="0" w:color="auto"/>
            </w:tcBorders>
            <w:vAlign w:val="center"/>
          </w:tcPr>
          <w:p w14:paraId="4DED2324" w14:textId="378B816C" w:rsidR="004621F0" w:rsidRPr="00F02CD1" w:rsidRDefault="0063739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4621F0" w:rsidRPr="00F02CD1" w14:paraId="4EDFA481" w14:textId="77777777" w:rsidTr="00A9330F">
        <w:trPr>
          <w:trHeight w:val="263"/>
        </w:trPr>
        <w:tc>
          <w:tcPr>
            <w:tcW w:w="263" w:type="pct"/>
            <w:tcBorders>
              <w:left w:val="single" w:sz="4" w:space="0" w:color="auto"/>
              <w:right w:val="single" w:sz="4" w:space="0" w:color="auto"/>
            </w:tcBorders>
            <w:vAlign w:val="center"/>
          </w:tcPr>
          <w:p w14:paraId="0736D116" w14:textId="57C77E9E" w:rsidR="004621F0"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910" w:type="pct"/>
            <w:tcBorders>
              <w:top w:val="single" w:sz="4" w:space="0" w:color="auto"/>
              <w:left w:val="single" w:sz="4" w:space="0" w:color="auto"/>
              <w:bottom w:val="single" w:sz="4" w:space="0" w:color="auto"/>
              <w:right w:val="single" w:sz="4" w:space="0" w:color="auto"/>
            </w:tcBorders>
            <w:vAlign w:val="center"/>
          </w:tcPr>
          <w:p w14:paraId="5CFFF648" w14:textId="4D9B06BA" w:rsidR="004621F0" w:rsidRPr="00F02CD1" w:rsidRDefault="00584619"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Odluka o usvajanju Mape puta za provedbu mjera definisanih u Deklaraciji o politikama i programima za mlade (Lisabon+21 Deklaracija)</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62981852" w14:textId="15B084CF" w:rsidR="004621F0"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13" w:type="pct"/>
            <w:tcBorders>
              <w:top w:val="single" w:sz="4" w:space="0" w:color="auto"/>
              <w:left w:val="single" w:sz="4" w:space="0" w:color="auto"/>
              <w:bottom w:val="single" w:sz="4" w:space="0" w:color="auto"/>
              <w:right w:val="single" w:sz="4" w:space="0" w:color="auto"/>
            </w:tcBorders>
            <w:vAlign w:val="center"/>
          </w:tcPr>
          <w:p w14:paraId="7FE9FEC4" w14:textId="5032AEAD" w:rsidR="004621F0"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68903E5A" w14:textId="77777777" w:rsidR="00C433D2" w:rsidRPr="00F02CD1" w:rsidRDefault="00C433D2"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8042"/>
        <w:gridCol w:w="1273"/>
        <w:gridCol w:w="992"/>
        <w:gridCol w:w="1138"/>
        <w:gridCol w:w="2003"/>
      </w:tblGrid>
      <w:tr w:rsidR="00F02CD1" w:rsidRPr="00F02CD1" w14:paraId="3E31AC69" w14:textId="77777777" w:rsidTr="00C433D2">
        <w:trPr>
          <w:trHeight w:val="263"/>
        </w:trPr>
        <w:tc>
          <w:tcPr>
            <w:tcW w:w="5000" w:type="pct"/>
            <w:gridSpan w:val="6"/>
            <w:shd w:val="clear" w:color="auto" w:fill="auto"/>
          </w:tcPr>
          <w:p w14:paraId="1EEB2686" w14:textId="77777777" w:rsidR="00C433D2" w:rsidRPr="00F02CD1" w:rsidRDefault="00C433D2" w:rsidP="00C433D2">
            <w:pPr>
              <w:spacing w:after="0" w:line="240" w:lineRule="auto"/>
              <w:rPr>
                <w:rFonts w:ascii="Times New Roman" w:hAnsi="Times New Roman"/>
                <w:b/>
                <w:sz w:val="20"/>
                <w:szCs w:val="20"/>
                <w:lang w:val="hr-HR"/>
              </w:rPr>
            </w:pPr>
            <w:bookmarkStart w:id="7" w:name="_Hlk141950704"/>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F02CD1" w:rsidRPr="00F02CD1" w14:paraId="0627D3D0" w14:textId="77777777" w:rsidTr="00C433D2">
        <w:trPr>
          <w:trHeight w:val="263"/>
        </w:trPr>
        <w:tc>
          <w:tcPr>
            <w:tcW w:w="5000" w:type="pct"/>
            <w:gridSpan w:val="6"/>
            <w:shd w:val="clear" w:color="auto" w:fill="auto"/>
          </w:tcPr>
          <w:p w14:paraId="12B007CC" w14:textId="77777777" w:rsidR="00C433D2" w:rsidRPr="00F02CD1" w:rsidRDefault="00C433D2" w:rsidP="00C433D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02CD1" w:rsidRPr="00F02CD1" w14:paraId="23D3D9F3" w14:textId="77777777" w:rsidTr="00C433D2">
        <w:trPr>
          <w:trHeight w:val="263"/>
        </w:trPr>
        <w:tc>
          <w:tcPr>
            <w:tcW w:w="5000" w:type="pct"/>
            <w:gridSpan w:val="6"/>
            <w:shd w:val="clear" w:color="auto" w:fill="auto"/>
          </w:tcPr>
          <w:p w14:paraId="40F5769A" w14:textId="74AB3F11" w:rsidR="00C433D2" w:rsidRPr="00F02CD1" w:rsidRDefault="00C433D2" w:rsidP="001F718B">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koordinacije</w:t>
            </w:r>
            <w:proofErr w:type="spellEnd"/>
            <w:r w:rsidR="001F718B"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aktivnosti</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02CD1" w:rsidRPr="00F02CD1" w14:paraId="36862007" w14:textId="77777777" w:rsidTr="00C433D2">
        <w:trPr>
          <w:trHeight w:val="263"/>
        </w:trPr>
        <w:tc>
          <w:tcPr>
            <w:tcW w:w="5000" w:type="pct"/>
            <w:gridSpan w:val="6"/>
            <w:shd w:val="clear" w:color="auto" w:fill="auto"/>
          </w:tcPr>
          <w:p w14:paraId="115CF741" w14:textId="77777777" w:rsidR="00C433D2" w:rsidRPr="00F02CD1" w:rsidRDefault="00C433D2" w:rsidP="00C433D2">
            <w:pPr>
              <w:spacing w:after="0" w:line="240" w:lineRule="auto"/>
              <w:rPr>
                <w:rFonts w:ascii="Times New Roman" w:hAnsi="Times New Roman"/>
                <w:b/>
                <w:bCs/>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319A8D89" w14:textId="77777777" w:rsidTr="00C433D2">
        <w:trPr>
          <w:trHeight w:val="263"/>
        </w:trPr>
        <w:tc>
          <w:tcPr>
            <w:tcW w:w="5000" w:type="pct"/>
            <w:gridSpan w:val="6"/>
            <w:shd w:val="clear" w:color="auto" w:fill="auto"/>
          </w:tcPr>
          <w:p w14:paraId="528774D9"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Prevencija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promocija</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suzbijanje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zaraznih</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nezaraznih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bolesti</w:t>
            </w:r>
            <w:proofErr w:type="spellEnd"/>
            <w:r w:rsidRPr="00F02CD1">
              <w:rPr>
                <w:rFonts w:ascii="Times New Roman" w:hAnsi="Times New Roman"/>
                <w:b/>
                <w:sz w:val="20"/>
                <w:szCs w:val="20"/>
              </w:rPr>
              <w:t xml:space="preserve"> u BiH</w:t>
            </w:r>
          </w:p>
        </w:tc>
      </w:tr>
      <w:tr w:rsidR="00F02CD1" w:rsidRPr="00F02CD1" w14:paraId="7FD0EB5D" w14:textId="77777777" w:rsidTr="000E5B8C">
        <w:trPr>
          <w:trHeight w:val="866"/>
        </w:trPr>
        <w:tc>
          <w:tcPr>
            <w:tcW w:w="3076" w:type="pct"/>
            <w:gridSpan w:val="2"/>
            <w:shd w:val="clear" w:color="000000" w:fill="333F4F"/>
            <w:vAlign w:val="center"/>
            <w:hideMark/>
          </w:tcPr>
          <w:p w14:paraId="11349F68"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53" w:type="pct"/>
            <w:shd w:val="clear" w:color="000000" w:fill="333F4F"/>
            <w:vAlign w:val="center"/>
          </w:tcPr>
          <w:p w14:paraId="2AD41C12"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645965D" w14:textId="77777777" w:rsidR="00C433D2" w:rsidRPr="00F02CD1" w:rsidRDefault="00C433D2" w:rsidP="00C433D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53" w:type="pct"/>
            <w:shd w:val="clear" w:color="000000" w:fill="333F4F"/>
            <w:vAlign w:val="center"/>
          </w:tcPr>
          <w:p w14:paraId="56A62D9F"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4" w:type="pct"/>
            <w:shd w:val="clear" w:color="000000" w:fill="333F4F"/>
            <w:vAlign w:val="center"/>
            <w:hideMark/>
          </w:tcPr>
          <w:p w14:paraId="403123AC"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713" w:type="pct"/>
            <w:shd w:val="clear" w:color="000000" w:fill="333F4F"/>
            <w:vAlign w:val="center"/>
            <w:hideMark/>
          </w:tcPr>
          <w:p w14:paraId="38326171"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8C824D6" w14:textId="77777777" w:rsidTr="000E5B8C">
        <w:trPr>
          <w:trHeight w:val="263"/>
        </w:trPr>
        <w:tc>
          <w:tcPr>
            <w:tcW w:w="3076" w:type="pct"/>
            <w:gridSpan w:val="2"/>
            <w:tcBorders>
              <w:left w:val="single" w:sz="4" w:space="0" w:color="auto"/>
              <w:right w:val="single" w:sz="4" w:space="0" w:color="auto"/>
            </w:tcBorders>
            <w:vAlign w:val="center"/>
          </w:tcPr>
          <w:p w14:paraId="0CE23B49" w14:textId="77777777" w:rsidR="00C433D2" w:rsidRPr="00F02CD1" w:rsidRDefault="00C433D2" w:rsidP="00C433D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Priprema, implementacija, praćenje implementacije i podrška projektima prevencije i suzbijanja zaraznih i nezaraznih bolesti u cilju jačanja javnozdravstvenih kapaciteta</w:t>
            </w:r>
          </w:p>
        </w:tc>
        <w:tc>
          <w:tcPr>
            <w:tcW w:w="453" w:type="pct"/>
            <w:tcBorders>
              <w:top w:val="single" w:sz="4" w:space="0" w:color="auto"/>
              <w:left w:val="single" w:sz="4" w:space="0" w:color="auto"/>
              <w:bottom w:val="single" w:sz="4" w:space="0" w:color="auto"/>
              <w:right w:val="single" w:sz="4" w:space="0" w:color="auto"/>
            </w:tcBorders>
            <w:vAlign w:val="center"/>
          </w:tcPr>
          <w:p w14:paraId="5E091398" w14:textId="44EA7E25" w:rsidR="00C433D2" w:rsidRPr="00F02CD1" w:rsidRDefault="00C433D2" w:rsidP="00844FF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844FF9" w:rsidRPr="00F02CD1">
              <w:rPr>
                <w:rFonts w:ascii="Times New Roman" w:eastAsia="Times New Roman" w:hAnsi="Times New Roman"/>
                <w:sz w:val="20"/>
                <w:szCs w:val="20"/>
                <w:lang w:val="hr-HR"/>
              </w:rPr>
              <w:t>predloženih odluka</w:t>
            </w:r>
          </w:p>
        </w:tc>
        <w:tc>
          <w:tcPr>
            <w:tcW w:w="353" w:type="pct"/>
            <w:tcBorders>
              <w:top w:val="single" w:sz="4" w:space="0" w:color="auto"/>
              <w:left w:val="single" w:sz="4" w:space="0" w:color="auto"/>
              <w:bottom w:val="single" w:sz="4" w:space="0" w:color="auto"/>
              <w:right w:val="single" w:sz="4" w:space="0" w:color="auto"/>
            </w:tcBorders>
            <w:vAlign w:val="center"/>
          </w:tcPr>
          <w:p w14:paraId="1D419147" w14:textId="7A362DAE" w:rsidR="00C433D2" w:rsidRPr="00F02CD1" w:rsidRDefault="00844FF9"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04" w:type="pct"/>
            <w:tcBorders>
              <w:top w:val="single" w:sz="4" w:space="0" w:color="auto"/>
              <w:left w:val="single" w:sz="4" w:space="0" w:color="auto"/>
              <w:bottom w:val="single" w:sz="4" w:space="0" w:color="auto"/>
              <w:right w:val="single" w:sz="4" w:space="0" w:color="auto"/>
            </w:tcBorders>
            <w:vAlign w:val="center"/>
          </w:tcPr>
          <w:p w14:paraId="776F0936" w14:textId="4CFFC011" w:rsidR="00C433D2" w:rsidRPr="00F02CD1" w:rsidRDefault="00844FF9"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713" w:type="pct"/>
            <w:tcBorders>
              <w:top w:val="single" w:sz="4" w:space="0" w:color="auto"/>
              <w:left w:val="single" w:sz="4" w:space="0" w:color="auto"/>
              <w:bottom w:val="single" w:sz="4" w:space="0" w:color="auto"/>
              <w:right w:val="single" w:sz="4" w:space="0" w:color="auto"/>
            </w:tcBorders>
            <w:vAlign w:val="center"/>
          </w:tcPr>
          <w:p w14:paraId="79C15433"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A417A8B" w14:textId="77777777" w:rsidTr="00E624BA">
        <w:trPr>
          <w:trHeight w:val="779"/>
        </w:trPr>
        <w:tc>
          <w:tcPr>
            <w:tcW w:w="214" w:type="pct"/>
            <w:shd w:val="clear" w:color="000000" w:fill="333F4F"/>
            <w:vAlign w:val="center"/>
            <w:hideMark/>
          </w:tcPr>
          <w:p w14:paraId="0139E669"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62" w:type="pct"/>
            <w:shd w:val="clear" w:color="000000" w:fill="333F4F"/>
            <w:vAlign w:val="center"/>
          </w:tcPr>
          <w:p w14:paraId="2548F442"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211" w:type="pct"/>
            <w:gridSpan w:val="3"/>
            <w:shd w:val="clear" w:color="000000" w:fill="333F4F"/>
            <w:vAlign w:val="center"/>
          </w:tcPr>
          <w:p w14:paraId="7ACF3E99"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713" w:type="pct"/>
            <w:shd w:val="clear" w:color="000000" w:fill="333F4F"/>
            <w:vAlign w:val="center"/>
          </w:tcPr>
          <w:p w14:paraId="7BA168E1"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9ECB96C" w14:textId="77777777" w:rsidTr="00E624BA">
        <w:trPr>
          <w:trHeight w:val="263"/>
        </w:trPr>
        <w:tc>
          <w:tcPr>
            <w:tcW w:w="214" w:type="pct"/>
            <w:tcBorders>
              <w:left w:val="single" w:sz="4" w:space="0" w:color="auto"/>
              <w:right w:val="single" w:sz="4" w:space="0" w:color="auto"/>
            </w:tcBorders>
            <w:vAlign w:val="center"/>
          </w:tcPr>
          <w:p w14:paraId="3D071B9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62" w:type="pct"/>
            <w:tcBorders>
              <w:top w:val="single" w:sz="4" w:space="0" w:color="auto"/>
              <w:left w:val="single" w:sz="4" w:space="0" w:color="auto"/>
              <w:bottom w:val="single" w:sz="4" w:space="0" w:color="auto"/>
              <w:right w:val="single" w:sz="4" w:space="0" w:color="auto"/>
            </w:tcBorders>
            <w:vAlign w:val="center"/>
          </w:tcPr>
          <w:p w14:paraId="54BB05EA" w14:textId="6E7A233D" w:rsidR="00C433D2" w:rsidRPr="00F02CD1" w:rsidRDefault="00C433D2" w:rsidP="00C433D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kriterijima za raspored sredst</w:t>
            </w:r>
            <w:r w:rsidR="00411CED" w:rsidRPr="00F02CD1">
              <w:rPr>
                <w:rFonts w:ascii="Times New Roman" w:eastAsia="Times New Roman" w:hAnsi="Times New Roman"/>
                <w:sz w:val="20"/>
                <w:szCs w:val="20"/>
                <w:lang w:val="hr-HR"/>
              </w:rPr>
              <w:t>ava iz tekućeg granta ,,Sufinanc</w:t>
            </w:r>
            <w:r w:rsidRPr="00F02CD1">
              <w:rPr>
                <w:rFonts w:ascii="Times New Roman" w:eastAsia="Times New Roman" w:hAnsi="Times New Roman"/>
                <w:sz w:val="20"/>
                <w:szCs w:val="20"/>
                <w:lang w:val="hr-HR"/>
              </w:rPr>
              <w:t>iranje projekata nevladinih organizacija u oblasti prevencije</w:t>
            </w:r>
            <w:r w:rsidR="00411CED" w:rsidRPr="00F02CD1">
              <w:rPr>
                <w:rFonts w:ascii="Times New Roman" w:eastAsia="Times New Roman" w:hAnsi="Times New Roman"/>
                <w:sz w:val="20"/>
                <w:szCs w:val="20"/>
                <w:lang w:val="hr-HR"/>
              </w:rPr>
              <w:t xml:space="preserve"> HIV-a, tuberkuloze i ovisnosti u Bosni i Hercegovini</w:t>
            </w:r>
            <w:r w:rsidRPr="00F02CD1">
              <w:rPr>
                <w:rFonts w:ascii="Times New Roman" w:eastAsia="Times New Roman" w:hAnsi="Times New Roman"/>
                <w:sz w:val="20"/>
                <w:szCs w:val="20"/>
                <w:lang w:val="hr-HR"/>
              </w:rPr>
              <w:t>“ za 2024. godinu</w:t>
            </w:r>
          </w:p>
        </w:tc>
        <w:tc>
          <w:tcPr>
            <w:tcW w:w="1211" w:type="pct"/>
            <w:gridSpan w:val="3"/>
            <w:tcBorders>
              <w:top w:val="single" w:sz="4" w:space="0" w:color="auto"/>
              <w:left w:val="single" w:sz="4" w:space="0" w:color="auto"/>
              <w:bottom w:val="single" w:sz="4" w:space="0" w:color="auto"/>
              <w:right w:val="single" w:sz="4" w:space="0" w:color="auto"/>
            </w:tcBorders>
            <w:vAlign w:val="center"/>
          </w:tcPr>
          <w:p w14:paraId="25DEBE79"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713" w:type="pct"/>
            <w:tcBorders>
              <w:top w:val="single" w:sz="4" w:space="0" w:color="auto"/>
              <w:left w:val="single" w:sz="4" w:space="0" w:color="auto"/>
              <w:bottom w:val="single" w:sz="4" w:space="0" w:color="auto"/>
              <w:right w:val="single" w:sz="4" w:space="0" w:color="auto"/>
            </w:tcBorders>
            <w:vAlign w:val="center"/>
          </w:tcPr>
          <w:p w14:paraId="6D3DE0FA"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C433D2" w:rsidRPr="00F02CD1" w14:paraId="251E81B8" w14:textId="77777777" w:rsidTr="00E624BA">
        <w:trPr>
          <w:trHeight w:val="263"/>
        </w:trPr>
        <w:tc>
          <w:tcPr>
            <w:tcW w:w="214" w:type="pct"/>
            <w:tcBorders>
              <w:left w:val="single" w:sz="4" w:space="0" w:color="auto"/>
              <w:right w:val="single" w:sz="4" w:space="0" w:color="auto"/>
            </w:tcBorders>
            <w:vAlign w:val="center"/>
          </w:tcPr>
          <w:p w14:paraId="099265F0"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862" w:type="pct"/>
            <w:tcBorders>
              <w:top w:val="single" w:sz="4" w:space="0" w:color="auto"/>
              <w:left w:val="single" w:sz="4" w:space="0" w:color="auto"/>
              <w:bottom w:val="single" w:sz="4" w:space="0" w:color="auto"/>
              <w:right w:val="single" w:sz="4" w:space="0" w:color="auto"/>
            </w:tcBorders>
            <w:vAlign w:val="center"/>
          </w:tcPr>
          <w:p w14:paraId="505D6BD9" w14:textId="6FB79BA7" w:rsidR="00C433D2" w:rsidRPr="00F02CD1" w:rsidRDefault="00C433D2" w:rsidP="00C433D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rasporedu sredstava namijen</w:t>
            </w:r>
            <w:r w:rsidR="00205D68" w:rsidRPr="00F02CD1">
              <w:rPr>
                <w:rFonts w:ascii="Times New Roman" w:eastAsia="Times New Roman" w:hAnsi="Times New Roman"/>
                <w:sz w:val="20"/>
                <w:szCs w:val="20"/>
                <w:lang w:val="hr-HR"/>
              </w:rPr>
              <w:t>jenih za tekući grant ,,Sufinanc</w:t>
            </w:r>
            <w:r w:rsidRPr="00F02CD1">
              <w:rPr>
                <w:rFonts w:ascii="Times New Roman" w:eastAsia="Times New Roman" w:hAnsi="Times New Roman"/>
                <w:sz w:val="20"/>
                <w:szCs w:val="20"/>
                <w:lang w:val="hr-HR"/>
              </w:rPr>
              <w:t xml:space="preserve">iranje projekata nevladinih organizacija u oblasti prevencije </w:t>
            </w:r>
            <w:r w:rsidR="00205D68" w:rsidRPr="00F02CD1">
              <w:rPr>
                <w:rFonts w:ascii="Times New Roman" w:eastAsia="Times New Roman" w:hAnsi="Times New Roman"/>
                <w:sz w:val="20"/>
                <w:szCs w:val="20"/>
                <w:lang w:val="hr-HR"/>
              </w:rPr>
              <w:t>HIV-a,  tuberkuloze i ovisnosti u Bosni i Hercegovini</w:t>
            </w:r>
            <w:r w:rsidRPr="00F02CD1">
              <w:rPr>
                <w:rFonts w:ascii="Times New Roman" w:eastAsia="Times New Roman" w:hAnsi="Times New Roman"/>
                <w:sz w:val="20"/>
                <w:szCs w:val="20"/>
                <w:lang w:val="hr-HR"/>
              </w:rPr>
              <w:t>“ za 2024. godinu</w:t>
            </w:r>
          </w:p>
        </w:tc>
        <w:tc>
          <w:tcPr>
            <w:tcW w:w="1211" w:type="pct"/>
            <w:gridSpan w:val="3"/>
            <w:tcBorders>
              <w:top w:val="single" w:sz="4" w:space="0" w:color="auto"/>
              <w:left w:val="single" w:sz="4" w:space="0" w:color="auto"/>
              <w:bottom w:val="single" w:sz="4" w:space="0" w:color="auto"/>
              <w:right w:val="single" w:sz="4" w:space="0" w:color="auto"/>
            </w:tcBorders>
            <w:vAlign w:val="center"/>
          </w:tcPr>
          <w:p w14:paraId="2AFF3E7F"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713" w:type="pct"/>
            <w:tcBorders>
              <w:top w:val="single" w:sz="4" w:space="0" w:color="auto"/>
              <w:left w:val="single" w:sz="4" w:space="0" w:color="auto"/>
              <w:bottom w:val="single" w:sz="4" w:space="0" w:color="auto"/>
              <w:right w:val="single" w:sz="4" w:space="0" w:color="auto"/>
            </w:tcBorders>
            <w:vAlign w:val="center"/>
          </w:tcPr>
          <w:p w14:paraId="1D0D5FB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bookmarkEnd w:id="7"/>
    </w:tbl>
    <w:p w14:paraId="3C969DB6" w14:textId="7573E257" w:rsidR="00C433D2" w:rsidRPr="00F02CD1" w:rsidRDefault="00C433D2" w:rsidP="004621F0">
      <w:pPr>
        <w:spacing w:after="0" w:line="240" w:lineRule="auto"/>
        <w:jc w:val="both"/>
        <w:rPr>
          <w:lang w:val="sr-Latn-BA"/>
        </w:rPr>
      </w:pPr>
    </w:p>
    <w:p w14:paraId="52163C15" w14:textId="77777777" w:rsidR="000E5B8C" w:rsidRPr="00F02CD1" w:rsidRDefault="000E5B8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571"/>
        <w:gridCol w:w="891"/>
        <w:gridCol w:w="1231"/>
        <w:gridCol w:w="1441"/>
      </w:tblGrid>
      <w:tr w:rsidR="00F02CD1" w:rsidRPr="00F02CD1" w14:paraId="3ECDEFD8" w14:textId="77777777" w:rsidTr="009C38C9">
        <w:trPr>
          <w:trHeight w:val="263"/>
        </w:trPr>
        <w:tc>
          <w:tcPr>
            <w:tcW w:w="5000" w:type="pct"/>
            <w:gridSpan w:val="6"/>
            <w:shd w:val="clear" w:color="auto" w:fill="auto"/>
            <w:vAlign w:val="center"/>
          </w:tcPr>
          <w:p w14:paraId="48B765EC" w14:textId="77777777" w:rsidR="00DE713E" w:rsidRPr="00F02CD1" w:rsidRDefault="00DE713E" w:rsidP="00996B37">
            <w:pPr>
              <w:pStyle w:val="Heading2"/>
              <w:keepLines/>
              <w:spacing w:before="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F02CD1" w:rsidRPr="00F02CD1" w14:paraId="578FCEAF" w14:textId="77777777" w:rsidTr="009C38C9">
        <w:trPr>
          <w:trHeight w:val="263"/>
        </w:trPr>
        <w:tc>
          <w:tcPr>
            <w:tcW w:w="5000" w:type="pct"/>
            <w:gridSpan w:val="6"/>
            <w:shd w:val="clear" w:color="auto" w:fill="auto"/>
            <w:vAlign w:val="center"/>
          </w:tcPr>
          <w:p w14:paraId="7D76F487" w14:textId="77777777" w:rsidR="00DE713E" w:rsidRPr="00F02CD1" w:rsidRDefault="00DE713E"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65D9AE3E" w14:textId="77777777" w:rsidTr="009C38C9">
        <w:trPr>
          <w:trHeight w:val="263"/>
        </w:trPr>
        <w:tc>
          <w:tcPr>
            <w:tcW w:w="5000" w:type="pct"/>
            <w:gridSpan w:val="6"/>
            <w:shd w:val="clear" w:color="auto" w:fill="auto"/>
            <w:vAlign w:val="center"/>
          </w:tcPr>
          <w:p w14:paraId="42F9024A" w14:textId="29716D8B" w:rsidR="00DB248C" w:rsidRPr="00F02CD1" w:rsidRDefault="00DE713E" w:rsidP="00DB248C">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DB248C" w:rsidRPr="00F02CD1">
              <w:rPr>
                <w:rFonts w:ascii="Times New Roman" w:hAnsi="Times New Roman"/>
                <w:b/>
                <w:sz w:val="20"/>
                <w:szCs w:val="20"/>
                <w:lang w:val="hr-BA"/>
              </w:rPr>
              <w:t>Unaprijediti okvir za saradnju i koordinaciju politika u oblasti sporta</w:t>
            </w:r>
          </w:p>
        </w:tc>
      </w:tr>
      <w:tr w:rsidR="00F02CD1" w:rsidRPr="00F02CD1" w14:paraId="3CBA9DFD" w14:textId="77777777" w:rsidTr="009C38C9">
        <w:trPr>
          <w:trHeight w:val="263"/>
        </w:trPr>
        <w:tc>
          <w:tcPr>
            <w:tcW w:w="5000" w:type="pct"/>
            <w:gridSpan w:val="6"/>
            <w:shd w:val="clear" w:color="auto" w:fill="auto"/>
            <w:vAlign w:val="center"/>
          </w:tcPr>
          <w:p w14:paraId="6AFE66CC"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1DE0A914" w14:textId="77777777" w:rsidTr="009C38C9">
        <w:trPr>
          <w:trHeight w:val="263"/>
        </w:trPr>
        <w:tc>
          <w:tcPr>
            <w:tcW w:w="5000" w:type="pct"/>
            <w:gridSpan w:val="6"/>
            <w:shd w:val="clear" w:color="auto" w:fill="auto"/>
            <w:vAlign w:val="center"/>
          </w:tcPr>
          <w:p w14:paraId="5E4BD2BE"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3C405900" w14:textId="77777777" w:rsidTr="00E624BA">
        <w:trPr>
          <w:trHeight w:val="1228"/>
        </w:trPr>
        <w:tc>
          <w:tcPr>
            <w:tcW w:w="3173" w:type="pct"/>
            <w:gridSpan w:val="2"/>
            <w:shd w:val="clear" w:color="000000" w:fill="333F4F"/>
            <w:vAlign w:val="center"/>
            <w:hideMark/>
          </w:tcPr>
          <w:p w14:paraId="4EC326E0"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9" w:type="pct"/>
            <w:shd w:val="clear" w:color="000000" w:fill="333F4F"/>
            <w:vAlign w:val="center"/>
          </w:tcPr>
          <w:p w14:paraId="2FB74B93"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5DB04F8" w14:textId="77777777" w:rsidR="00DE713E" w:rsidRPr="00F02CD1" w:rsidRDefault="00DE713E"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17" w:type="pct"/>
            <w:shd w:val="clear" w:color="000000" w:fill="333F4F"/>
            <w:vAlign w:val="center"/>
          </w:tcPr>
          <w:p w14:paraId="5E5A6B45"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4DD2135A"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0F3D4302"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CEBD008" w14:textId="77777777" w:rsidTr="00E624BA">
        <w:trPr>
          <w:trHeight w:val="263"/>
        </w:trPr>
        <w:tc>
          <w:tcPr>
            <w:tcW w:w="3173" w:type="pct"/>
            <w:gridSpan w:val="2"/>
            <w:tcBorders>
              <w:left w:val="single" w:sz="4" w:space="0" w:color="auto"/>
              <w:right w:val="single" w:sz="4" w:space="0" w:color="auto"/>
            </w:tcBorders>
            <w:vAlign w:val="center"/>
          </w:tcPr>
          <w:p w14:paraId="0BA33476" w14:textId="77777777"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59" w:type="pct"/>
            <w:tcBorders>
              <w:top w:val="single" w:sz="4" w:space="0" w:color="auto"/>
              <w:left w:val="single" w:sz="4" w:space="0" w:color="auto"/>
              <w:bottom w:val="single" w:sz="4" w:space="0" w:color="auto"/>
              <w:right w:val="single" w:sz="4" w:space="0" w:color="auto"/>
            </w:tcBorders>
            <w:vAlign w:val="center"/>
          </w:tcPr>
          <w:p w14:paraId="0F205615" w14:textId="0E56503E" w:rsidR="00DE713E" w:rsidRPr="00F02CD1" w:rsidRDefault="00A55545" w:rsidP="009E5F1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009E5F18" w:rsidRPr="00F02CD1">
              <w:rPr>
                <w:rFonts w:ascii="Times New Roman" w:eastAsia="Times New Roman" w:hAnsi="Times New Roman"/>
                <w:sz w:val="20"/>
                <w:szCs w:val="20"/>
                <w:lang w:val="hr-HR"/>
              </w:rPr>
              <w:t xml:space="preserve"> pripremljenih</w:t>
            </w:r>
            <w:r w:rsidRPr="00F02CD1">
              <w:rPr>
                <w:rFonts w:ascii="Times New Roman" w:eastAsia="Times New Roman" w:hAnsi="Times New Roman"/>
                <w:sz w:val="20"/>
                <w:szCs w:val="20"/>
                <w:lang w:val="hr-HR"/>
              </w:rPr>
              <w:t xml:space="preserve"> podzakonskih akata</w:t>
            </w:r>
          </w:p>
        </w:tc>
        <w:tc>
          <w:tcPr>
            <w:tcW w:w="317" w:type="pct"/>
            <w:tcBorders>
              <w:top w:val="single" w:sz="4" w:space="0" w:color="auto"/>
              <w:left w:val="single" w:sz="4" w:space="0" w:color="auto"/>
              <w:bottom w:val="single" w:sz="4" w:space="0" w:color="auto"/>
              <w:right w:val="single" w:sz="4" w:space="0" w:color="auto"/>
            </w:tcBorders>
            <w:vAlign w:val="center"/>
          </w:tcPr>
          <w:p w14:paraId="6693147B"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38" w:type="pct"/>
            <w:tcBorders>
              <w:top w:val="single" w:sz="4" w:space="0" w:color="auto"/>
              <w:left w:val="single" w:sz="4" w:space="0" w:color="auto"/>
              <w:bottom w:val="single" w:sz="4" w:space="0" w:color="auto"/>
              <w:right w:val="single" w:sz="4" w:space="0" w:color="auto"/>
            </w:tcBorders>
            <w:vAlign w:val="center"/>
          </w:tcPr>
          <w:p w14:paraId="33859D02"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13" w:type="pct"/>
            <w:tcBorders>
              <w:top w:val="single" w:sz="4" w:space="0" w:color="auto"/>
              <w:left w:val="single" w:sz="4" w:space="0" w:color="auto"/>
              <w:bottom w:val="single" w:sz="4" w:space="0" w:color="auto"/>
              <w:right w:val="single" w:sz="4" w:space="0" w:color="auto"/>
            </w:tcBorders>
            <w:vAlign w:val="center"/>
          </w:tcPr>
          <w:p w14:paraId="27E525E7"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04BAC07D" w14:textId="77777777" w:rsidTr="009C38C9">
        <w:trPr>
          <w:trHeight w:val="1228"/>
        </w:trPr>
        <w:tc>
          <w:tcPr>
            <w:tcW w:w="263" w:type="pct"/>
            <w:shd w:val="clear" w:color="000000" w:fill="333F4F"/>
            <w:vAlign w:val="center"/>
            <w:hideMark/>
          </w:tcPr>
          <w:p w14:paraId="1D9896D4"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01DF0748"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rukovodioca institucije BiH</w:t>
            </w:r>
          </w:p>
        </w:tc>
        <w:tc>
          <w:tcPr>
            <w:tcW w:w="1314" w:type="pct"/>
            <w:gridSpan w:val="3"/>
            <w:shd w:val="clear" w:color="000000" w:fill="333F4F"/>
            <w:vAlign w:val="center"/>
          </w:tcPr>
          <w:p w14:paraId="6426F479"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457DC350"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2F768A8" w14:textId="77777777" w:rsidTr="009C38C9">
        <w:trPr>
          <w:trHeight w:val="263"/>
        </w:trPr>
        <w:tc>
          <w:tcPr>
            <w:tcW w:w="263" w:type="pct"/>
            <w:tcBorders>
              <w:left w:val="single" w:sz="4" w:space="0" w:color="auto"/>
              <w:right w:val="single" w:sz="4" w:space="0" w:color="auto"/>
            </w:tcBorders>
            <w:vAlign w:val="center"/>
          </w:tcPr>
          <w:p w14:paraId="0B772885"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755A3720" w14:textId="7993F527" w:rsidR="00DE713E" w:rsidRPr="00F02CD1" w:rsidRDefault="00DE713E" w:rsidP="009C38C9">
            <w:pPr>
              <w:spacing w:after="0" w:line="240" w:lineRule="auto"/>
              <w:rPr>
                <w:rFonts w:ascii="Times New Roman" w:eastAsia="Times New Roman" w:hAnsi="Times New Roman"/>
                <w:sz w:val="20"/>
                <w:szCs w:val="20"/>
                <w:lang w:val="hr-HR"/>
              </w:rPr>
            </w:pPr>
            <w:proofErr w:type="spellStart"/>
            <w:r w:rsidRPr="00F02CD1">
              <w:rPr>
                <w:rFonts w:ascii="Times New Roman" w:eastAsia="Times New Roman" w:hAnsi="Times New Roman"/>
                <w:sz w:val="18"/>
                <w:szCs w:val="18"/>
                <w:lang w:eastAsia="bs-Latn-BA"/>
              </w:rPr>
              <w:t>Odluka</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dodjel</w:t>
            </w:r>
            <w:r w:rsidR="00804269" w:rsidRPr="00F02CD1">
              <w:rPr>
                <w:rFonts w:ascii="Times New Roman" w:eastAsia="Times New Roman" w:hAnsi="Times New Roman"/>
                <w:sz w:val="18"/>
                <w:szCs w:val="18"/>
                <w:lang w:eastAsia="bs-Latn-BA"/>
              </w:rPr>
              <w:t>i</w:t>
            </w:r>
            <w:proofErr w:type="spellEnd"/>
            <w:r w:rsidR="00804269" w:rsidRPr="00F02CD1">
              <w:rPr>
                <w:rFonts w:ascii="Times New Roman" w:eastAsia="Times New Roman" w:hAnsi="Times New Roman"/>
                <w:sz w:val="18"/>
                <w:szCs w:val="18"/>
                <w:lang w:eastAsia="bs-Latn-BA"/>
              </w:rPr>
              <w:t xml:space="preserve"> </w:t>
            </w:r>
            <w:proofErr w:type="spellStart"/>
            <w:r w:rsidR="00804269" w:rsidRPr="00F02CD1">
              <w:rPr>
                <w:rFonts w:ascii="Times New Roman" w:eastAsia="Times New Roman" w:hAnsi="Times New Roman"/>
                <w:sz w:val="18"/>
                <w:szCs w:val="18"/>
                <w:lang w:eastAsia="bs-Latn-BA"/>
              </w:rPr>
              <w:t>zvanja</w:t>
            </w:r>
            <w:proofErr w:type="spellEnd"/>
            <w:r w:rsidR="00804269" w:rsidRPr="00F02CD1">
              <w:rPr>
                <w:rFonts w:ascii="Times New Roman" w:eastAsia="Times New Roman" w:hAnsi="Times New Roman"/>
                <w:sz w:val="18"/>
                <w:szCs w:val="18"/>
                <w:lang w:eastAsia="bs-Latn-BA"/>
              </w:rPr>
              <w:t xml:space="preserve"> </w:t>
            </w:r>
            <w:proofErr w:type="spellStart"/>
            <w:r w:rsidR="00804269" w:rsidRPr="00F02CD1">
              <w:rPr>
                <w:rFonts w:ascii="Times New Roman" w:eastAsia="Times New Roman" w:hAnsi="Times New Roman"/>
                <w:sz w:val="18"/>
                <w:szCs w:val="18"/>
                <w:lang w:eastAsia="bs-Latn-BA"/>
              </w:rPr>
              <w:t>zaslužnog</w:t>
            </w:r>
            <w:proofErr w:type="spellEnd"/>
            <w:r w:rsidR="00804269" w:rsidRPr="00F02CD1">
              <w:rPr>
                <w:rFonts w:ascii="Times New Roman" w:eastAsia="Times New Roman" w:hAnsi="Times New Roman"/>
                <w:sz w:val="18"/>
                <w:szCs w:val="18"/>
                <w:lang w:eastAsia="bs-Latn-BA"/>
              </w:rPr>
              <w:t xml:space="preserve"> </w:t>
            </w:r>
            <w:proofErr w:type="spellStart"/>
            <w:r w:rsidR="00804269" w:rsidRPr="00F02CD1">
              <w:rPr>
                <w:rFonts w:ascii="Times New Roman" w:eastAsia="Times New Roman" w:hAnsi="Times New Roman"/>
                <w:sz w:val="18"/>
                <w:szCs w:val="18"/>
                <w:lang w:eastAsia="bs-Latn-BA"/>
              </w:rPr>
              <w:t>sportiste</w:t>
            </w:r>
            <w:proofErr w:type="spellEnd"/>
            <w:r w:rsidR="00804269" w:rsidRPr="00F02CD1">
              <w:rPr>
                <w:rFonts w:ascii="Times New Roman" w:eastAsia="Times New Roman" w:hAnsi="Times New Roman"/>
                <w:sz w:val="18"/>
                <w:szCs w:val="18"/>
                <w:lang w:eastAsia="bs-Latn-BA"/>
              </w:rPr>
              <w:t xml:space="preserve"> </w:t>
            </w:r>
            <w:proofErr w:type="spellStart"/>
            <w:r w:rsidR="00804269" w:rsidRPr="00F02CD1">
              <w:rPr>
                <w:rFonts w:ascii="Times New Roman" w:eastAsia="Times New Roman" w:hAnsi="Times New Roman"/>
                <w:sz w:val="18"/>
                <w:szCs w:val="18"/>
                <w:lang w:eastAsia="bs-Latn-BA"/>
              </w:rPr>
              <w:t>Bosne</w:t>
            </w:r>
            <w:proofErr w:type="spellEnd"/>
            <w:r w:rsidR="00804269" w:rsidRPr="00F02CD1">
              <w:rPr>
                <w:rFonts w:ascii="Times New Roman" w:eastAsia="Times New Roman" w:hAnsi="Times New Roman"/>
                <w:sz w:val="18"/>
                <w:szCs w:val="18"/>
                <w:lang w:eastAsia="bs-Latn-BA"/>
              </w:rPr>
              <w:t xml:space="preserve"> i </w:t>
            </w:r>
            <w:proofErr w:type="spellStart"/>
            <w:r w:rsidR="00804269" w:rsidRPr="00F02CD1">
              <w:rPr>
                <w:rFonts w:ascii="Times New Roman" w:eastAsia="Times New Roman" w:hAnsi="Times New Roman"/>
                <w:sz w:val="18"/>
                <w:szCs w:val="18"/>
                <w:lang w:eastAsia="bs-Latn-BA"/>
              </w:rPr>
              <w:t>Hercegovine</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vrhunskog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sportiste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međunarodnog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razreda</w:t>
            </w:r>
            <w:proofErr w:type="spellEnd"/>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2101CB66"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5CE4DCCC"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E713E" w:rsidRPr="00F02CD1" w14:paraId="5C2D342F" w14:textId="77777777" w:rsidTr="009C38C9">
        <w:trPr>
          <w:trHeight w:val="121"/>
        </w:trPr>
        <w:tc>
          <w:tcPr>
            <w:tcW w:w="263" w:type="pct"/>
            <w:tcBorders>
              <w:left w:val="single" w:sz="4" w:space="0" w:color="auto"/>
              <w:right w:val="single" w:sz="4" w:space="0" w:color="auto"/>
            </w:tcBorders>
            <w:vAlign w:val="center"/>
          </w:tcPr>
          <w:p w14:paraId="7876DA1B"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029A3F4A" w14:textId="77777777"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jedinstvenom informacionom sistemu u sportu</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727AA88F"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66A17C5F"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5E6E7533" w14:textId="77777777" w:rsidR="00C433D2" w:rsidRPr="00F02CD1" w:rsidRDefault="00C433D2"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7890"/>
        <w:gridCol w:w="1652"/>
        <w:gridCol w:w="1228"/>
        <w:gridCol w:w="1231"/>
        <w:gridCol w:w="1439"/>
      </w:tblGrid>
      <w:tr w:rsidR="00F02CD1" w:rsidRPr="00F02CD1" w14:paraId="523BE1F0" w14:textId="77777777" w:rsidTr="00C433D2">
        <w:trPr>
          <w:trHeight w:val="263"/>
        </w:trPr>
        <w:tc>
          <w:tcPr>
            <w:tcW w:w="5000" w:type="pct"/>
            <w:gridSpan w:val="6"/>
            <w:shd w:val="clear" w:color="auto" w:fill="auto"/>
          </w:tcPr>
          <w:p w14:paraId="7CA49D85" w14:textId="77777777" w:rsidR="00C433D2" w:rsidRPr="00F02CD1" w:rsidRDefault="00C433D2" w:rsidP="00C433D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F02CD1" w:rsidRPr="00F02CD1" w14:paraId="62ADD4A8" w14:textId="77777777" w:rsidTr="00C433D2">
        <w:trPr>
          <w:trHeight w:val="263"/>
        </w:trPr>
        <w:tc>
          <w:tcPr>
            <w:tcW w:w="5000" w:type="pct"/>
            <w:gridSpan w:val="6"/>
            <w:shd w:val="clear" w:color="auto" w:fill="auto"/>
          </w:tcPr>
          <w:p w14:paraId="5E57A04F" w14:textId="77777777" w:rsidR="00C433D2" w:rsidRPr="00F02CD1" w:rsidRDefault="00C433D2" w:rsidP="00C433D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02CD1" w:rsidRPr="00F02CD1" w14:paraId="1D59EB37" w14:textId="77777777" w:rsidTr="00C433D2">
        <w:trPr>
          <w:trHeight w:val="263"/>
        </w:trPr>
        <w:tc>
          <w:tcPr>
            <w:tcW w:w="5000" w:type="pct"/>
            <w:gridSpan w:val="6"/>
            <w:shd w:val="clear" w:color="auto" w:fill="auto"/>
          </w:tcPr>
          <w:p w14:paraId="41C428B1" w14:textId="322F1255" w:rsidR="00C433D2" w:rsidRPr="00F02CD1" w:rsidRDefault="00C433D2" w:rsidP="001F718B">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koordinaciju</w:t>
            </w:r>
            <w:proofErr w:type="spellEnd"/>
            <w:r w:rsidR="001F718B"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aktivnosti</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02CD1" w:rsidRPr="00F02CD1" w14:paraId="51F15AA8" w14:textId="77777777" w:rsidTr="00C433D2">
        <w:trPr>
          <w:trHeight w:val="263"/>
        </w:trPr>
        <w:tc>
          <w:tcPr>
            <w:tcW w:w="5000" w:type="pct"/>
            <w:gridSpan w:val="6"/>
            <w:shd w:val="clear" w:color="auto" w:fill="auto"/>
          </w:tcPr>
          <w:p w14:paraId="1DA15973"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4963CE38" w14:textId="77777777" w:rsidTr="00C433D2">
        <w:trPr>
          <w:trHeight w:val="263"/>
        </w:trPr>
        <w:tc>
          <w:tcPr>
            <w:tcW w:w="5000" w:type="pct"/>
            <w:gridSpan w:val="6"/>
            <w:shd w:val="clear" w:color="auto" w:fill="auto"/>
          </w:tcPr>
          <w:p w14:paraId="332FBC9E"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Prevencija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promocija</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suzbijanje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zaraznih</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nezaraznih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bolesti</w:t>
            </w:r>
            <w:proofErr w:type="spellEnd"/>
            <w:r w:rsidRPr="00F02CD1">
              <w:rPr>
                <w:rFonts w:ascii="Times New Roman" w:hAnsi="Times New Roman"/>
                <w:b/>
                <w:sz w:val="20"/>
                <w:szCs w:val="20"/>
              </w:rPr>
              <w:t xml:space="preserve"> u BiH</w:t>
            </w:r>
          </w:p>
        </w:tc>
      </w:tr>
      <w:tr w:rsidR="00F02CD1" w:rsidRPr="00F02CD1" w14:paraId="6BB6128F" w14:textId="77777777" w:rsidTr="00E624BA">
        <w:trPr>
          <w:trHeight w:val="1228"/>
        </w:trPr>
        <w:tc>
          <w:tcPr>
            <w:tcW w:w="3025" w:type="pct"/>
            <w:gridSpan w:val="2"/>
            <w:shd w:val="clear" w:color="000000" w:fill="333F4F"/>
            <w:vAlign w:val="center"/>
            <w:hideMark/>
          </w:tcPr>
          <w:p w14:paraId="14EB0580"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bookmarkStart w:id="8" w:name="_Hlk141964899"/>
            <w:r w:rsidRPr="00F02CD1">
              <w:rPr>
                <w:rFonts w:ascii="Times New Roman" w:eastAsia="Times New Roman" w:hAnsi="Times New Roman"/>
                <w:b/>
                <w:sz w:val="20"/>
                <w:szCs w:val="20"/>
                <w:lang w:val="hr-HR"/>
              </w:rPr>
              <w:lastRenderedPageBreak/>
              <w:t>Projekt/programska aktivnost</w:t>
            </w:r>
          </w:p>
        </w:tc>
        <w:tc>
          <w:tcPr>
            <w:tcW w:w="588" w:type="pct"/>
            <w:shd w:val="clear" w:color="000000" w:fill="333F4F"/>
            <w:vAlign w:val="center"/>
          </w:tcPr>
          <w:p w14:paraId="173EBA19"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C760634" w14:textId="77777777" w:rsidR="00C433D2" w:rsidRPr="00F02CD1" w:rsidRDefault="00C433D2" w:rsidP="00C433D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36D8F0C7"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3B99CDBF"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2" w:type="pct"/>
            <w:shd w:val="clear" w:color="000000" w:fill="333F4F"/>
            <w:vAlign w:val="center"/>
            <w:hideMark/>
          </w:tcPr>
          <w:p w14:paraId="1676EEDB"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8404046" w14:textId="77777777" w:rsidTr="00E624BA">
        <w:trPr>
          <w:trHeight w:val="263"/>
        </w:trPr>
        <w:tc>
          <w:tcPr>
            <w:tcW w:w="3025" w:type="pct"/>
            <w:gridSpan w:val="2"/>
            <w:tcBorders>
              <w:left w:val="single" w:sz="4" w:space="0" w:color="auto"/>
              <w:right w:val="single" w:sz="4" w:space="0" w:color="auto"/>
            </w:tcBorders>
            <w:vAlign w:val="center"/>
          </w:tcPr>
          <w:p w14:paraId="42F2F155"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Implementacija aktivnosti u cilju zaštite i promocije zdravlja</w:t>
            </w:r>
          </w:p>
        </w:tc>
        <w:tc>
          <w:tcPr>
            <w:tcW w:w="588" w:type="pct"/>
            <w:tcBorders>
              <w:top w:val="single" w:sz="4" w:space="0" w:color="auto"/>
              <w:left w:val="single" w:sz="4" w:space="0" w:color="auto"/>
              <w:bottom w:val="single" w:sz="4" w:space="0" w:color="auto"/>
              <w:right w:val="single" w:sz="4" w:space="0" w:color="auto"/>
            </w:tcBorders>
            <w:vAlign w:val="center"/>
          </w:tcPr>
          <w:p w14:paraId="7D212D9B" w14:textId="2051048F" w:rsidR="00C433D2" w:rsidRPr="00F02CD1" w:rsidRDefault="00A55545" w:rsidP="00E624B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donesenih pravilnika</w:t>
            </w:r>
          </w:p>
        </w:tc>
        <w:tc>
          <w:tcPr>
            <w:tcW w:w="437" w:type="pct"/>
            <w:tcBorders>
              <w:top w:val="single" w:sz="4" w:space="0" w:color="auto"/>
              <w:left w:val="single" w:sz="4" w:space="0" w:color="auto"/>
              <w:bottom w:val="single" w:sz="4" w:space="0" w:color="auto"/>
              <w:right w:val="single" w:sz="4" w:space="0" w:color="auto"/>
            </w:tcBorders>
            <w:vAlign w:val="center"/>
          </w:tcPr>
          <w:p w14:paraId="7CDF8A71" w14:textId="2FF2EAF2" w:rsidR="00C433D2" w:rsidRPr="00F02CD1" w:rsidRDefault="00844FF9"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26CF0A10" w14:textId="38266CA7" w:rsidR="00C433D2" w:rsidRPr="00F02CD1" w:rsidRDefault="00A55545"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w:t>
            </w:r>
          </w:p>
        </w:tc>
        <w:tc>
          <w:tcPr>
            <w:tcW w:w="512" w:type="pct"/>
            <w:tcBorders>
              <w:top w:val="single" w:sz="4" w:space="0" w:color="auto"/>
              <w:left w:val="single" w:sz="4" w:space="0" w:color="auto"/>
              <w:bottom w:val="single" w:sz="4" w:space="0" w:color="auto"/>
              <w:right w:val="single" w:sz="4" w:space="0" w:color="auto"/>
            </w:tcBorders>
            <w:vAlign w:val="center"/>
          </w:tcPr>
          <w:p w14:paraId="6FC1C8C6"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5E818D37" w14:textId="77777777" w:rsidTr="00E624BA">
        <w:trPr>
          <w:trHeight w:val="1228"/>
        </w:trPr>
        <w:tc>
          <w:tcPr>
            <w:tcW w:w="217" w:type="pct"/>
            <w:shd w:val="clear" w:color="000000" w:fill="333F4F"/>
            <w:vAlign w:val="center"/>
            <w:hideMark/>
          </w:tcPr>
          <w:p w14:paraId="53EEB072"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08" w:type="pct"/>
            <w:shd w:val="clear" w:color="000000" w:fill="333F4F"/>
            <w:vAlign w:val="center"/>
          </w:tcPr>
          <w:p w14:paraId="06F3D85D"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rukovodioca institucije BiH</w:t>
            </w:r>
          </w:p>
        </w:tc>
        <w:tc>
          <w:tcPr>
            <w:tcW w:w="1463" w:type="pct"/>
            <w:gridSpan w:val="3"/>
            <w:shd w:val="clear" w:color="000000" w:fill="333F4F"/>
            <w:vAlign w:val="center"/>
          </w:tcPr>
          <w:p w14:paraId="53C01E2F"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2" w:type="pct"/>
            <w:shd w:val="clear" w:color="000000" w:fill="333F4F"/>
            <w:vAlign w:val="center"/>
          </w:tcPr>
          <w:p w14:paraId="0C52C5F9"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CFF6EE7" w14:textId="77777777" w:rsidTr="00E624BA">
        <w:trPr>
          <w:trHeight w:val="263"/>
        </w:trPr>
        <w:tc>
          <w:tcPr>
            <w:tcW w:w="217" w:type="pct"/>
            <w:tcBorders>
              <w:left w:val="single" w:sz="4" w:space="0" w:color="auto"/>
              <w:right w:val="single" w:sz="4" w:space="0" w:color="auto"/>
            </w:tcBorders>
            <w:vAlign w:val="center"/>
          </w:tcPr>
          <w:p w14:paraId="2B1353D1"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08" w:type="pct"/>
            <w:tcBorders>
              <w:top w:val="single" w:sz="4" w:space="0" w:color="auto"/>
              <w:left w:val="single" w:sz="4" w:space="0" w:color="auto"/>
              <w:bottom w:val="single" w:sz="4" w:space="0" w:color="auto"/>
              <w:right w:val="single" w:sz="4" w:space="0" w:color="auto"/>
            </w:tcBorders>
            <w:vAlign w:val="center"/>
          </w:tcPr>
          <w:p w14:paraId="1F8354CA"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Izmjene i dopune Pravilnika o proizvodnji i prometu na veliko medicinskih sredstava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0C589763"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3DB467D0"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0FADD820" w14:textId="77777777" w:rsidTr="00E624BA">
        <w:trPr>
          <w:trHeight w:val="263"/>
        </w:trPr>
        <w:tc>
          <w:tcPr>
            <w:tcW w:w="217" w:type="pct"/>
            <w:tcBorders>
              <w:left w:val="single" w:sz="4" w:space="0" w:color="auto"/>
              <w:right w:val="single" w:sz="4" w:space="0" w:color="auto"/>
            </w:tcBorders>
            <w:vAlign w:val="center"/>
          </w:tcPr>
          <w:p w14:paraId="7E4E73A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08" w:type="pct"/>
            <w:tcBorders>
              <w:top w:val="single" w:sz="4" w:space="0" w:color="auto"/>
              <w:left w:val="single" w:sz="4" w:space="0" w:color="auto"/>
              <w:bottom w:val="single" w:sz="4" w:space="0" w:color="auto"/>
              <w:right w:val="single" w:sz="4" w:space="0" w:color="auto"/>
            </w:tcBorders>
            <w:vAlign w:val="center"/>
          </w:tcPr>
          <w:p w14:paraId="22B892EF"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medicinskim sredstvima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1DE9A1A2"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26EA9048"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024EE2E3" w14:textId="77777777" w:rsidTr="00E624BA">
        <w:trPr>
          <w:trHeight w:val="263"/>
        </w:trPr>
        <w:tc>
          <w:tcPr>
            <w:tcW w:w="217" w:type="pct"/>
            <w:tcBorders>
              <w:left w:val="single" w:sz="4" w:space="0" w:color="auto"/>
              <w:right w:val="single" w:sz="4" w:space="0" w:color="auto"/>
            </w:tcBorders>
            <w:vAlign w:val="center"/>
          </w:tcPr>
          <w:p w14:paraId="1B48FF6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808" w:type="pct"/>
            <w:tcBorders>
              <w:top w:val="single" w:sz="4" w:space="0" w:color="auto"/>
              <w:left w:val="single" w:sz="4" w:space="0" w:color="auto"/>
              <w:bottom w:val="single" w:sz="4" w:space="0" w:color="auto"/>
              <w:right w:val="single" w:sz="4" w:space="0" w:color="auto"/>
            </w:tcBorders>
            <w:vAlign w:val="center"/>
          </w:tcPr>
          <w:p w14:paraId="5A7B83C3"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in vitro medicinskim sredstvima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4F7AAC27"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302B259E"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59D31193" w14:textId="77777777" w:rsidTr="00E624BA">
        <w:trPr>
          <w:trHeight w:val="263"/>
        </w:trPr>
        <w:tc>
          <w:tcPr>
            <w:tcW w:w="217" w:type="pct"/>
            <w:tcBorders>
              <w:left w:val="single" w:sz="4" w:space="0" w:color="auto"/>
              <w:right w:val="single" w:sz="4" w:space="0" w:color="auto"/>
            </w:tcBorders>
            <w:vAlign w:val="center"/>
          </w:tcPr>
          <w:p w14:paraId="2762D2B1"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808" w:type="pct"/>
            <w:tcBorders>
              <w:top w:val="single" w:sz="4" w:space="0" w:color="auto"/>
              <w:left w:val="single" w:sz="4" w:space="0" w:color="auto"/>
              <w:bottom w:val="single" w:sz="4" w:space="0" w:color="auto"/>
              <w:right w:val="single" w:sz="4" w:space="0" w:color="auto"/>
            </w:tcBorders>
            <w:vAlign w:val="center"/>
          </w:tcPr>
          <w:p w14:paraId="15399AEF"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kliničkim studijama lijekova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5DF98A01"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493037A2"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23834B80" w14:textId="77777777" w:rsidTr="00E624BA">
        <w:trPr>
          <w:trHeight w:val="263"/>
        </w:trPr>
        <w:tc>
          <w:tcPr>
            <w:tcW w:w="217" w:type="pct"/>
            <w:tcBorders>
              <w:left w:val="single" w:sz="4" w:space="0" w:color="auto"/>
              <w:right w:val="single" w:sz="4" w:space="0" w:color="auto"/>
            </w:tcBorders>
            <w:vAlign w:val="center"/>
          </w:tcPr>
          <w:p w14:paraId="1156186F"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808" w:type="pct"/>
            <w:tcBorders>
              <w:top w:val="single" w:sz="4" w:space="0" w:color="auto"/>
              <w:left w:val="single" w:sz="4" w:space="0" w:color="auto"/>
              <w:bottom w:val="single" w:sz="4" w:space="0" w:color="auto"/>
              <w:right w:val="single" w:sz="4" w:space="0" w:color="auto"/>
            </w:tcBorders>
            <w:vAlign w:val="center"/>
          </w:tcPr>
          <w:p w14:paraId="2EF4209C"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označavanju unutrašnjeg i spoljašnjeg pakovanja lijeka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6693C2AF"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4DA08E63"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51D0035E" w14:textId="77777777" w:rsidTr="00E624BA">
        <w:trPr>
          <w:trHeight w:val="263"/>
        </w:trPr>
        <w:tc>
          <w:tcPr>
            <w:tcW w:w="217" w:type="pct"/>
            <w:tcBorders>
              <w:left w:val="single" w:sz="4" w:space="0" w:color="auto"/>
              <w:right w:val="single" w:sz="4" w:space="0" w:color="auto"/>
            </w:tcBorders>
            <w:vAlign w:val="center"/>
          </w:tcPr>
          <w:p w14:paraId="7EF437AD"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808" w:type="pct"/>
            <w:tcBorders>
              <w:top w:val="single" w:sz="4" w:space="0" w:color="auto"/>
              <w:left w:val="single" w:sz="4" w:space="0" w:color="auto"/>
              <w:bottom w:val="single" w:sz="4" w:space="0" w:color="auto"/>
              <w:right w:val="single" w:sz="4" w:space="0" w:color="auto"/>
            </w:tcBorders>
            <w:vAlign w:val="center"/>
          </w:tcPr>
          <w:p w14:paraId="7A08E14E"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postupku i načinu davanja dozvole za stavljanje lijeka u promet</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41B8581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5818FDDE"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26732FBF" w14:textId="77777777" w:rsidTr="00E624BA">
        <w:trPr>
          <w:trHeight w:val="263"/>
        </w:trPr>
        <w:tc>
          <w:tcPr>
            <w:tcW w:w="217" w:type="pct"/>
            <w:tcBorders>
              <w:left w:val="single" w:sz="4" w:space="0" w:color="auto"/>
              <w:right w:val="single" w:sz="4" w:space="0" w:color="auto"/>
            </w:tcBorders>
            <w:vAlign w:val="center"/>
          </w:tcPr>
          <w:p w14:paraId="341DFF32"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808" w:type="pct"/>
            <w:tcBorders>
              <w:top w:val="single" w:sz="4" w:space="0" w:color="auto"/>
              <w:left w:val="single" w:sz="4" w:space="0" w:color="auto"/>
              <w:bottom w:val="single" w:sz="4" w:space="0" w:color="auto"/>
              <w:right w:val="single" w:sz="4" w:space="0" w:color="auto"/>
            </w:tcBorders>
            <w:vAlign w:val="center"/>
          </w:tcPr>
          <w:p w14:paraId="7DD3F707"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uslovima  za proizvodnju i dobru proizvođačku praksu za aktivnu farmaceutsku supstancu (GMP za API)</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47B8CDE4"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17BF7188"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3E56A4EC" w14:textId="77777777" w:rsidTr="00E624BA">
        <w:trPr>
          <w:trHeight w:val="263"/>
        </w:trPr>
        <w:tc>
          <w:tcPr>
            <w:tcW w:w="217" w:type="pct"/>
            <w:tcBorders>
              <w:left w:val="single" w:sz="4" w:space="0" w:color="auto"/>
              <w:right w:val="single" w:sz="4" w:space="0" w:color="auto"/>
            </w:tcBorders>
            <w:vAlign w:val="center"/>
          </w:tcPr>
          <w:p w14:paraId="2BFB74DA"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808" w:type="pct"/>
            <w:tcBorders>
              <w:top w:val="single" w:sz="4" w:space="0" w:color="auto"/>
              <w:left w:val="single" w:sz="4" w:space="0" w:color="auto"/>
              <w:bottom w:val="single" w:sz="4" w:space="0" w:color="auto"/>
              <w:right w:val="single" w:sz="4" w:space="0" w:color="auto"/>
            </w:tcBorders>
            <w:vAlign w:val="center"/>
          </w:tcPr>
          <w:p w14:paraId="68BE8717"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dobroj distributivnoj praksi za aktivnu farmaceutsku supstancu (GDP za API)</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70516A86"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7E708977"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71F1E009" w14:textId="77777777" w:rsidTr="00E624BA">
        <w:trPr>
          <w:trHeight w:val="263"/>
        </w:trPr>
        <w:tc>
          <w:tcPr>
            <w:tcW w:w="217" w:type="pct"/>
            <w:tcBorders>
              <w:left w:val="single" w:sz="4" w:space="0" w:color="auto"/>
              <w:right w:val="single" w:sz="4" w:space="0" w:color="auto"/>
            </w:tcBorders>
            <w:vAlign w:val="center"/>
          </w:tcPr>
          <w:p w14:paraId="1D01D3F8"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w:t>
            </w:r>
          </w:p>
        </w:tc>
        <w:tc>
          <w:tcPr>
            <w:tcW w:w="2808" w:type="pct"/>
            <w:tcBorders>
              <w:top w:val="single" w:sz="4" w:space="0" w:color="auto"/>
              <w:left w:val="single" w:sz="4" w:space="0" w:color="auto"/>
              <w:bottom w:val="single" w:sz="4" w:space="0" w:color="auto"/>
              <w:right w:val="single" w:sz="4" w:space="0" w:color="auto"/>
            </w:tcBorders>
            <w:vAlign w:val="center"/>
          </w:tcPr>
          <w:p w14:paraId="6A2D8996"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uslovima za proizvodnju lijekova (revizija)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70043E0B"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6DCD242E"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C433D2" w:rsidRPr="00F02CD1" w14:paraId="4B85A045" w14:textId="77777777" w:rsidTr="00E624BA">
        <w:trPr>
          <w:trHeight w:val="263"/>
        </w:trPr>
        <w:tc>
          <w:tcPr>
            <w:tcW w:w="217" w:type="pct"/>
            <w:tcBorders>
              <w:left w:val="single" w:sz="4" w:space="0" w:color="auto"/>
              <w:right w:val="single" w:sz="4" w:space="0" w:color="auto"/>
            </w:tcBorders>
            <w:vAlign w:val="center"/>
          </w:tcPr>
          <w:p w14:paraId="672CA5B0"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w:t>
            </w:r>
          </w:p>
        </w:tc>
        <w:tc>
          <w:tcPr>
            <w:tcW w:w="2808" w:type="pct"/>
            <w:tcBorders>
              <w:top w:val="single" w:sz="4" w:space="0" w:color="auto"/>
              <w:left w:val="single" w:sz="4" w:space="0" w:color="auto"/>
              <w:bottom w:val="single" w:sz="4" w:space="0" w:color="auto"/>
              <w:right w:val="single" w:sz="4" w:space="0" w:color="auto"/>
            </w:tcBorders>
            <w:vAlign w:val="center"/>
          </w:tcPr>
          <w:p w14:paraId="36DD4AD9"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Pravilnik o dobroj farmakovigilantnoj praksi </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628D2E9D"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5D421753"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bookmarkEnd w:id="8"/>
    </w:tbl>
    <w:p w14:paraId="74582BEE" w14:textId="77777777" w:rsidR="000E5B8C" w:rsidRPr="00F02CD1" w:rsidRDefault="000E5B8C" w:rsidP="00DE713E">
      <w:pPr>
        <w:spacing w:after="0" w:line="240" w:lineRule="auto"/>
        <w:ind w:firstLine="720"/>
        <w:jc w:val="both"/>
        <w:rPr>
          <w:lang w:val="sr-Latn-BA"/>
        </w:rPr>
      </w:pPr>
    </w:p>
    <w:p w14:paraId="2EE3318E" w14:textId="5696E190" w:rsidR="00D829B9" w:rsidRPr="00F02CD1" w:rsidRDefault="00D829B9" w:rsidP="00DE713E">
      <w:pPr>
        <w:spacing w:after="0" w:line="240" w:lineRule="auto"/>
        <w:ind w:firstLine="720"/>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171"/>
        <w:gridCol w:w="1256"/>
        <w:gridCol w:w="1225"/>
        <w:gridCol w:w="1228"/>
        <w:gridCol w:w="1436"/>
      </w:tblGrid>
      <w:tr w:rsidR="00F02CD1" w:rsidRPr="00F02CD1" w14:paraId="5D86EED9" w14:textId="77777777" w:rsidTr="00D829B9">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7AEFD337" w14:textId="77777777" w:rsidR="00D829B9" w:rsidRPr="00F02CD1" w:rsidRDefault="00D829B9" w:rsidP="00D829B9">
            <w:pPr>
              <w:pStyle w:val="Heading2"/>
              <w:spacing w:before="0" w:after="0" w:line="240" w:lineRule="auto"/>
              <w:rPr>
                <w:rFonts w:ascii="Times New Roman" w:hAnsi="Times New Roman"/>
                <w:b w:val="0"/>
                <w:i w:val="0"/>
                <w:sz w:val="20"/>
                <w:szCs w:val="20"/>
                <w:lang w:val="hr-HR"/>
              </w:rPr>
            </w:pPr>
            <w:r w:rsidRPr="00F02CD1">
              <w:rPr>
                <w:rFonts w:ascii="Times New Roman" w:hAnsi="Times New Roman"/>
                <w:i w:val="0"/>
                <w:sz w:val="20"/>
                <w:szCs w:val="20"/>
              </w:rPr>
              <w:t>PLAN IZRADE I SLANJA U PROCEDURU RAZMATRANJA MEĐUNARODNIH BILATERALNIH UGOVORA I PRISTUPANJA KONVENCIJAMA I DRUGIM MEĐUNARODNIM SPORAZUMIMA</w:t>
            </w:r>
          </w:p>
        </w:tc>
      </w:tr>
      <w:tr w:rsidR="00F02CD1" w:rsidRPr="00F02CD1" w14:paraId="567E8DAC" w14:textId="77777777" w:rsidTr="00D829B9">
        <w:trPr>
          <w:trHeight w:val="263"/>
        </w:trPr>
        <w:tc>
          <w:tcPr>
            <w:tcW w:w="5000" w:type="pct"/>
            <w:gridSpan w:val="6"/>
            <w:shd w:val="clear" w:color="auto" w:fill="auto"/>
            <w:vAlign w:val="center"/>
          </w:tcPr>
          <w:p w14:paraId="1C85DD11"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3E17D9AB" w14:textId="77777777" w:rsidTr="00D829B9">
        <w:trPr>
          <w:trHeight w:val="263"/>
        </w:trPr>
        <w:tc>
          <w:tcPr>
            <w:tcW w:w="5000" w:type="pct"/>
            <w:gridSpan w:val="6"/>
            <w:shd w:val="clear" w:color="auto" w:fill="auto"/>
            <w:vAlign w:val="center"/>
          </w:tcPr>
          <w:p w14:paraId="500DD7AD"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Prioritet: </w:t>
            </w:r>
            <w:r w:rsidRPr="00F02CD1">
              <w:rPr>
                <w:rFonts w:ascii="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73156DC2" w14:textId="77777777" w:rsidTr="00D829B9">
        <w:trPr>
          <w:trHeight w:val="263"/>
        </w:trPr>
        <w:tc>
          <w:tcPr>
            <w:tcW w:w="5000" w:type="pct"/>
            <w:gridSpan w:val="6"/>
            <w:shd w:val="clear" w:color="auto" w:fill="auto"/>
            <w:vAlign w:val="center"/>
          </w:tcPr>
          <w:p w14:paraId="34065C73" w14:textId="1A4F5CB1" w:rsidR="00DB248C" w:rsidRPr="00F02CD1" w:rsidRDefault="00D829B9" w:rsidP="00897A91">
            <w:pPr>
              <w:spacing w:after="0" w:line="240" w:lineRule="auto"/>
              <w:rPr>
                <w:rFonts w:ascii="Times New Roman" w:hAnsi="Times New Roman"/>
                <w:b/>
                <w:bCs/>
                <w:sz w:val="20"/>
                <w:szCs w:val="20"/>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DB248C" w:rsidRPr="00F02CD1">
              <w:rPr>
                <w:rFonts w:ascii="Times New Roman" w:hAnsi="Times New Roman"/>
                <w:sz w:val="20"/>
                <w:szCs w:val="20"/>
                <w:lang w:val="sr-Latn-BA"/>
              </w:rPr>
              <w:t>Unaprijediti okvir za saradnju i koordinaciju politika u oblasti kulture</w:t>
            </w:r>
          </w:p>
        </w:tc>
      </w:tr>
      <w:tr w:rsidR="00F02CD1" w:rsidRPr="00F02CD1" w14:paraId="36675AFB" w14:textId="77777777" w:rsidTr="00D829B9">
        <w:trPr>
          <w:trHeight w:val="263"/>
        </w:trPr>
        <w:tc>
          <w:tcPr>
            <w:tcW w:w="5000" w:type="pct"/>
            <w:gridSpan w:val="6"/>
            <w:shd w:val="clear" w:color="auto" w:fill="auto"/>
            <w:vAlign w:val="center"/>
          </w:tcPr>
          <w:p w14:paraId="18209E58"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F02CD1" w:rsidRPr="00F02CD1" w14:paraId="20912BCD" w14:textId="77777777" w:rsidTr="00D829B9">
        <w:trPr>
          <w:trHeight w:val="263"/>
        </w:trPr>
        <w:tc>
          <w:tcPr>
            <w:tcW w:w="5000" w:type="pct"/>
            <w:gridSpan w:val="6"/>
            <w:shd w:val="clear" w:color="auto" w:fill="auto"/>
            <w:vAlign w:val="center"/>
          </w:tcPr>
          <w:p w14:paraId="361A0DD3"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F02CD1" w:rsidRPr="00F02CD1" w14:paraId="7F189FF4" w14:textId="77777777" w:rsidTr="00996B37">
        <w:trPr>
          <w:trHeight w:val="1228"/>
        </w:trPr>
        <w:tc>
          <w:tcPr>
            <w:tcW w:w="3169" w:type="pct"/>
            <w:gridSpan w:val="2"/>
            <w:shd w:val="clear" w:color="000000" w:fill="333F4F"/>
            <w:vAlign w:val="center"/>
            <w:hideMark/>
          </w:tcPr>
          <w:p w14:paraId="7C4A0A45"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47" w:type="pct"/>
            <w:shd w:val="clear" w:color="000000" w:fill="333F4F"/>
            <w:vAlign w:val="center"/>
          </w:tcPr>
          <w:p w14:paraId="3F78FF1D"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FDFD3BA"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6" w:type="pct"/>
            <w:shd w:val="clear" w:color="000000" w:fill="333F4F"/>
            <w:vAlign w:val="center"/>
          </w:tcPr>
          <w:p w14:paraId="68CA5864"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6" w:type="pct"/>
            <w:shd w:val="clear" w:color="000000" w:fill="333F4F"/>
            <w:vAlign w:val="center"/>
            <w:hideMark/>
          </w:tcPr>
          <w:p w14:paraId="35ADDBA8"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1" w:type="pct"/>
            <w:shd w:val="clear" w:color="000000" w:fill="333F4F"/>
            <w:vAlign w:val="center"/>
            <w:hideMark/>
          </w:tcPr>
          <w:p w14:paraId="69D08203"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65F774D1" w14:textId="77777777" w:rsidTr="00996B37">
        <w:trPr>
          <w:trHeight w:val="263"/>
        </w:trPr>
        <w:tc>
          <w:tcPr>
            <w:tcW w:w="3169" w:type="pct"/>
            <w:gridSpan w:val="2"/>
            <w:tcBorders>
              <w:left w:val="single" w:sz="4" w:space="0" w:color="auto"/>
              <w:right w:val="single" w:sz="4" w:space="0" w:color="auto"/>
            </w:tcBorders>
            <w:vAlign w:val="center"/>
          </w:tcPr>
          <w:p w14:paraId="6EBD3EEF" w14:textId="77777777" w:rsidR="00D829B9" w:rsidRPr="00F02CD1" w:rsidRDefault="00D829B9" w:rsidP="00D829B9">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bCs/>
                <w:sz w:val="20"/>
                <w:szCs w:val="20"/>
                <w:lang w:val="en-GB" w:eastAsia="en-GB"/>
              </w:rPr>
              <w:t>Unaprijediti</w:t>
            </w:r>
            <w:proofErr w:type="spellEnd"/>
            <w:r w:rsidRPr="00F02CD1">
              <w:rPr>
                <w:rFonts w:ascii="Times New Roman" w:hAnsi="Times New Roman"/>
                <w:bCs/>
                <w:sz w:val="20"/>
                <w:szCs w:val="20"/>
                <w:lang w:val="en-GB" w:eastAsia="en-GB"/>
              </w:rPr>
              <w:t xml:space="preserve"> </w:t>
            </w:r>
            <w:proofErr w:type="spellStart"/>
            <w:r w:rsidRPr="00F02CD1">
              <w:rPr>
                <w:rFonts w:ascii="Times New Roman" w:hAnsi="Times New Roman"/>
                <w:bCs/>
                <w:sz w:val="20"/>
                <w:szCs w:val="20"/>
                <w:lang w:val="en-GB" w:eastAsia="en-GB"/>
              </w:rPr>
              <w:t>međunarodnu</w:t>
            </w:r>
            <w:proofErr w:type="spellEnd"/>
            <w:r w:rsidRPr="00F02CD1">
              <w:rPr>
                <w:rFonts w:ascii="Times New Roman" w:hAnsi="Times New Roman"/>
                <w:bCs/>
                <w:sz w:val="20"/>
                <w:szCs w:val="20"/>
                <w:lang w:val="en-GB" w:eastAsia="en-GB"/>
              </w:rPr>
              <w:t xml:space="preserve"> </w:t>
            </w:r>
            <w:proofErr w:type="spellStart"/>
            <w:r w:rsidRPr="00F02CD1">
              <w:rPr>
                <w:rFonts w:ascii="Times New Roman" w:hAnsi="Times New Roman"/>
                <w:bCs/>
                <w:sz w:val="20"/>
                <w:szCs w:val="20"/>
                <w:lang w:val="en-GB" w:eastAsia="en-GB"/>
              </w:rPr>
              <w:t>saradnju</w:t>
            </w:r>
            <w:proofErr w:type="spellEnd"/>
            <w:r w:rsidRPr="00F02CD1">
              <w:rPr>
                <w:rFonts w:ascii="Times New Roman" w:hAnsi="Times New Roman"/>
                <w:bCs/>
                <w:sz w:val="20"/>
                <w:szCs w:val="20"/>
                <w:lang w:val="en-GB" w:eastAsia="en-GB"/>
              </w:rPr>
              <w:t xml:space="preserve"> u </w:t>
            </w:r>
            <w:proofErr w:type="spellStart"/>
            <w:r w:rsidRPr="00F02CD1">
              <w:rPr>
                <w:rFonts w:ascii="Times New Roman" w:hAnsi="Times New Roman"/>
                <w:bCs/>
                <w:sz w:val="20"/>
                <w:szCs w:val="20"/>
                <w:lang w:val="en-GB" w:eastAsia="en-GB"/>
              </w:rPr>
              <w:t>oblasti</w:t>
            </w:r>
            <w:proofErr w:type="spellEnd"/>
            <w:r w:rsidRPr="00F02CD1">
              <w:rPr>
                <w:rFonts w:ascii="Times New Roman" w:hAnsi="Times New Roman"/>
                <w:bCs/>
                <w:sz w:val="20"/>
                <w:szCs w:val="20"/>
                <w:lang w:val="en-GB" w:eastAsia="en-GB"/>
              </w:rPr>
              <w:t xml:space="preserve"> </w:t>
            </w:r>
            <w:proofErr w:type="spellStart"/>
            <w:r w:rsidRPr="00F02CD1">
              <w:rPr>
                <w:rFonts w:ascii="Times New Roman" w:hAnsi="Times New Roman"/>
                <w:bCs/>
                <w:sz w:val="20"/>
                <w:szCs w:val="20"/>
                <w:lang w:val="en-GB" w:eastAsia="en-GB"/>
              </w:rPr>
              <w:t>kulture</w:t>
            </w:r>
            <w:proofErr w:type="spellEnd"/>
            <w:r w:rsidRPr="00F02CD1">
              <w:rPr>
                <w:rFonts w:ascii="Times New Roman" w:hAnsi="Times New Roman"/>
                <w:bCs/>
                <w:sz w:val="20"/>
                <w:szCs w:val="20"/>
                <w:lang w:val="en-GB" w:eastAsia="en-GB"/>
              </w:rPr>
              <w:t xml:space="preserve"> u BiH</w:t>
            </w:r>
          </w:p>
        </w:tc>
        <w:tc>
          <w:tcPr>
            <w:tcW w:w="447" w:type="pct"/>
            <w:tcBorders>
              <w:top w:val="single" w:sz="4" w:space="0" w:color="auto"/>
              <w:left w:val="single" w:sz="4" w:space="0" w:color="auto"/>
              <w:bottom w:val="single" w:sz="4" w:space="0" w:color="auto"/>
              <w:right w:val="single" w:sz="4" w:space="0" w:color="auto"/>
            </w:tcBorders>
            <w:vAlign w:val="center"/>
          </w:tcPr>
          <w:p w14:paraId="26CC720D" w14:textId="60E6D2C8" w:rsidR="00D829B9" w:rsidRPr="00F02CD1" w:rsidRDefault="00D829B9" w:rsidP="00A55545">
            <w:pPr>
              <w:spacing w:after="0" w:line="240" w:lineRule="auto"/>
              <w:jc w:val="center"/>
              <w:rPr>
                <w:rFonts w:ascii="Times New Roman" w:eastAsia="Times New Roman" w:hAnsi="Times New Roman"/>
                <w:sz w:val="20"/>
                <w:szCs w:val="20"/>
                <w:lang w:val="hr-HR"/>
              </w:rPr>
            </w:pPr>
            <w:proofErr w:type="spellStart"/>
            <w:r w:rsidRPr="00F02CD1">
              <w:rPr>
                <w:rFonts w:ascii="Times New Roman" w:hAnsi="Times New Roman"/>
                <w:sz w:val="18"/>
                <w:szCs w:val="18"/>
              </w:rPr>
              <w:t>Broj</w:t>
            </w:r>
            <w:proofErr w:type="spellEnd"/>
            <w:r w:rsidRPr="00F02CD1">
              <w:rPr>
                <w:rFonts w:ascii="Times New Roman" w:hAnsi="Times New Roman"/>
                <w:sz w:val="18"/>
                <w:szCs w:val="18"/>
              </w:rPr>
              <w:t xml:space="preserve"> </w:t>
            </w:r>
            <w:proofErr w:type="spellStart"/>
            <w:r w:rsidR="00A55545" w:rsidRPr="00F02CD1">
              <w:rPr>
                <w:rFonts w:ascii="Times New Roman" w:hAnsi="Times New Roman"/>
                <w:sz w:val="18"/>
                <w:szCs w:val="18"/>
              </w:rPr>
              <w:t>pripremljenih</w:t>
            </w:r>
            <w:proofErr w:type="spellEnd"/>
            <w:r w:rsidR="00A55545" w:rsidRPr="00F02CD1">
              <w:rPr>
                <w:rFonts w:ascii="Times New Roman" w:hAnsi="Times New Roman"/>
                <w:sz w:val="18"/>
                <w:szCs w:val="18"/>
              </w:rPr>
              <w:t xml:space="preserve"> </w:t>
            </w:r>
            <w:proofErr w:type="spellStart"/>
            <w:r w:rsidR="00A55545" w:rsidRPr="00F02CD1">
              <w:rPr>
                <w:rFonts w:ascii="Times New Roman" w:hAnsi="Times New Roman"/>
                <w:sz w:val="18"/>
                <w:szCs w:val="18"/>
              </w:rPr>
              <w:t>međunarodnih</w:t>
            </w:r>
            <w:proofErr w:type="spellEnd"/>
            <w:r w:rsidR="00A55545" w:rsidRPr="00F02CD1">
              <w:rPr>
                <w:rFonts w:ascii="Times New Roman" w:hAnsi="Times New Roman"/>
                <w:sz w:val="18"/>
                <w:szCs w:val="18"/>
              </w:rPr>
              <w:t xml:space="preserve"> </w:t>
            </w:r>
            <w:proofErr w:type="spellStart"/>
            <w:r w:rsidR="00A55545" w:rsidRPr="00F02CD1">
              <w:rPr>
                <w:rFonts w:ascii="Times New Roman" w:hAnsi="Times New Roman"/>
                <w:sz w:val="18"/>
                <w:szCs w:val="18"/>
              </w:rPr>
              <w:t>ugovora</w:t>
            </w:r>
            <w:proofErr w:type="spellEnd"/>
          </w:p>
        </w:tc>
        <w:tc>
          <w:tcPr>
            <w:tcW w:w="436" w:type="pct"/>
            <w:tcBorders>
              <w:top w:val="single" w:sz="4" w:space="0" w:color="auto"/>
              <w:left w:val="single" w:sz="4" w:space="0" w:color="auto"/>
              <w:bottom w:val="single" w:sz="4" w:space="0" w:color="auto"/>
              <w:right w:val="single" w:sz="4" w:space="0" w:color="auto"/>
            </w:tcBorders>
            <w:vAlign w:val="center"/>
          </w:tcPr>
          <w:p w14:paraId="0C401632" w14:textId="12313719" w:rsidR="00D829B9" w:rsidRPr="00F02CD1" w:rsidRDefault="00A55545"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3</w:t>
            </w:r>
          </w:p>
        </w:tc>
        <w:tc>
          <w:tcPr>
            <w:tcW w:w="436" w:type="pct"/>
            <w:tcBorders>
              <w:top w:val="single" w:sz="4" w:space="0" w:color="auto"/>
              <w:left w:val="single" w:sz="4" w:space="0" w:color="auto"/>
              <w:bottom w:val="single" w:sz="4" w:space="0" w:color="auto"/>
              <w:right w:val="single" w:sz="4" w:space="0" w:color="auto"/>
            </w:tcBorders>
            <w:vAlign w:val="center"/>
          </w:tcPr>
          <w:p w14:paraId="11A03BDB" w14:textId="051B77E7" w:rsidR="00D829B9" w:rsidRPr="00F02CD1" w:rsidRDefault="00A55545"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511" w:type="pct"/>
            <w:tcBorders>
              <w:top w:val="single" w:sz="4" w:space="0" w:color="auto"/>
              <w:left w:val="single" w:sz="4" w:space="0" w:color="auto"/>
              <w:bottom w:val="single" w:sz="4" w:space="0" w:color="auto"/>
              <w:right w:val="single" w:sz="4" w:space="0" w:color="auto"/>
            </w:tcBorders>
            <w:vAlign w:val="center"/>
          </w:tcPr>
          <w:p w14:paraId="4B25032B"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1BC2CC54" w14:textId="77777777" w:rsidTr="00996B37">
        <w:trPr>
          <w:trHeight w:val="1228"/>
        </w:trPr>
        <w:tc>
          <w:tcPr>
            <w:tcW w:w="261" w:type="pct"/>
            <w:shd w:val="clear" w:color="000000" w:fill="333F4F"/>
            <w:vAlign w:val="center"/>
            <w:hideMark/>
          </w:tcPr>
          <w:p w14:paraId="61495ADA"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08" w:type="pct"/>
            <w:shd w:val="clear" w:color="000000" w:fill="333F4F"/>
            <w:vAlign w:val="center"/>
          </w:tcPr>
          <w:p w14:paraId="562F50BC"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20" w:type="pct"/>
            <w:gridSpan w:val="3"/>
            <w:shd w:val="clear" w:color="000000" w:fill="333F4F"/>
            <w:vAlign w:val="center"/>
          </w:tcPr>
          <w:p w14:paraId="70391994"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1" w:type="pct"/>
            <w:shd w:val="clear" w:color="000000" w:fill="333F4F"/>
            <w:vAlign w:val="center"/>
          </w:tcPr>
          <w:p w14:paraId="59974870"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5C4DDBD" w14:textId="77777777" w:rsidTr="00996B37">
        <w:trPr>
          <w:trHeight w:val="263"/>
        </w:trPr>
        <w:tc>
          <w:tcPr>
            <w:tcW w:w="261" w:type="pct"/>
            <w:tcBorders>
              <w:left w:val="single" w:sz="4" w:space="0" w:color="auto"/>
              <w:right w:val="single" w:sz="4" w:space="0" w:color="auto"/>
            </w:tcBorders>
            <w:vAlign w:val="center"/>
          </w:tcPr>
          <w:p w14:paraId="1B256B9D"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08" w:type="pct"/>
            <w:tcBorders>
              <w:top w:val="single" w:sz="4" w:space="0" w:color="auto"/>
              <w:left w:val="single" w:sz="4" w:space="0" w:color="auto"/>
              <w:bottom w:val="single" w:sz="4" w:space="0" w:color="auto"/>
              <w:right w:val="single" w:sz="4" w:space="0" w:color="auto"/>
            </w:tcBorders>
          </w:tcPr>
          <w:p w14:paraId="059E2940" w14:textId="77777777" w:rsidR="00D829B9" w:rsidRPr="00F02CD1" w:rsidRDefault="00D829B9" w:rsidP="00D829B9">
            <w:pPr>
              <w:spacing w:after="0" w:line="240" w:lineRule="auto"/>
              <w:rPr>
                <w:rFonts w:ascii="Times New Roman" w:eastAsia="Times New Roman" w:hAnsi="Times New Roman"/>
                <w:sz w:val="20"/>
                <w:szCs w:val="20"/>
                <w:lang w:val="hr-HR"/>
              </w:rPr>
            </w:pPr>
            <w:proofErr w:type="spellStart"/>
            <w:r w:rsidRPr="00F02CD1">
              <w:rPr>
                <w:rFonts w:ascii="Times New Roman" w:eastAsia="Times New Roman" w:hAnsi="Times New Roman"/>
                <w:sz w:val="18"/>
                <w:szCs w:val="18"/>
                <w:lang w:eastAsia="bs-Latn-BA"/>
              </w:rPr>
              <w:t>Sporazum</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između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Savjeta</w:t>
            </w:r>
            <w:proofErr w:type="spellEnd"/>
            <w:r w:rsidRPr="00F02CD1">
              <w:rPr>
                <w:rFonts w:ascii="Times New Roman" w:eastAsia="Times New Roman" w:hAnsi="Times New Roman"/>
                <w:sz w:val="18"/>
                <w:szCs w:val="18"/>
                <w:lang w:eastAsia="bs-Latn-BA"/>
              </w:rPr>
              <w:t xml:space="preserve"> ministara BiH i Vlade Republike </w:t>
            </w:r>
            <w:proofErr w:type="spellStart"/>
            <w:r w:rsidRPr="00F02CD1">
              <w:rPr>
                <w:rFonts w:ascii="Times New Roman" w:eastAsia="Times New Roman" w:hAnsi="Times New Roman"/>
                <w:sz w:val="18"/>
                <w:szCs w:val="18"/>
                <w:lang w:eastAsia="bs-Latn-BA"/>
              </w:rPr>
              <w:t>Poljske</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saradnji</w:t>
            </w:r>
            <w:proofErr w:type="spellEnd"/>
            <w:r w:rsidRPr="00F02CD1">
              <w:rPr>
                <w:rFonts w:ascii="Times New Roman" w:eastAsia="Times New Roman" w:hAnsi="Times New Roman"/>
                <w:sz w:val="18"/>
                <w:szCs w:val="18"/>
                <w:lang w:eastAsia="bs-Latn-BA"/>
              </w:rPr>
              <w:t xml:space="preserve"> u </w:t>
            </w:r>
            <w:proofErr w:type="spellStart"/>
            <w:r w:rsidRPr="00F02CD1">
              <w:rPr>
                <w:rFonts w:ascii="Times New Roman" w:eastAsia="Times New Roman" w:hAnsi="Times New Roman"/>
                <w:sz w:val="18"/>
                <w:szCs w:val="18"/>
                <w:lang w:eastAsia="bs-Latn-BA"/>
              </w:rPr>
              <w:t>oblasti</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kulture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obrazovanja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nauke</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mladih</w:t>
            </w:r>
            <w:proofErr w:type="spellEnd"/>
          </w:p>
        </w:tc>
        <w:tc>
          <w:tcPr>
            <w:tcW w:w="1320" w:type="pct"/>
            <w:gridSpan w:val="3"/>
            <w:tcBorders>
              <w:top w:val="single" w:sz="4" w:space="0" w:color="auto"/>
              <w:left w:val="single" w:sz="4" w:space="0" w:color="auto"/>
              <w:bottom w:val="single" w:sz="4" w:space="0" w:color="auto"/>
              <w:right w:val="single" w:sz="4" w:space="0" w:color="auto"/>
            </w:tcBorders>
            <w:vAlign w:val="center"/>
          </w:tcPr>
          <w:p w14:paraId="1FA12D1B" w14:textId="3067EC33"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nauku i kulturu</w:t>
            </w:r>
            <w:r w:rsidR="00B36C1F" w:rsidRPr="00F02CD1">
              <w:rPr>
                <w:rFonts w:ascii="Times New Roman" w:eastAsia="Times New Roman" w:hAnsi="Times New Roman"/>
                <w:sz w:val="20"/>
                <w:szCs w:val="20"/>
                <w:lang w:val="hr-HR"/>
              </w:rPr>
              <w:t xml:space="preserve"> u saradnji sa Sektorom za pravne, kadrovske i opšte poslove</w:t>
            </w:r>
          </w:p>
        </w:tc>
        <w:tc>
          <w:tcPr>
            <w:tcW w:w="511" w:type="pct"/>
            <w:tcBorders>
              <w:top w:val="single" w:sz="4" w:space="0" w:color="auto"/>
              <w:left w:val="single" w:sz="4" w:space="0" w:color="auto"/>
              <w:bottom w:val="single" w:sz="4" w:space="0" w:color="auto"/>
              <w:right w:val="single" w:sz="4" w:space="0" w:color="auto"/>
            </w:tcBorders>
            <w:vAlign w:val="center"/>
          </w:tcPr>
          <w:p w14:paraId="054C28C6"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A55545" w:rsidRPr="00F02CD1" w14:paraId="6EEE12B3" w14:textId="77777777" w:rsidTr="00996B37">
        <w:trPr>
          <w:trHeight w:val="263"/>
        </w:trPr>
        <w:tc>
          <w:tcPr>
            <w:tcW w:w="261" w:type="pct"/>
            <w:tcBorders>
              <w:left w:val="single" w:sz="4" w:space="0" w:color="auto"/>
              <w:right w:val="single" w:sz="4" w:space="0" w:color="auto"/>
            </w:tcBorders>
            <w:vAlign w:val="center"/>
          </w:tcPr>
          <w:p w14:paraId="1BA54D7B" w14:textId="70DC6755" w:rsidR="00D829B9" w:rsidRPr="00F02CD1" w:rsidRDefault="00996B37"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r w:rsidR="00D829B9" w:rsidRPr="00F02CD1">
              <w:rPr>
                <w:rFonts w:ascii="Times New Roman" w:eastAsia="Times New Roman" w:hAnsi="Times New Roman"/>
                <w:sz w:val="20"/>
                <w:szCs w:val="20"/>
                <w:lang w:val="hr-HR"/>
              </w:rPr>
              <w:t>.</w:t>
            </w:r>
          </w:p>
        </w:tc>
        <w:tc>
          <w:tcPr>
            <w:tcW w:w="2908" w:type="pct"/>
            <w:tcBorders>
              <w:top w:val="single" w:sz="4" w:space="0" w:color="auto"/>
              <w:left w:val="single" w:sz="4" w:space="0" w:color="auto"/>
              <w:bottom w:val="single" w:sz="4" w:space="0" w:color="auto"/>
              <w:right w:val="single" w:sz="4" w:space="0" w:color="auto"/>
            </w:tcBorders>
          </w:tcPr>
          <w:p w14:paraId="2F9A1DDC" w14:textId="77777777" w:rsidR="00D829B9" w:rsidRPr="00F02CD1" w:rsidRDefault="00D829B9" w:rsidP="00D829B9">
            <w:pPr>
              <w:spacing w:after="0" w:line="240" w:lineRule="auto"/>
              <w:rPr>
                <w:rFonts w:ascii="Times New Roman" w:hAnsi="Times New Roman"/>
                <w:bCs/>
                <w:sz w:val="18"/>
                <w:szCs w:val="18"/>
              </w:rPr>
            </w:pPr>
            <w:proofErr w:type="spellStart"/>
            <w:r w:rsidRPr="00F02CD1">
              <w:rPr>
                <w:rFonts w:ascii="Times New Roman" w:hAnsi="Times New Roman"/>
                <w:bCs/>
                <w:sz w:val="18"/>
                <w:szCs w:val="18"/>
              </w:rPr>
              <w:t>Sporazum</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između</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Vijeća</w:t>
            </w:r>
            <w:proofErr w:type="spellEnd"/>
            <w:r w:rsidRPr="00F02CD1">
              <w:rPr>
                <w:rFonts w:ascii="Times New Roman" w:hAnsi="Times New Roman"/>
                <w:bCs/>
                <w:sz w:val="18"/>
                <w:szCs w:val="18"/>
              </w:rPr>
              <w:t xml:space="preserve"> ministara </w:t>
            </w:r>
            <w:proofErr w:type="spellStart"/>
            <w:r w:rsidRPr="00F02CD1">
              <w:rPr>
                <w:rFonts w:ascii="Times New Roman" w:hAnsi="Times New Roman"/>
                <w:bCs/>
                <w:sz w:val="18"/>
                <w:szCs w:val="18"/>
              </w:rPr>
              <w:t>Bosne</w:t>
            </w:r>
            <w:proofErr w:type="spellEnd"/>
            <w:r w:rsidRPr="00F02CD1">
              <w:rPr>
                <w:rFonts w:ascii="Times New Roman" w:hAnsi="Times New Roman"/>
                <w:bCs/>
                <w:sz w:val="18"/>
                <w:szCs w:val="18"/>
              </w:rPr>
              <w:t xml:space="preserve"> i </w:t>
            </w:r>
            <w:proofErr w:type="spellStart"/>
            <w:r w:rsidRPr="00F02CD1">
              <w:rPr>
                <w:rFonts w:ascii="Times New Roman" w:hAnsi="Times New Roman"/>
                <w:bCs/>
                <w:sz w:val="18"/>
                <w:szCs w:val="18"/>
              </w:rPr>
              <w:t>Hercegovine</w:t>
            </w:r>
            <w:proofErr w:type="spellEnd"/>
            <w:r w:rsidRPr="00F02CD1">
              <w:rPr>
                <w:rFonts w:ascii="Times New Roman" w:hAnsi="Times New Roman"/>
                <w:bCs/>
                <w:sz w:val="18"/>
                <w:szCs w:val="18"/>
              </w:rPr>
              <w:t xml:space="preserve"> i Vlade Republike </w:t>
            </w:r>
            <w:proofErr w:type="spellStart"/>
            <w:r w:rsidRPr="00F02CD1">
              <w:rPr>
                <w:rFonts w:ascii="Times New Roman" w:hAnsi="Times New Roman"/>
                <w:bCs/>
                <w:sz w:val="18"/>
                <w:szCs w:val="18"/>
              </w:rPr>
              <w:t>Italije</w:t>
            </w:r>
            <w:proofErr w:type="spellEnd"/>
            <w:r w:rsidRPr="00F02CD1">
              <w:rPr>
                <w:rFonts w:ascii="Times New Roman" w:hAnsi="Times New Roman"/>
                <w:bCs/>
                <w:sz w:val="18"/>
                <w:szCs w:val="18"/>
              </w:rPr>
              <w:t xml:space="preserve"> o </w:t>
            </w:r>
            <w:proofErr w:type="spellStart"/>
            <w:r w:rsidRPr="00F02CD1">
              <w:rPr>
                <w:rFonts w:ascii="Times New Roman" w:hAnsi="Times New Roman"/>
                <w:bCs/>
                <w:sz w:val="18"/>
                <w:szCs w:val="18"/>
              </w:rPr>
              <w:t>osnivanju</w:t>
            </w:r>
            <w:proofErr w:type="spellEnd"/>
            <w:r w:rsidRPr="00F02CD1">
              <w:rPr>
                <w:rFonts w:ascii="Times New Roman" w:hAnsi="Times New Roman"/>
                <w:bCs/>
                <w:sz w:val="18"/>
                <w:szCs w:val="18"/>
              </w:rPr>
              <w:t xml:space="preserve"> i </w:t>
            </w:r>
            <w:proofErr w:type="spellStart"/>
            <w:r w:rsidRPr="00F02CD1">
              <w:rPr>
                <w:rFonts w:ascii="Times New Roman" w:hAnsi="Times New Roman"/>
                <w:bCs/>
                <w:sz w:val="18"/>
                <w:szCs w:val="18"/>
              </w:rPr>
              <w:t>funkcioniraju</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Italijanskog</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instituta</w:t>
            </w:r>
            <w:proofErr w:type="spellEnd"/>
            <w:r w:rsidRPr="00F02CD1">
              <w:rPr>
                <w:rFonts w:ascii="Times New Roman" w:hAnsi="Times New Roman"/>
                <w:bCs/>
                <w:sz w:val="18"/>
                <w:szCs w:val="18"/>
              </w:rPr>
              <w:t xml:space="preserve"> za </w:t>
            </w:r>
            <w:proofErr w:type="spellStart"/>
            <w:r w:rsidRPr="00F02CD1">
              <w:rPr>
                <w:rFonts w:ascii="Times New Roman" w:hAnsi="Times New Roman"/>
                <w:bCs/>
                <w:sz w:val="18"/>
                <w:szCs w:val="18"/>
              </w:rPr>
              <w:t>kulturu</w:t>
            </w:r>
            <w:proofErr w:type="spellEnd"/>
            <w:r w:rsidRPr="00F02CD1">
              <w:rPr>
                <w:rFonts w:ascii="Times New Roman" w:hAnsi="Times New Roman"/>
                <w:bCs/>
                <w:sz w:val="18"/>
                <w:szCs w:val="18"/>
              </w:rPr>
              <w:t xml:space="preserve"> u </w:t>
            </w:r>
            <w:proofErr w:type="spellStart"/>
            <w:r w:rsidRPr="00F02CD1">
              <w:rPr>
                <w:rFonts w:ascii="Times New Roman" w:hAnsi="Times New Roman"/>
                <w:bCs/>
                <w:sz w:val="18"/>
                <w:szCs w:val="18"/>
              </w:rPr>
              <w:t>Sarajevu</w:t>
            </w:r>
            <w:proofErr w:type="spellEnd"/>
          </w:p>
        </w:tc>
        <w:tc>
          <w:tcPr>
            <w:tcW w:w="1320" w:type="pct"/>
            <w:gridSpan w:val="3"/>
            <w:tcBorders>
              <w:top w:val="single" w:sz="4" w:space="0" w:color="auto"/>
              <w:left w:val="single" w:sz="4" w:space="0" w:color="auto"/>
              <w:bottom w:val="single" w:sz="4" w:space="0" w:color="auto"/>
              <w:right w:val="single" w:sz="4" w:space="0" w:color="auto"/>
            </w:tcBorders>
            <w:vAlign w:val="center"/>
          </w:tcPr>
          <w:p w14:paraId="467840E9" w14:textId="1F3F1E5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nauku i kulturu</w:t>
            </w:r>
            <w:r w:rsidR="00B36C1F" w:rsidRPr="00F02CD1">
              <w:rPr>
                <w:rFonts w:ascii="Times New Roman" w:eastAsia="Times New Roman" w:hAnsi="Times New Roman"/>
                <w:sz w:val="20"/>
                <w:szCs w:val="20"/>
                <w:lang w:val="hr-HR"/>
              </w:rPr>
              <w:t xml:space="preserve"> u saradnji sa Sektorom za pravne, kadrovske i opšte poslove</w:t>
            </w:r>
          </w:p>
        </w:tc>
        <w:tc>
          <w:tcPr>
            <w:tcW w:w="511" w:type="pct"/>
            <w:tcBorders>
              <w:top w:val="single" w:sz="4" w:space="0" w:color="auto"/>
              <w:left w:val="single" w:sz="4" w:space="0" w:color="auto"/>
              <w:bottom w:val="single" w:sz="4" w:space="0" w:color="auto"/>
              <w:right w:val="single" w:sz="4" w:space="0" w:color="auto"/>
            </w:tcBorders>
            <w:vAlign w:val="center"/>
          </w:tcPr>
          <w:p w14:paraId="0E5F0922"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75582514" w14:textId="4A9956C4" w:rsidR="00D829B9" w:rsidRPr="00F02CD1" w:rsidRDefault="00D829B9" w:rsidP="00DE713E">
      <w:pPr>
        <w:spacing w:after="0" w:line="240" w:lineRule="auto"/>
        <w:ind w:firstLine="720"/>
        <w:jc w:val="both"/>
        <w:rPr>
          <w:lang w:val="sr-Latn-BA"/>
        </w:rPr>
      </w:pPr>
    </w:p>
    <w:p w14:paraId="5151F26B" w14:textId="4188B042" w:rsidR="00DE713E" w:rsidRPr="00F02CD1" w:rsidRDefault="00DE713E" w:rsidP="00DE713E">
      <w:pPr>
        <w:spacing w:after="0" w:line="240" w:lineRule="auto"/>
        <w:ind w:firstLine="720"/>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148"/>
        <w:gridCol w:w="1372"/>
        <w:gridCol w:w="1203"/>
        <w:gridCol w:w="1203"/>
        <w:gridCol w:w="1413"/>
      </w:tblGrid>
      <w:tr w:rsidR="00F02CD1" w:rsidRPr="00F02CD1" w14:paraId="00E18607" w14:textId="77777777" w:rsidTr="009C38C9">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799C6BD3" w14:textId="77777777" w:rsidR="00DE713E" w:rsidRPr="00F02CD1" w:rsidRDefault="00DE713E" w:rsidP="00DE713E">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IZRADE I SLANJA U PROCEDURU RAZMATRANJA MEĐUNARODNIH BILATERALNIH UGOVORA I PRISTUPANJA KONVENCIJAMA I DRUGIM MEĐUNARODNIM SPORAZUMIMA</w:t>
            </w:r>
          </w:p>
        </w:tc>
      </w:tr>
      <w:tr w:rsidR="00F02CD1" w:rsidRPr="00F02CD1" w14:paraId="222B22E9" w14:textId="77777777" w:rsidTr="009C38C9">
        <w:trPr>
          <w:trHeight w:val="263"/>
        </w:trPr>
        <w:tc>
          <w:tcPr>
            <w:tcW w:w="5000" w:type="pct"/>
            <w:gridSpan w:val="6"/>
            <w:shd w:val="clear" w:color="auto" w:fill="auto"/>
            <w:vAlign w:val="center"/>
          </w:tcPr>
          <w:p w14:paraId="66DF5E22" w14:textId="77777777" w:rsidR="00DE713E" w:rsidRPr="00F02CD1" w:rsidRDefault="00DE713E" w:rsidP="00996B37">
            <w:pPr>
              <w:keepNext/>
              <w:keepLines/>
              <w:spacing w:after="0"/>
              <w:jc w:val="both"/>
              <w:outlineLvl w:val="1"/>
              <w:rPr>
                <w:rFonts w:ascii="Times New Roman" w:eastAsia="Times New Roman" w:hAnsi="Times New Roman"/>
                <w:b/>
                <w:bCs/>
                <w:i/>
                <w:iCs/>
                <w:sz w:val="20"/>
                <w:szCs w:val="20"/>
                <w:u w:val="single"/>
                <w:lang w:val="hr-BA"/>
              </w:rPr>
            </w:pPr>
            <w:r w:rsidRPr="00F02CD1">
              <w:rPr>
                <w:rFonts w:ascii="Times New Roman" w:eastAsia="Times New Roman" w:hAnsi="Times New Roman"/>
                <w:b/>
                <w:bCs/>
                <w:iCs/>
                <w:sz w:val="20"/>
                <w:szCs w:val="20"/>
                <w:lang w:val="hr-HR"/>
              </w:rPr>
              <w:t>Strateški cilj:</w:t>
            </w:r>
            <w:r w:rsidRPr="00F02CD1">
              <w:rPr>
                <w:rFonts w:ascii="Times New Roman" w:eastAsia="Times New Roman" w:hAnsi="Times New Roman"/>
                <w:b/>
                <w:bCs/>
                <w:i/>
                <w:iCs/>
                <w:sz w:val="20"/>
                <w:szCs w:val="20"/>
                <w:lang w:val="hr-HR"/>
              </w:rPr>
              <w:t xml:space="preserve"> </w:t>
            </w:r>
            <w:r w:rsidRPr="00F02CD1">
              <w:rPr>
                <w:rFonts w:ascii="Times New Roman" w:eastAsia="Times New Roman" w:hAnsi="Times New Roman"/>
                <w:b/>
                <w:bCs/>
                <w:iCs/>
                <w:sz w:val="20"/>
                <w:szCs w:val="20"/>
                <w:lang w:val="hr-HR"/>
              </w:rPr>
              <w:t>Osigurati održiv i pametan ekonomski razvoj</w:t>
            </w:r>
          </w:p>
        </w:tc>
      </w:tr>
      <w:tr w:rsidR="00F02CD1" w:rsidRPr="00F02CD1" w14:paraId="1722AAED" w14:textId="77777777" w:rsidTr="009C38C9">
        <w:trPr>
          <w:trHeight w:val="263"/>
        </w:trPr>
        <w:tc>
          <w:tcPr>
            <w:tcW w:w="5000" w:type="pct"/>
            <w:gridSpan w:val="6"/>
            <w:shd w:val="clear" w:color="auto" w:fill="auto"/>
            <w:vAlign w:val="center"/>
          </w:tcPr>
          <w:p w14:paraId="6BE6FA71" w14:textId="77777777" w:rsidR="00DE713E" w:rsidRPr="00F02CD1" w:rsidRDefault="00DE713E"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3F55E25D" w14:textId="77777777" w:rsidTr="009C38C9">
        <w:trPr>
          <w:trHeight w:val="263"/>
        </w:trPr>
        <w:tc>
          <w:tcPr>
            <w:tcW w:w="5000" w:type="pct"/>
            <w:gridSpan w:val="6"/>
            <w:shd w:val="clear" w:color="auto" w:fill="auto"/>
            <w:vAlign w:val="center"/>
          </w:tcPr>
          <w:p w14:paraId="280412E7" w14:textId="5BC27E98" w:rsidR="00DB248C" w:rsidRPr="00F02CD1" w:rsidRDefault="00DE713E" w:rsidP="00897A91">
            <w:pPr>
              <w:spacing w:after="0" w:line="360" w:lineRule="auto"/>
              <w:jc w:val="both"/>
              <w:rPr>
                <w:rFonts w:ascii="Times New Roman" w:eastAsia="Times New Roman" w:hAnsi="Times New Roman"/>
                <w:b/>
                <w:bCs/>
                <w:sz w:val="20"/>
                <w:szCs w:val="20"/>
                <w:u w:val="single"/>
                <w:lang w:val="hr-HR" w:eastAsia="en-GB"/>
              </w:rPr>
            </w:pPr>
            <w:r w:rsidRPr="00F02CD1">
              <w:rPr>
                <w:rFonts w:ascii="Times New Roman" w:hAnsi="Times New Roman"/>
                <w:b/>
                <w:sz w:val="20"/>
                <w:szCs w:val="20"/>
                <w:lang w:val="hr-HR"/>
              </w:rPr>
              <w:t xml:space="preserve">Srednjoročni cilj: </w:t>
            </w:r>
            <w:r w:rsidR="00DB248C" w:rsidRPr="00F02CD1">
              <w:rPr>
                <w:rFonts w:ascii="Times New Roman" w:hAnsi="Times New Roman"/>
                <w:b/>
                <w:sz w:val="20"/>
                <w:szCs w:val="20"/>
                <w:lang w:val="hr-BA"/>
              </w:rPr>
              <w:t>Unaprijediti okvir za saradnju i koordinaciju politika u oblasti sporta</w:t>
            </w:r>
          </w:p>
        </w:tc>
      </w:tr>
      <w:tr w:rsidR="00F02CD1" w:rsidRPr="00F02CD1" w14:paraId="2C26D802" w14:textId="77777777" w:rsidTr="009C38C9">
        <w:trPr>
          <w:trHeight w:val="263"/>
        </w:trPr>
        <w:tc>
          <w:tcPr>
            <w:tcW w:w="5000" w:type="pct"/>
            <w:gridSpan w:val="6"/>
            <w:shd w:val="clear" w:color="auto" w:fill="auto"/>
            <w:vAlign w:val="center"/>
          </w:tcPr>
          <w:p w14:paraId="5CD9D756"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60404C78" w14:textId="77777777" w:rsidTr="009C38C9">
        <w:trPr>
          <w:trHeight w:val="263"/>
        </w:trPr>
        <w:tc>
          <w:tcPr>
            <w:tcW w:w="5000" w:type="pct"/>
            <w:gridSpan w:val="6"/>
            <w:shd w:val="clear" w:color="auto" w:fill="auto"/>
            <w:vAlign w:val="center"/>
          </w:tcPr>
          <w:p w14:paraId="69398F6E"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2F2D8275" w14:textId="77777777" w:rsidTr="009C38C9">
        <w:trPr>
          <w:trHeight w:val="1228"/>
        </w:trPr>
        <w:tc>
          <w:tcPr>
            <w:tcW w:w="3173" w:type="pct"/>
            <w:gridSpan w:val="2"/>
            <w:shd w:val="clear" w:color="000000" w:fill="333F4F"/>
            <w:vAlign w:val="center"/>
            <w:hideMark/>
          </w:tcPr>
          <w:p w14:paraId="1DC28BC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Projekt/programska aktivnost</w:t>
            </w:r>
          </w:p>
        </w:tc>
        <w:tc>
          <w:tcPr>
            <w:tcW w:w="438" w:type="pct"/>
            <w:shd w:val="clear" w:color="000000" w:fill="333F4F"/>
            <w:vAlign w:val="center"/>
          </w:tcPr>
          <w:p w14:paraId="4B7A5379"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EE1298A" w14:textId="77777777" w:rsidR="00DE713E" w:rsidRPr="00F02CD1" w:rsidRDefault="00DE713E" w:rsidP="00DE713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8" w:type="pct"/>
            <w:shd w:val="clear" w:color="000000" w:fill="333F4F"/>
            <w:vAlign w:val="center"/>
          </w:tcPr>
          <w:p w14:paraId="0F037225"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123EB535"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0ABA7BD6"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37BCF44" w14:textId="77777777" w:rsidTr="009C38C9">
        <w:trPr>
          <w:trHeight w:val="263"/>
        </w:trPr>
        <w:tc>
          <w:tcPr>
            <w:tcW w:w="3173" w:type="pct"/>
            <w:gridSpan w:val="2"/>
            <w:tcBorders>
              <w:left w:val="single" w:sz="4" w:space="0" w:color="auto"/>
              <w:right w:val="single" w:sz="4" w:space="0" w:color="auto"/>
            </w:tcBorders>
            <w:vAlign w:val="center"/>
          </w:tcPr>
          <w:p w14:paraId="7FF28171" w14:textId="475BECB5" w:rsidR="00DE713E" w:rsidRPr="00F02CD1" w:rsidRDefault="00DE713E" w:rsidP="00465634">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međunarodn</w:t>
            </w:r>
            <w:r w:rsidR="00465634" w:rsidRPr="00F02CD1">
              <w:rPr>
                <w:rFonts w:ascii="Times New Roman" w:eastAsia="Times New Roman" w:hAnsi="Times New Roman"/>
                <w:sz w:val="20"/>
                <w:szCs w:val="20"/>
                <w:lang w:val="hr-HR"/>
              </w:rPr>
              <w:t>u saradnju</w:t>
            </w:r>
            <w:r w:rsidRPr="00F02CD1">
              <w:rPr>
                <w:rFonts w:ascii="Times New Roman" w:eastAsia="Times New Roman" w:hAnsi="Times New Roman"/>
                <w:sz w:val="20"/>
                <w:szCs w:val="20"/>
                <w:lang w:val="hr-HR"/>
              </w:rPr>
              <w:t xml:space="preserve"> u oblasti sporta u BiH</w:t>
            </w:r>
          </w:p>
        </w:tc>
        <w:tc>
          <w:tcPr>
            <w:tcW w:w="438" w:type="pct"/>
            <w:tcBorders>
              <w:top w:val="single" w:sz="4" w:space="0" w:color="auto"/>
              <w:left w:val="single" w:sz="4" w:space="0" w:color="auto"/>
              <w:bottom w:val="single" w:sz="4" w:space="0" w:color="auto"/>
              <w:right w:val="single" w:sz="4" w:space="0" w:color="auto"/>
            </w:tcBorders>
            <w:vAlign w:val="center"/>
          </w:tcPr>
          <w:p w14:paraId="155CBC12" w14:textId="3CE98194" w:rsidR="00DE713E" w:rsidRPr="00F02CD1" w:rsidRDefault="00A55545"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pripremljenih međunarodnih ugovora</w:t>
            </w:r>
          </w:p>
        </w:tc>
        <w:tc>
          <w:tcPr>
            <w:tcW w:w="438" w:type="pct"/>
            <w:tcBorders>
              <w:top w:val="single" w:sz="4" w:space="0" w:color="auto"/>
              <w:left w:val="single" w:sz="4" w:space="0" w:color="auto"/>
              <w:bottom w:val="single" w:sz="4" w:space="0" w:color="auto"/>
              <w:right w:val="single" w:sz="4" w:space="0" w:color="auto"/>
            </w:tcBorders>
            <w:vAlign w:val="center"/>
          </w:tcPr>
          <w:p w14:paraId="21A7C74C"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38" w:type="pct"/>
            <w:tcBorders>
              <w:top w:val="single" w:sz="4" w:space="0" w:color="auto"/>
              <w:left w:val="single" w:sz="4" w:space="0" w:color="auto"/>
              <w:bottom w:val="single" w:sz="4" w:space="0" w:color="auto"/>
              <w:right w:val="single" w:sz="4" w:space="0" w:color="auto"/>
            </w:tcBorders>
            <w:vAlign w:val="center"/>
          </w:tcPr>
          <w:p w14:paraId="3C957066"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13" w:type="pct"/>
            <w:tcBorders>
              <w:top w:val="single" w:sz="4" w:space="0" w:color="auto"/>
              <w:left w:val="single" w:sz="4" w:space="0" w:color="auto"/>
              <w:bottom w:val="single" w:sz="4" w:space="0" w:color="auto"/>
              <w:right w:val="single" w:sz="4" w:space="0" w:color="auto"/>
            </w:tcBorders>
            <w:vAlign w:val="center"/>
          </w:tcPr>
          <w:p w14:paraId="4C05BEF6"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D28130F" w14:textId="77777777" w:rsidTr="009C38C9">
        <w:trPr>
          <w:trHeight w:val="1228"/>
        </w:trPr>
        <w:tc>
          <w:tcPr>
            <w:tcW w:w="263" w:type="pct"/>
            <w:shd w:val="clear" w:color="000000" w:fill="333F4F"/>
            <w:vAlign w:val="center"/>
            <w:hideMark/>
          </w:tcPr>
          <w:p w14:paraId="0FCB2CC3"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0080EC24"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14" w:type="pct"/>
            <w:gridSpan w:val="3"/>
            <w:shd w:val="clear" w:color="000000" w:fill="333F4F"/>
            <w:vAlign w:val="center"/>
          </w:tcPr>
          <w:p w14:paraId="6CEFD680"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4804D9E5"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E503EA5" w14:textId="77777777" w:rsidTr="009C38C9">
        <w:trPr>
          <w:trHeight w:val="263"/>
        </w:trPr>
        <w:tc>
          <w:tcPr>
            <w:tcW w:w="263" w:type="pct"/>
            <w:tcBorders>
              <w:left w:val="single" w:sz="4" w:space="0" w:color="auto"/>
              <w:right w:val="single" w:sz="4" w:space="0" w:color="auto"/>
            </w:tcBorders>
            <w:vAlign w:val="center"/>
          </w:tcPr>
          <w:p w14:paraId="057023BC"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3A178B62" w14:textId="77777777" w:rsidR="00DE713E" w:rsidRPr="00F02CD1" w:rsidRDefault="00DE713E" w:rsidP="00DE713E">
            <w:pPr>
              <w:jc w:val="both"/>
              <w:rPr>
                <w:rFonts w:ascii="Times New Roman" w:eastAsia="Times New Roman" w:hAnsi="Times New Roman"/>
                <w:sz w:val="18"/>
                <w:szCs w:val="18"/>
                <w:lang w:eastAsia="bs-Latn-BA"/>
              </w:rPr>
            </w:pPr>
            <w:proofErr w:type="spellStart"/>
            <w:r w:rsidRPr="00F02CD1">
              <w:rPr>
                <w:rFonts w:ascii="Times New Roman" w:eastAsia="Times New Roman" w:hAnsi="Times New Roman"/>
                <w:sz w:val="18"/>
                <w:szCs w:val="18"/>
                <w:lang w:eastAsia="bs-Latn-BA"/>
              </w:rPr>
              <w:t>Sporazum</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saradnji</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između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Vijeća</w:t>
            </w:r>
            <w:proofErr w:type="spellEnd"/>
            <w:r w:rsidRPr="00F02CD1">
              <w:rPr>
                <w:rFonts w:ascii="Times New Roman" w:eastAsia="Times New Roman" w:hAnsi="Times New Roman"/>
                <w:sz w:val="18"/>
                <w:szCs w:val="18"/>
                <w:lang w:eastAsia="bs-Latn-BA"/>
              </w:rPr>
              <w:t xml:space="preserve"> ministara </w:t>
            </w:r>
            <w:proofErr w:type="spellStart"/>
            <w:r w:rsidRPr="00F02CD1">
              <w:rPr>
                <w:rFonts w:ascii="Times New Roman" w:eastAsia="Times New Roman" w:hAnsi="Times New Roman"/>
                <w:sz w:val="18"/>
                <w:szCs w:val="18"/>
                <w:lang w:eastAsia="bs-Latn-BA"/>
              </w:rPr>
              <w:t>Bosne</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Hercegovine</w:t>
            </w:r>
            <w:proofErr w:type="spellEnd"/>
            <w:r w:rsidRPr="00F02CD1">
              <w:rPr>
                <w:rFonts w:ascii="Times New Roman" w:eastAsia="Times New Roman" w:hAnsi="Times New Roman"/>
                <w:sz w:val="18"/>
                <w:szCs w:val="18"/>
                <w:lang w:eastAsia="bs-Latn-BA"/>
              </w:rPr>
              <w:t xml:space="preserve"> i Vlade </w:t>
            </w:r>
            <w:proofErr w:type="spellStart"/>
            <w:r w:rsidRPr="00F02CD1">
              <w:rPr>
                <w:rFonts w:ascii="Times New Roman" w:eastAsia="Times New Roman" w:hAnsi="Times New Roman"/>
                <w:sz w:val="18"/>
                <w:szCs w:val="18"/>
                <w:lang w:eastAsia="bs-Latn-BA"/>
              </w:rPr>
              <w:t>republike</w:t>
            </w:r>
            <w:proofErr w:type="spellEnd"/>
            <w:r w:rsidRPr="00F02CD1">
              <w:rPr>
                <w:rFonts w:ascii="Times New Roman" w:eastAsia="Times New Roman" w:hAnsi="Times New Roman"/>
                <w:sz w:val="18"/>
                <w:szCs w:val="18"/>
                <w:lang w:eastAsia="bs-Latn-BA"/>
              </w:rPr>
              <w:t xml:space="preserve"> Liban u </w:t>
            </w:r>
            <w:proofErr w:type="spellStart"/>
            <w:r w:rsidRPr="00F02CD1">
              <w:rPr>
                <w:rFonts w:ascii="Times New Roman" w:eastAsia="Times New Roman" w:hAnsi="Times New Roman"/>
                <w:sz w:val="18"/>
                <w:szCs w:val="18"/>
                <w:lang w:eastAsia="bs-Latn-BA"/>
              </w:rPr>
              <w:t>oblasti</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obrazovanja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kulture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sporta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mladih</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nauke</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rada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socijalnog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rada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zdravsta</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medija</w:t>
            </w:r>
            <w:proofErr w:type="spellEnd"/>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44B0F43" w14:textId="09D386C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w:t>
            </w:r>
            <w:r w:rsidR="009E5F18" w:rsidRPr="00F02CD1">
              <w:rPr>
                <w:rFonts w:ascii="Times New Roman" w:eastAsia="Times New Roman" w:hAnsi="Times New Roman"/>
                <w:sz w:val="20"/>
                <w:szCs w:val="20"/>
                <w:lang w:val="hr-HR"/>
              </w:rPr>
              <w:t xml:space="preserve">sport u saradnji sa Sektorom za </w:t>
            </w:r>
            <w:r w:rsidR="00A55545" w:rsidRPr="00F02CD1">
              <w:rPr>
                <w:rFonts w:ascii="Times New Roman" w:eastAsia="Times New Roman" w:hAnsi="Times New Roman"/>
                <w:sz w:val="20"/>
                <w:szCs w:val="20"/>
                <w:lang w:val="hr-HR"/>
              </w:rPr>
              <w:t>pravne, kadrovske i opšte poslove</w:t>
            </w:r>
          </w:p>
        </w:tc>
        <w:tc>
          <w:tcPr>
            <w:tcW w:w="513" w:type="pct"/>
            <w:tcBorders>
              <w:top w:val="single" w:sz="4" w:space="0" w:color="auto"/>
              <w:left w:val="single" w:sz="4" w:space="0" w:color="auto"/>
              <w:bottom w:val="single" w:sz="4" w:space="0" w:color="auto"/>
              <w:right w:val="single" w:sz="4" w:space="0" w:color="auto"/>
            </w:tcBorders>
            <w:vAlign w:val="center"/>
          </w:tcPr>
          <w:p w14:paraId="3E953CF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E713E" w:rsidRPr="00F02CD1" w14:paraId="4F1185E1" w14:textId="77777777" w:rsidTr="009C38C9">
        <w:trPr>
          <w:trHeight w:val="263"/>
        </w:trPr>
        <w:tc>
          <w:tcPr>
            <w:tcW w:w="263" w:type="pct"/>
            <w:tcBorders>
              <w:left w:val="single" w:sz="4" w:space="0" w:color="auto"/>
              <w:right w:val="single" w:sz="4" w:space="0" w:color="auto"/>
            </w:tcBorders>
            <w:vAlign w:val="center"/>
          </w:tcPr>
          <w:p w14:paraId="67803042"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3BC8389B" w14:textId="77777777" w:rsidR="00DE713E" w:rsidRPr="00F02CD1" w:rsidRDefault="00DE713E" w:rsidP="00DE713E">
            <w:pPr>
              <w:jc w:val="both"/>
              <w:rPr>
                <w:rFonts w:ascii="Times New Roman" w:eastAsia="Times New Roman" w:hAnsi="Times New Roman"/>
                <w:sz w:val="18"/>
                <w:szCs w:val="18"/>
                <w:lang w:eastAsia="bs-Latn-BA"/>
              </w:rPr>
            </w:pPr>
            <w:proofErr w:type="spellStart"/>
            <w:r w:rsidRPr="00F02CD1">
              <w:rPr>
                <w:rFonts w:ascii="Times New Roman" w:eastAsia="Times New Roman" w:hAnsi="Times New Roman"/>
                <w:sz w:val="18"/>
                <w:szCs w:val="18"/>
                <w:lang w:eastAsia="bs-Latn-BA"/>
              </w:rPr>
              <w:t>Protokol</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saradnji</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između</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Ministarstva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civilnih</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poslova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Bosne</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Hercegovine</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Ministarstva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sporta</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mladih</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Crne</w:t>
            </w:r>
            <w:proofErr w:type="spellEnd"/>
            <w:r w:rsidRPr="00F02CD1">
              <w:rPr>
                <w:rFonts w:ascii="Times New Roman" w:eastAsia="Times New Roman" w:hAnsi="Times New Roman"/>
                <w:sz w:val="18"/>
                <w:szCs w:val="18"/>
                <w:lang w:eastAsia="bs-Latn-BA"/>
              </w:rPr>
              <w:t xml:space="preserve"> Gore u </w:t>
            </w:r>
            <w:proofErr w:type="spellStart"/>
            <w:r w:rsidRPr="00F02CD1">
              <w:rPr>
                <w:rFonts w:ascii="Times New Roman" w:eastAsia="Times New Roman" w:hAnsi="Times New Roman"/>
                <w:sz w:val="18"/>
                <w:szCs w:val="18"/>
                <w:lang w:eastAsia="bs-Latn-BA"/>
              </w:rPr>
              <w:t>oblasti</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sporta</w:t>
            </w:r>
            <w:proofErr w:type="spellEnd"/>
            <w:r w:rsidRPr="00F02CD1">
              <w:rPr>
                <w:rFonts w:ascii="Times New Roman" w:eastAsia="Times New Roman" w:hAnsi="Times New Roman"/>
                <w:sz w:val="18"/>
                <w:szCs w:val="18"/>
                <w:lang w:eastAsia="bs-Latn-BA"/>
              </w:rPr>
              <w:t xml:space="preserve"> i </w:t>
            </w:r>
            <w:proofErr w:type="spellStart"/>
            <w:r w:rsidRPr="00F02CD1">
              <w:rPr>
                <w:rFonts w:ascii="Times New Roman" w:eastAsia="Times New Roman" w:hAnsi="Times New Roman"/>
                <w:sz w:val="18"/>
                <w:szCs w:val="18"/>
                <w:lang w:eastAsia="bs-Latn-BA"/>
              </w:rPr>
              <w:t>mladih</w:t>
            </w:r>
            <w:proofErr w:type="spellEnd"/>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0B3069FA" w14:textId="12E63A11"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w:t>
            </w:r>
            <w:r w:rsidR="009E5F18" w:rsidRPr="00F02CD1">
              <w:rPr>
                <w:rFonts w:ascii="Times New Roman" w:eastAsia="Times New Roman" w:hAnsi="Times New Roman"/>
                <w:sz w:val="20"/>
                <w:szCs w:val="20"/>
                <w:lang w:val="hr-HR"/>
              </w:rPr>
              <w:t xml:space="preserve">sport u saradnji sa Sektorom za </w:t>
            </w:r>
            <w:r w:rsidR="00A55545" w:rsidRPr="00F02CD1">
              <w:rPr>
                <w:rFonts w:ascii="Times New Roman" w:eastAsia="Times New Roman" w:hAnsi="Times New Roman"/>
                <w:sz w:val="20"/>
                <w:szCs w:val="20"/>
                <w:lang w:val="hr-HR"/>
              </w:rPr>
              <w:t>pravne, kadrovske i opšte poslove</w:t>
            </w:r>
          </w:p>
        </w:tc>
        <w:tc>
          <w:tcPr>
            <w:tcW w:w="513" w:type="pct"/>
            <w:tcBorders>
              <w:top w:val="single" w:sz="4" w:space="0" w:color="auto"/>
              <w:left w:val="single" w:sz="4" w:space="0" w:color="auto"/>
              <w:bottom w:val="single" w:sz="4" w:space="0" w:color="auto"/>
              <w:right w:val="single" w:sz="4" w:space="0" w:color="auto"/>
            </w:tcBorders>
            <w:vAlign w:val="center"/>
          </w:tcPr>
          <w:p w14:paraId="5B5E633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47002F6E" w14:textId="77777777" w:rsidR="00DE713E" w:rsidRPr="00F02CD1" w:rsidRDefault="00DE713E" w:rsidP="00996B37">
      <w:pPr>
        <w:spacing w:after="0" w:line="240" w:lineRule="auto"/>
        <w:jc w:val="both"/>
        <w:rPr>
          <w:lang w:val="sr-Latn-BA"/>
        </w:rPr>
      </w:pPr>
    </w:p>
    <w:p w14:paraId="12BA744C" w14:textId="77777777" w:rsidR="00C433D2" w:rsidRPr="00F02CD1" w:rsidRDefault="00C433D2"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210"/>
        <w:gridCol w:w="1427"/>
        <w:gridCol w:w="1034"/>
        <w:gridCol w:w="1231"/>
        <w:gridCol w:w="1441"/>
      </w:tblGrid>
      <w:tr w:rsidR="00F02CD1" w:rsidRPr="00F02CD1" w14:paraId="56772634" w14:textId="77777777" w:rsidTr="00072AF2">
        <w:trPr>
          <w:trHeight w:val="263"/>
        </w:trPr>
        <w:tc>
          <w:tcPr>
            <w:tcW w:w="5000" w:type="pct"/>
            <w:gridSpan w:val="6"/>
            <w:shd w:val="clear" w:color="auto" w:fill="auto"/>
            <w:vAlign w:val="center"/>
          </w:tcPr>
          <w:p w14:paraId="1AA2111C" w14:textId="3C32BDA9" w:rsidR="00A231A9" w:rsidRPr="00F02CD1" w:rsidRDefault="00A231A9"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7427C7" w:rsidRPr="00F02CD1">
              <w:rPr>
                <w:rFonts w:ascii="Times New Roman" w:hAnsi="Times New Roman"/>
                <w:b/>
                <w:sz w:val="20"/>
                <w:szCs w:val="20"/>
                <w:lang w:val="hr-HR"/>
              </w:rPr>
              <w:t>ilj: Transparentan, efikasan i odgovoran javni sektor</w:t>
            </w:r>
          </w:p>
        </w:tc>
      </w:tr>
      <w:tr w:rsidR="00F02CD1" w:rsidRPr="00F02CD1" w14:paraId="37BAB4AC" w14:textId="77777777" w:rsidTr="00072AF2">
        <w:trPr>
          <w:trHeight w:val="263"/>
        </w:trPr>
        <w:tc>
          <w:tcPr>
            <w:tcW w:w="5000" w:type="pct"/>
            <w:gridSpan w:val="6"/>
            <w:shd w:val="clear" w:color="auto" w:fill="auto"/>
            <w:vAlign w:val="center"/>
          </w:tcPr>
          <w:p w14:paraId="34017A39" w14:textId="407D7484" w:rsidR="00A231A9" w:rsidRPr="00F02CD1" w:rsidRDefault="007427C7"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19C6E588" w14:textId="77777777" w:rsidTr="00072AF2">
        <w:trPr>
          <w:trHeight w:val="263"/>
        </w:trPr>
        <w:tc>
          <w:tcPr>
            <w:tcW w:w="5000" w:type="pct"/>
            <w:gridSpan w:val="6"/>
            <w:shd w:val="clear" w:color="auto" w:fill="auto"/>
            <w:vAlign w:val="center"/>
          </w:tcPr>
          <w:p w14:paraId="10B20DC4" w14:textId="77777777" w:rsidR="00A231A9" w:rsidRPr="00F02CD1" w:rsidRDefault="00A231A9"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5100A2C5" w14:textId="77777777" w:rsidTr="00072AF2">
        <w:trPr>
          <w:trHeight w:val="263"/>
        </w:trPr>
        <w:tc>
          <w:tcPr>
            <w:tcW w:w="5000" w:type="pct"/>
            <w:gridSpan w:val="6"/>
            <w:shd w:val="clear" w:color="auto" w:fill="auto"/>
            <w:vAlign w:val="center"/>
          </w:tcPr>
          <w:p w14:paraId="7E605743" w14:textId="77777777" w:rsidR="00A231A9" w:rsidRPr="00F02CD1" w:rsidRDefault="00A231A9"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331B97CC" w14:textId="77777777" w:rsidTr="00072AF2">
        <w:trPr>
          <w:trHeight w:val="263"/>
        </w:trPr>
        <w:tc>
          <w:tcPr>
            <w:tcW w:w="5000" w:type="pct"/>
            <w:gridSpan w:val="6"/>
            <w:shd w:val="clear" w:color="auto" w:fill="auto"/>
            <w:vAlign w:val="center"/>
          </w:tcPr>
          <w:p w14:paraId="20713C1B" w14:textId="77777777" w:rsidR="00A231A9" w:rsidRPr="00F02CD1" w:rsidRDefault="00A231A9" w:rsidP="00072AF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Urediti državnu granicu s Crnom Gorom po zaključenom međunarodnom ugovoru </w:t>
            </w:r>
          </w:p>
        </w:tc>
      </w:tr>
      <w:tr w:rsidR="00F02CD1" w:rsidRPr="00F02CD1" w14:paraId="57E7EF8D" w14:textId="77777777" w:rsidTr="000E5B8C">
        <w:trPr>
          <w:trHeight w:val="1228"/>
        </w:trPr>
        <w:tc>
          <w:tcPr>
            <w:tcW w:w="3173" w:type="pct"/>
            <w:gridSpan w:val="2"/>
            <w:shd w:val="clear" w:color="000000" w:fill="333F4F"/>
            <w:vAlign w:val="center"/>
            <w:hideMark/>
          </w:tcPr>
          <w:p w14:paraId="449B4B98" w14:textId="77777777" w:rsidR="00A231A9" w:rsidRPr="00F02CD1" w:rsidRDefault="00A231A9"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8" w:type="pct"/>
            <w:shd w:val="clear" w:color="000000" w:fill="333F4F"/>
            <w:vAlign w:val="center"/>
          </w:tcPr>
          <w:p w14:paraId="14AFE1EF" w14:textId="77777777" w:rsidR="00A231A9" w:rsidRPr="00F02CD1" w:rsidRDefault="00A231A9"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A7B4DE3" w14:textId="77777777" w:rsidR="00A231A9" w:rsidRPr="00F02CD1" w:rsidRDefault="00A231A9" w:rsidP="00072A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68" w:type="pct"/>
            <w:shd w:val="clear" w:color="000000" w:fill="333F4F"/>
            <w:vAlign w:val="center"/>
          </w:tcPr>
          <w:p w14:paraId="2767E2EB" w14:textId="77777777" w:rsidR="00A231A9" w:rsidRPr="00F02CD1" w:rsidRDefault="00A231A9"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577928F6" w14:textId="77777777" w:rsidR="00A231A9" w:rsidRPr="00F02CD1" w:rsidRDefault="00A231A9"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5E254C2B" w14:textId="77777777" w:rsidR="00A231A9" w:rsidRPr="00F02CD1" w:rsidRDefault="00A231A9" w:rsidP="00072A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65E3E3A7" w14:textId="77777777" w:rsidTr="000E5B8C">
        <w:trPr>
          <w:trHeight w:val="263"/>
        </w:trPr>
        <w:tc>
          <w:tcPr>
            <w:tcW w:w="3173" w:type="pct"/>
            <w:gridSpan w:val="2"/>
            <w:tcBorders>
              <w:left w:val="single" w:sz="4" w:space="0" w:color="auto"/>
              <w:right w:val="single" w:sz="4" w:space="0" w:color="auto"/>
            </w:tcBorders>
            <w:vAlign w:val="center"/>
          </w:tcPr>
          <w:p w14:paraId="77DDDD92" w14:textId="77777777" w:rsidR="00A231A9" w:rsidRPr="00F02CD1" w:rsidRDefault="00A231A9"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Obilježavanje državne granice Bosne i Hercegovine i Crne Gore na terenu</w:t>
            </w:r>
          </w:p>
        </w:tc>
        <w:tc>
          <w:tcPr>
            <w:tcW w:w="508" w:type="pct"/>
            <w:tcBorders>
              <w:top w:val="single" w:sz="4" w:space="0" w:color="auto"/>
              <w:left w:val="single" w:sz="4" w:space="0" w:color="auto"/>
              <w:bottom w:val="single" w:sz="4" w:space="0" w:color="auto"/>
              <w:right w:val="single" w:sz="4" w:space="0" w:color="auto"/>
            </w:tcBorders>
            <w:vAlign w:val="center"/>
          </w:tcPr>
          <w:p w14:paraId="158A12B8" w14:textId="179D874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protokola</w:t>
            </w:r>
          </w:p>
        </w:tc>
        <w:tc>
          <w:tcPr>
            <w:tcW w:w="368" w:type="pct"/>
            <w:tcBorders>
              <w:top w:val="single" w:sz="4" w:space="0" w:color="auto"/>
              <w:left w:val="single" w:sz="4" w:space="0" w:color="auto"/>
              <w:bottom w:val="single" w:sz="4" w:space="0" w:color="auto"/>
              <w:right w:val="single" w:sz="4" w:space="0" w:color="auto"/>
            </w:tcBorders>
            <w:vAlign w:val="center"/>
          </w:tcPr>
          <w:p w14:paraId="6CFCC6E0" w14:textId="6C48028C"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38667BC2" w14:textId="429BC1D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13" w:type="pct"/>
            <w:tcBorders>
              <w:top w:val="single" w:sz="4" w:space="0" w:color="auto"/>
              <w:left w:val="single" w:sz="4" w:space="0" w:color="auto"/>
              <w:bottom w:val="single" w:sz="4" w:space="0" w:color="auto"/>
              <w:right w:val="single" w:sz="4" w:space="0" w:color="auto"/>
            </w:tcBorders>
            <w:vAlign w:val="center"/>
          </w:tcPr>
          <w:p w14:paraId="4EA68908" w14:textId="7777777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2597DD78" w14:textId="77777777" w:rsidTr="00A231A9">
        <w:trPr>
          <w:trHeight w:val="1228"/>
        </w:trPr>
        <w:tc>
          <w:tcPr>
            <w:tcW w:w="251" w:type="pct"/>
            <w:shd w:val="clear" w:color="000000" w:fill="333F4F"/>
            <w:vAlign w:val="center"/>
            <w:hideMark/>
          </w:tcPr>
          <w:p w14:paraId="72A15F26" w14:textId="77777777" w:rsidR="00A231A9" w:rsidRPr="00F02CD1" w:rsidRDefault="00A231A9"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922" w:type="pct"/>
            <w:shd w:val="clear" w:color="000000" w:fill="333F4F"/>
            <w:vAlign w:val="center"/>
          </w:tcPr>
          <w:p w14:paraId="33CC1AB5" w14:textId="4DB25A16" w:rsidR="00A231A9" w:rsidRPr="00F02CD1" w:rsidRDefault="00A231A9"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14" w:type="pct"/>
            <w:gridSpan w:val="3"/>
            <w:shd w:val="clear" w:color="000000" w:fill="333F4F"/>
            <w:vAlign w:val="center"/>
          </w:tcPr>
          <w:p w14:paraId="38296CCB" w14:textId="77777777" w:rsidR="00A231A9" w:rsidRPr="00F02CD1" w:rsidRDefault="00A231A9"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13" w:type="pct"/>
            <w:shd w:val="clear" w:color="000000" w:fill="333F4F"/>
            <w:vAlign w:val="center"/>
          </w:tcPr>
          <w:p w14:paraId="283F75D3" w14:textId="77777777" w:rsidR="00A231A9" w:rsidRPr="00F02CD1" w:rsidRDefault="00A231A9" w:rsidP="00072AF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A231A9" w:rsidRPr="00F02CD1" w14:paraId="1284B7A6" w14:textId="77777777" w:rsidTr="00A231A9">
        <w:trPr>
          <w:trHeight w:val="263"/>
        </w:trPr>
        <w:tc>
          <w:tcPr>
            <w:tcW w:w="251" w:type="pct"/>
            <w:tcBorders>
              <w:left w:val="single" w:sz="4" w:space="0" w:color="auto"/>
              <w:right w:val="single" w:sz="4" w:space="0" w:color="auto"/>
            </w:tcBorders>
            <w:vAlign w:val="center"/>
          </w:tcPr>
          <w:p w14:paraId="4E1818D0" w14:textId="32190DAE"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2" w:type="pct"/>
            <w:tcBorders>
              <w:top w:val="single" w:sz="4" w:space="0" w:color="auto"/>
              <w:left w:val="single" w:sz="4" w:space="0" w:color="auto"/>
              <w:bottom w:val="single" w:sz="4" w:space="0" w:color="auto"/>
              <w:right w:val="single" w:sz="4" w:space="0" w:color="auto"/>
            </w:tcBorders>
            <w:vAlign w:val="center"/>
          </w:tcPr>
          <w:p w14:paraId="0D7CC3B3" w14:textId="77777777" w:rsidR="00A231A9" w:rsidRPr="00F02CD1" w:rsidRDefault="00A231A9"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Protokol o određivanju tromeđne granične točke između Bosne i Hercegovine, Crne Gore i Republike Hrvatske</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066C5F3B" w14:textId="7777777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13" w:type="pct"/>
            <w:tcBorders>
              <w:top w:val="single" w:sz="4" w:space="0" w:color="auto"/>
              <w:left w:val="single" w:sz="4" w:space="0" w:color="auto"/>
              <w:bottom w:val="single" w:sz="4" w:space="0" w:color="auto"/>
              <w:right w:val="single" w:sz="4" w:space="0" w:color="auto"/>
            </w:tcBorders>
            <w:vAlign w:val="center"/>
          </w:tcPr>
          <w:p w14:paraId="068E0C91" w14:textId="7777777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29DA17D" w14:textId="42A7DD77" w:rsidR="00A231A9" w:rsidRPr="00F02CD1" w:rsidRDefault="00A231A9" w:rsidP="004621F0">
      <w:pPr>
        <w:spacing w:after="0" w:line="240" w:lineRule="auto"/>
        <w:jc w:val="both"/>
        <w:rPr>
          <w:lang w:val="sr-Latn-BA"/>
        </w:rPr>
      </w:pPr>
    </w:p>
    <w:p w14:paraId="3CE803FC" w14:textId="77777777" w:rsidR="00A231A9" w:rsidRPr="00F02CD1" w:rsidRDefault="00A231A9"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8"/>
        <w:gridCol w:w="7820"/>
        <w:gridCol w:w="242"/>
        <w:gridCol w:w="1770"/>
        <w:gridCol w:w="199"/>
        <w:gridCol w:w="1009"/>
        <w:gridCol w:w="73"/>
        <w:gridCol w:w="1048"/>
        <w:gridCol w:w="37"/>
        <w:gridCol w:w="1270"/>
      </w:tblGrid>
      <w:tr w:rsidR="00F02CD1" w:rsidRPr="00F02CD1" w14:paraId="212E8602" w14:textId="77777777" w:rsidTr="00E624BA">
        <w:trPr>
          <w:trHeight w:val="684"/>
        </w:trPr>
        <w:tc>
          <w:tcPr>
            <w:tcW w:w="5000" w:type="pct"/>
            <w:gridSpan w:val="11"/>
            <w:tcBorders>
              <w:top w:val="single" w:sz="4" w:space="0" w:color="auto"/>
              <w:left w:val="single" w:sz="4" w:space="0" w:color="auto"/>
              <w:right w:val="single" w:sz="4" w:space="0" w:color="auto"/>
            </w:tcBorders>
            <w:shd w:val="clear" w:color="auto" w:fill="323E4F"/>
            <w:vAlign w:val="center"/>
          </w:tcPr>
          <w:p w14:paraId="0FD95F6D" w14:textId="77777777" w:rsidR="00F95A01" w:rsidRPr="00F02CD1" w:rsidRDefault="00F95A01" w:rsidP="005C5209">
            <w:pPr>
              <w:pStyle w:val="Heading2"/>
              <w:spacing w:before="0" w:after="0" w:line="240" w:lineRule="auto"/>
              <w:rPr>
                <w:rFonts w:ascii="Times New Roman" w:hAnsi="Times New Roman"/>
                <w:b w:val="0"/>
                <w:i w:val="0"/>
                <w:sz w:val="20"/>
                <w:szCs w:val="20"/>
                <w:lang w:val="hr-HR"/>
              </w:rPr>
            </w:pPr>
            <w:r w:rsidRPr="00F02CD1">
              <w:rPr>
                <w:rFonts w:ascii="Times New Roman" w:hAnsi="Times New Roman"/>
                <w:i w:val="0"/>
                <w:sz w:val="20"/>
                <w:szCs w:val="20"/>
              </w:rPr>
              <w:t>PLAN IZRADE I SLANJA U PROCEDURU RAZMATRANJA MEĐUNARODNIH BILATERALNIH UGOVORA I PRISTUPANJA KONVENCIJAMA I DRUGIM MEĐUNARODNIM SPORAZUMIMA</w:t>
            </w:r>
          </w:p>
        </w:tc>
      </w:tr>
      <w:tr w:rsidR="00F02CD1" w:rsidRPr="00F02CD1" w14:paraId="3DB00DA6" w14:textId="77777777" w:rsidTr="00E624BA">
        <w:trPr>
          <w:trHeight w:val="263"/>
        </w:trPr>
        <w:tc>
          <w:tcPr>
            <w:tcW w:w="5000" w:type="pct"/>
            <w:gridSpan w:val="11"/>
            <w:shd w:val="clear" w:color="auto" w:fill="auto"/>
            <w:vAlign w:val="center"/>
          </w:tcPr>
          <w:p w14:paraId="10D7B10E" w14:textId="3086834B"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w:t>
            </w:r>
            <w:r w:rsidR="007427C7" w:rsidRPr="00F02CD1">
              <w:rPr>
                <w:rFonts w:ascii="Times New Roman" w:hAnsi="Times New Roman"/>
                <w:b/>
                <w:sz w:val="20"/>
                <w:szCs w:val="20"/>
                <w:lang w:val="hr-HR"/>
              </w:rPr>
              <w:t>Osigurati održiv i pametan ekonomski razvoj</w:t>
            </w:r>
          </w:p>
        </w:tc>
      </w:tr>
      <w:tr w:rsidR="00F02CD1" w:rsidRPr="00F02CD1" w14:paraId="2CAC2A53" w14:textId="77777777" w:rsidTr="00E624BA">
        <w:trPr>
          <w:trHeight w:val="263"/>
        </w:trPr>
        <w:tc>
          <w:tcPr>
            <w:tcW w:w="5000" w:type="pct"/>
            <w:gridSpan w:val="11"/>
            <w:shd w:val="clear" w:color="auto" w:fill="auto"/>
            <w:vAlign w:val="center"/>
          </w:tcPr>
          <w:p w14:paraId="26086F8D" w14:textId="5192BE8A"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007427C7" w:rsidRPr="00F02CD1">
              <w:rPr>
                <w:rFonts w:ascii="Times New Roman" w:hAnsi="Times New Roman"/>
                <w:b/>
                <w:sz w:val="20"/>
                <w:szCs w:val="20"/>
                <w:lang w:val="hr-HR"/>
              </w:rPr>
              <w:t>Očuvati i unaprijediti stanje okoliša</w:t>
            </w:r>
          </w:p>
        </w:tc>
      </w:tr>
      <w:tr w:rsidR="00F02CD1" w:rsidRPr="00F02CD1" w14:paraId="337C5997" w14:textId="77777777" w:rsidTr="00E624BA">
        <w:trPr>
          <w:trHeight w:val="263"/>
        </w:trPr>
        <w:tc>
          <w:tcPr>
            <w:tcW w:w="5000" w:type="pct"/>
            <w:gridSpan w:val="11"/>
            <w:shd w:val="clear" w:color="auto" w:fill="auto"/>
            <w:vAlign w:val="center"/>
          </w:tcPr>
          <w:p w14:paraId="63E06B2C" w14:textId="77777777"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5CB72EBF" w14:textId="77777777" w:rsidTr="00E624BA">
        <w:trPr>
          <w:trHeight w:val="263"/>
        </w:trPr>
        <w:tc>
          <w:tcPr>
            <w:tcW w:w="5000" w:type="pct"/>
            <w:gridSpan w:val="11"/>
            <w:shd w:val="clear" w:color="auto" w:fill="auto"/>
            <w:vAlign w:val="center"/>
          </w:tcPr>
          <w:p w14:paraId="4485D131" w14:textId="77777777"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00B99E23" w14:textId="77777777" w:rsidTr="00E624BA">
        <w:trPr>
          <w:trHeight w:val="263"/>
        </w:trPr>
        <w:tc>
          <w:tcPr>
            <w:tcW w:w="5000" w:type="pct"/>
            <w:gridSpan w:val="11"/>
            <w:shd w:val="clear" w:color="auto" w:fill="auto"/>
            <w:vAlign w:val="center"/>
          </w:tcPr>
          <w:p w14:paraId="7A894F71" w14:textId="77777777"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Aktivnosti na projektima na međunarodnom planu u oblasti geodezije, geologije i meteorologije </w:t>
            </w:r>
          </w:p>
        </w:tc>
      </w:tr>
      <w:tr w:rsidR="00F02CD1" w:rsidRPr="00F02CD1" w14:paraId="74AFA784" w14:textId="77777777" w:rsidTr="00A231A9">
        <w:trPr>
          <w:trHeight w:val="1228"/>
        </w:trPr>
        <w:tc>
          <w:tcPr>
            <w:tcW w:w="3076" w:type="pct"/>
            <w:gridSpan w:val="4"/>
            <w:shd w:val="clear" w:color="000000" w:fill="333F4F"/>
            <w:vAlign w:val="center"/>
            <w:hideMark/>
          </w:tcPr>
          <w:p w14:paraId="6BF45065" w14:textId="77777777" w:rsidR="00F95A01" w:rsidRPr="00F02CD1" w:rsidRDefault="00F95A01"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701" w:type="pct"/>
            <w:gridSpan w:val="2"/>
            <w:shd w:val="clear" w:color="000000" w:fill="333F4F"/>
            <w:vAlign w:val="center"/>
          </w:tcPr>
          <w:p w14:paraId="16BD2EED" w14:textId="77777777" w:rsidR="00F95A01" w:rsidRPr="00F02CD1" w:rsidRDefault="00F95A01"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2BDFF41" w14:textId="77777777" w:rsidR="00F95A01" w:rsidRPr="00F02CD1" w:rsidRDefault="00F95A01" w:rsidP="005C520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gridSpan w:val="2"/>
            <w:shd w:val="clear" w:color="000000" w:fill="333F4F"/>
            <w:vAlign w:val="center"/>
          </w:tcPr>
          <w:p w14:paraId="7DF6538D" w14:textId="77777777" w:rsidR="00F95A01" w:rsidRPr="00F02CD1" w:rsidRDefault="00F95A01"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6" w:type="pct"/>
            <w:gridSpan w:val="2"/>
            <w:shd w:val="clear" w:color="000000" w:fill="333F4F"/>
            <w:vAlign w:val="center"/>
            <w:hideMark/>
          </w:tcPr>
          <w:p w14:paraId="6DF03AA3" w14:textId="77777777" w:rsidR="00F95A01" w:rsidRPr="00F02CD1" w:rsidRDefault="00F95A01"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2" w:type="pct"/>
            <w:shd w:val="clear" w:color="000000" w:fill="333F4F"/>
            <w:vAlign w:val="center"/>
            <w:hideMark/>
          </w:tcPr>
          <w:p w14:paraId="34066724" w14:textId="77777777" w:rsidR="00F95A01" w:rsidRPr="00F02CD1" w:rsidRDefault="00F95A01" w:rsidP="005C520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00CA4575" w14:textId="77777777" w:rsidTr="00A231A9">
        <w:trPr>
          <w:trHeight w:val="263"/>
        </w:trPr>
        <w:tc>
          <w:tcPr>
            <w:tcW w:w="3076" w:type="pct"/>
            <w:gridSpan w:val="4"/>
            <w:tcBorders>
              <w:left w:val="single" w:sz="4" w:space="0" w:color="auto"/>
              <w:right w:val="single" w:sz="4" w:space="0" w:color="auto"/>
            </w:tcBorders>
            <w:vAlign w:val="center"/>
          </w:tcPr>
          <w:p w14:paraId="11BA722F" w14:textId="77777777" w:rsidR="00F95A01" w:rsidRPr="00F02CD1" w:rsidRDefault="00F95A01"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projektima u oblasti geodezije, geologije i meteorologije</w:t>
            </w:r>
          </w:p>
        </w:tc>
        <w:tc>
          <w:tcPr>
            <w:tcW w:w="701" w:type="pct"/>
            <w:gridSpan w:val="2"/>
            <w:tcBorders>
              <w:top w:val="single" w:sz="4" w:space="0" w:color="auto"/>
              <w:left w:val="single" w:sz="4" w:space="0" w:color="auto"/>
              <w:bottom w:val="single" w:sz="4" w:space="0" w:color="auto"/>
              <w:right w:val="single" w:sz="4" w:space="0" w:color="auto"/>
            </w:tcBorders>
            <w:vAlign w:val="center"/>
          </w:tcPr>
          <w:p w14:paraId="38BB3909" w14:textId="254E5360"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A55545" w:rsidRPr="00F02CD1">
              <w:rPr>
                <w:rFonts w:ascii="Times New Roman" w:eastAsia="Times New Roman" w:hAnsi="Times New Roman"/>
                <w:sz w:val="20"/>
                <w:szCs w:val="20"/>
                <w:lang w:val="hr-HR"/>
              </w:rPr>
              <w:t>pripremljenih sporazuma</w:t>
            </w:r>
          </w:p>
        </w:tc>
        <w:tc>
          <w:tcPr>
            <w:tcW w:w="385" w:type="pct"/>
            <w:gridSpan w:val="2"/>
            <w:tcBorders>
              <w:top w:val="single" w:sz="4" w:space="0" w:color="auto"/>
              <w:left w:val="single" w:sz="4" w:space="0" w:color="auto"/>
              <w:bottom w:val="single" w:sz="4" w:space="0" w:color="auto"/>
              <w:right w:val="single" w:sz="4" w:space="0" w:color="auto"/>
            </w:tcBorders>
            <w:vAlign w:val="center"/>
          </w:tcPr>
          <w:p w14:paraId="0187DE72"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86" w:type="pct"/>
            <w:gridSpan w:val="2"/>
            <w:tcBorders>
              <w:top w:val="single" w:sz="4" w:space="0" w:color="auto"/>
              <w:left w:val="single" w:sz="4" w:space="0" w:color="auto"/>
              <w:bottom w:val="single" w:sz="4" w:space="0" w:color="auto"/>
              <w:right w:val="single" w:sz="4" w:space="0" w:color="auto"/>
            </w:tcBorders>
            <w:vAlign w:val="center"/>
          </w:tcPr>
          <w:p w14:paraId="546D7C87"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52" w:type="pct"/>
            <w:tcBorders>
              <w:top w:val="single" w:sz="4" w:space="0" w:color="auto"/>
              <w:left w:val="single" w:sz="4" w:space="0" w:color="auto"/>
              <w:bottom w:val="single" w:sz="4" w:space="0" w:color="auto"/>
              <w:right w:val="single" w:sz="4" w:space="0" w:color="auto"/>
            </w:tcBorders>
            <w:vAlign w:val="center"/>
          </w:tcPr>
          <w:p w14:paraId="074F1AF8"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AC141F5" w14:textId="77777777" w:rsidTr="00A231A9">
        <w:trPr>
          <w:trHeight w:val="1228"/>
        </w:trPr>
        <w:tc>
          <w:tcPr>
            <w:tcW w:w="204" w:type="pct"/>
            <w:shd w:val="clear" w:color="000000" w:fill="333F4F"/>
            <w:vAlign w:val="center"/>
            <w:hideMark/>
          </w:tcPr>
          <w:p w14:paraId="6AD7572B" w14:textId="77777777" w:rsidR="00F95A01" w:rsidRPr="00F02CD1" w:rsidRDefault="00F95A01"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72" w:type="pct"/>
            <w:gridSpan w:val="3"/>
            <w:shd w:val="clear" w:color="000000" w:fill="333F4F"/>
            <w:vAlign w:val="center"/>
          </w:tcPr>
          <w:p w14:paraId="6237F944" w14:textId="77777777" w:rsidR="00F95A01" w:rsidRPr="00F02CD1" w:rsidRDefault="00F95A01"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472" w:type="pct"/>
            <w:gridSpan w:val="6"/>
            <w:shd w:val="clear" w:color="000000" w:fill="333F4F"/>
            <w:vAlign w:val="center"/>
          </w:tcPr>
          <w:p w14:paraId="1862999F" w14:textId="77777777" w:rsidR="00F95A01" w:rsidRPr="00F02CD1" w:rsidRDefault="00F95A01"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52" w:type="pct"/>
            <w:shd w:val="clear" w:color="000000" w:fill="333F4F"/>
            <w:vAlign w:val="center"/>
          </w:tcPr>
          <w:p w14:paraId="19AC1C2A" w14:textId="77777777" w:rsidR="00F95A01" w:rsidRPr="00F02CD1" w:rsidRDefault="00F95A01" w:rsidP="005C520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13559CA" w14:textId="77777777" w:rsidTr="00A231A9">
        <w:trPr>
          <w:trHeight w:val="263"/>
        </w:trPr>
        <w:tc>
          <w:tcPr>
            <w:tcW w:w="204" w:type="pct"/>
            <w:tcBorders>
              <w:left w:val="single" w:sz="4" w:space="0" w:color="auto"/>
              <w:right w:val="single" w:sz="4" w:space="0" w:color="auto"/>
            </w:tcBorders>
            <w:vAlign w:val="center"/>
          </w:tcPr>
          <w:p w14:paraId="630C57E0"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72" w:type="pct"/>
            <w:gridSpan w:val="3"/>
            <w:tcBorders>
              <w:top w:val="single" w:sz="4" w:space="0" w:color="auto"/>
              <w:left w:val="single" w:sz="4" w:space="0" w:color="auto"/>
              <w:bottom w:val="single" w:sz="4" w:space="0" w:color="auto"/>
              <w:right w:val="single" w:sz="4" w:space="0" w:color="auto"/>
            </w:tcBorders>
            <w:vAlign w:val="center"/>
          </w:tcPr>
          <w:p w14:paraId="6B942096" w14:textId="77777777" w:rsidR="00F95A01" w:rsidRPr="00F02CD1" w:rsidRDefault="00F95A01"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Sporazum između Bosne i Hercegovine i Europskog centra za srednjoročne vremenske prognoze (ECMWF-a) </w:t>
            </w:r>
          </w:p>
        </w:tc>
        <w:tc>
          <w:tcPr>
            <w:tcW w:w="1472" w:type="pct"/>
            <w:gridSpan w:val="6"/>
            <w:tcBorders>
              <w:top w:val="single" w:sz="4" w:space="0" w:color="auto"/>
              <w:left w:val="single" w:sz="4" w:space="0" w:color="auto"/>
              <w:bottom w:val="single" w:sz="4" w:space="0" w:color="auto"/>
              <w:right w:val="single" w:sz="4" w:space="0" w:color="auto"/>
            </w:tcBorders>
            <w:vAlign w:val="center"/>
          </w:tcPr>
          <w:p w14:paraId="2CB31022"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52" w:type="pct"/>
            <w:tcBorders>
              <w:top w:val="single" w:sz="4" w:space="0" w:color="auto"/>
              <w:left w:val="single" w:sz="4" w:space="0" w:color="auto"/>
              <w:bottom w:val="single" w:sz="4" w:space="0" w:color="auto"/>
              <w:right w:val="single" w:sz="4" w:space="0" w:color="auto"/>
            </w:tcBorders>
            <w:vAlign w:val="center"/>
          </w:tcPr>
          <w:p w14:paraId="6C7EA2B8"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50AA1CC4" w14:textId="77777777" w:rsidTr="00A231A9">
        <w:trPr>
          <w:trHeight w:val="263"/>
        </w:trPr>
        <w:tc>
          <w:tcPr>
            <w:tcW w:w="204" w:type="pct"/>
            <w:tcBorders>
              <w:left w:val="single" w:sz="4" w:space="0" w:color="auto"/>
              <w:right w:val="single" w:sz="4" w:space="0" w:color="auto"/>
            </w:tcBorders>
            <w:vAlign w:val="center"/>
          </w:tcPr>
          <w:p w14:paraId="06C2786C"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2. </w:t>
            </w:r>
          </w:p>
        </w:tc>
        <w:tc>
          <w:tcPr>
            <w:tcW w:w="2872" w:type="pct"/>
            <w:gridSpan w:val="3"/>
            <w:tcBorders>
              <w:top w:val="single" w:sz="4" w:space="0" w:color="auto"/>
              <w:left w:val="single" w:sz="4" w:space="0" w:color="auto"/>
              <w:bottom w:val="single" w:sz="4" w:space="0" w:color="auto"/>
              <w:right w:val="single" w:sz="4" w:space="0" w:color="auto"/>
            </w:tcBorders>
            <w:vAlign w:val="center"/>
          </w:tcPr>
          <w:p w14:paraId="6D927922" w14:textId="77777777" w:rsidR="00F95A01" w:rsidRPr="00F02CD1" w:rsidRDefault="00F95A01"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Sporazum između Bosne i Hercegovine i EUMETNET-a</w:t>
            </w:r>
          </w:p>
        </w:tc>
        <w:tc>
          <w:tcPr>
            <w:tcW w:w="1472" w:type="pct"/>
            <w:gridSpan w:val="6"/>
            <w:tcBorders>
              <w:top w:val="single" w:sz="4" w:space="0" w:color="auto"/>
              <w:left w:val="single" w:sz="4" w:space="0" w:color="auto"/>
              <w:bottom w:val="single" w:sz="4" w:space="0" w:color="auto"/>
              <w:right w:val="single" w:sz="4" w:space="0" w:color="auto"/>
            </w:tcBorders>
            <w:vAlign w:val="center"/>
          </w:tcPr>
          <w:p w14:paraId="273E0C82"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52" w:type="pct"/>
            <w:tcBorders>
              <w:top w:val="single" w:sz="4" w:space="0" w:color="auto"/>
              <w:left w:val="single" w:sz="4" w:space="0" w:color="auto"/>
              <w:bottom w:val="single" w:sz="4" w:space="0" w:color="auto"/>
              <w:right w:val="single" w:sz="4" w:space="0" w:color="auto"/>
            </w:tcBorders>
            <w:vAlign w:val="center"/>
          </w:tcPr>
          <w:p w14:paraId="12729425"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0CF60F8B" w14:textId="77777777" w:rsidTr="00E624BA">
        <w:trPr>
          <w:trHeight w:val="684"/>
        </w:trPr>
        <w:tc>
          <w:tcPr>
            <w:tcW w:w="5000" w:type="pct"/>
            <w:gridSpan w:val="11"/>
            <w:tcBorders>
              <w:top w:val="single" w:sz="4" w:space="0" w:color="auto"/>
              <w:left w:val="single" w:sz="4" w:space="0" w:color="auto"/>
              <w:right w:val="single" w:sz="4" w:space="0" w:color="auto"/>
            </w:tcBorders>
            <w:shd w:val="clear" w:color="auto" w:fill="323E4F"/>
            <w:vAlign w:val="center"/>
          </w:tcPr>
          <w:p w14:paraId="43AE3362" w14:textId="5F4D4EE2" w:rsidR="004621F0" w:rsidRPr="00F02CD1" w:rsidRDefault="004621F0" w:rsidP="00A9330F">
            <w:pPr>
              <w:pStyle w:val="Heading2"/>
              <w:spacing w:before="0" w:after="0" w:line="240" w:lineRule="auto"/>
              <w:rPr>
                <w:rFonts w:ascii="Times New Roman" w:hAnsi="Times New Roman"/>
                <w:b w:val="0"/>
                <w:i w:val="0"/>
                <w:sz w:val="20"/>
                <w:szCs w:val="20"/>
                <w:lang w:val="sr-Latn-BA"/>
              </w:rPr>
            </w:pPr>
            <w:bookmarkStart w:id="9" w:name="_Toc128308263"/>
            <w:r w:rsidRPr="00F02CD1">
              <w:rPr>
                <w:rFonts w:ascii="Times New Roman" w:hAnsi="Times New Roman"/>
                <w:i w:val="0"/>
                <w:sz w:val="20"/>
                <w:szCs w:val="20"/>
                <w:lang w:val="sr-Latn-BA"/>
              </w:rPr>
              <w:t>PLAN IZRADE I SLANJA U PROCEDURU RAZMATRANJA MEĐUNARODNIH BILATERALNIH UGOVORA I PRISTUPANJA KONVENCIJAMA I DRUGIM MEĐUNARODNIM SPORAZUMIMA</w:t>
            </w:r>
            <w:bookmarkEnd w:id="9"/>
          </w:p>
        </w:tc>
      </w:tr>
      <w:tr w:rsidR="00F02CD1" w:rsidRPr="00F02CD1" w14:paraId="7B2CEBE8" w14:textId="77777777" w:rsidTr="00E624BA">
        <w:trPr>
          <w:trHeight w:val="263"/>
        </w:trPr>
        <w:tc>
          <w:tcPr>
            <w:tcW w:w="5000" w:type="pct"/>
            <w:gridSpan w:val="11"/>
            <w:shd w:val="clear" w:color="auto" w:fill="auto"/>
            <w:vAlign w:val="center"/>
          </w:tcPr>
          <w:p w14:paraId="56BF1246" w14:textId="3E4085A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A66226" w:rsidRPr="00F02CD1">
              <w:rPr>
                <w:b/>
                <w:lang w:val="sr-Latn-BA"/>
              </w:rPr>
              <w:t xml:space="preserve"> </w:t>
            </w:r>
            <w:r w:rsidR="00A66226" w:rsidRPr="00F02CD1">
              <w:rPr>
                <w:rFonts w:ascii="Times New Roman" w:hAnsi="Times New Roman"/>
                <w:b/>
                <w:bCs/>
                <w:sz w:val="20"/>
                <w:szCs w:val="20"/>
                <w:lang w:val="sr-Latn-BA"/>
              </w:rPr>
              <w:t>Društvo jednakih mogućnosti</w:t>
            </w:r>
          </w:p>
        </w:tc>
      </w:tr>
      <w:tr w:rsidR="00F02CD1" w:rsidRPr="00F02CD1" w14:paraId="44EB1986" w14:textId="77777777" w:rsidTr="00E624BA">
        <w:trPr>
          <w:trHeight w:val="263"/>
        </w:trPr>
        <w:tc>
          <w:tcPr>
            <w:tcW w:w="5000" w:type="pct"/>
            <w:gridSpan w:val="11"/>
            <w:shd w:val="clear" w:color="auto" w:fill="auto"/>
            <w:vAlign w:val="center"/>
          </w:tcPr>
          <w:p w14:paraId="05631361" w14:textId="33D1593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A66226" w:rsidRPr="00F02CD1">
              <w:rPr>
                <w:rFonts w:ascii="Times New Roman" w:hAnsi="Times New Roman"/>
                <w:b/>
                <w:sz w:val="20"/>
                <w:szCs w:val="20"/>
                <w:lang w:val="sr-Latn-BA"/>
              </w:rPr>
              <w:t xml:space="preserve"> </w:t>
            </w:r>
            <w:r w:rsidR="00A66226" w:rsidRPr="00F02CD1">
              <w:rPr>
                <w:rFonts w:ascii="Times New Roman" w:hAnsi="Times New Roman"/>
                <w:b/>
                <w:bCs/>
                <w:sz w:val="20"/>
                <w:szCs w:val="20"/>
                <w:lang w:val="sr-Latn-BA"/>
              </w:rPr>
              <w:t>Unaprijediti politike iz oblasti obrazovanja</w:t>
            </w:r>
          </w:p>
        </w:tc>
      </w:tr>
      <w:tr w:rsidR="00F02CD1" w:rsidRPr="00F02CD1" w14:paraId="2EF2716E" w14:textId="77777777" w:rsidTr="00E624BA">
        <w:trPr>
          <w:trHeight w:val="263"/>
        </w:trPr>
        <w:tc>
          <w:tcPr>
            <w:tcW w:w="5000" w:type="pct"/>
            <w:gridSpan w:val="11"/>
            <w:shd w:val="clear" w:color="auto" w:fill="auto"/>
            <w:vAlign w:val="center"/>
          </w:tcPr>
          <w:p w14:paraId="0A3F06BF" w14:textId="7EF0A8EB"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lastRenderedPageBreak/>
              <w:t>Srednjoročni cilj:</w:t>
            </w:r>
            <w:r w:rsidR="00A66226" w:rsidRPr="00F02CD1">
              <w:rPr>
                <w:rFonts w:ascii="Times New Roman" w:hAnsi="Times New Roman"/>
                <w:b/>
                <w:sz w:val="20"/>
                <w:szCs w:val="20"/>
                <w:lang w:val="sr-Latn-BA"/>
              </w:rPr>
              <w:t xml:space="preserve"> </w:t>
            </w:r>
            <w:r w:rsidR="00A66226" w:rsidRPr="00F02CD1">
              <w:rPr>
                <w:rFonts w:ascii="Times New Roman" w:hAnsi="Times New Roman"/>
                <w:b/>
                <w:bCs/>
                <w:sz w:val="20"/>
                <w:szCs w:val="20"/>
                <w:lang w:val="sr-Latn-BA"/>
              </w:rPr>
              <w:t xml:space="preserve">Unapređenje </w:t>
            </w:r>
            <w:r w:rsidR="001F718B" w:rsidRPr="00F02CD1">
              <w:rPr>
                <w:rFonts w:ascii="Times New Roman" w:hAnsi="Times New Roman"/>
                <w:b/>
                <w:bCs/>
                <w:sz w:val="20"/>
                <w:szCs w:val="20"/>
                <w:lang w:val="sr-Latn-BA"/>
              </w:rPr>
              <w:t xml:space="preserve">koordinacije </w:t>
            </w:r>
            <w:r w:rsidR="00A66226" w:rsidRPr="00F02CD1">
              <w:rPr>
                <w:rFonts w:ascii="Times New Roman" w:hAnsi="Times New Roman"/>
                <w:b/>
                <w:bCs/>
                <w:sz w:val="20"/>
                <w:szCs w:val="20"/>
                <w:lang w:val="sr-Latn-BA"/>
              </w:rPr>
              <w:t>politika, izvršenje međunarodnih obaveza i razvoj kvaliteta u oblasti obrazovanja u BiH</w:t>
            </w:r>
          </w:p>
        </w:tc>
      </w:tr>
      <w:tr w:rsidR="00F02CD1" w:rsidRPr="00F02CD1" w14:paraId="7498ADEA" w14:textId="77777777" w:rsidTr="00E624BA">
        <w:trPr>
          <w:trHeight w:val="263"/>
        </w:trPr>
        <w:tc>
          <w:tcPr>
            <w:tcW w:w="5000" w:type="pct"/>
            <w:gridSpan w:val="11"/>
            <w:shd w:val="clear" w:color="auto" w:fill="auto"/>
            <w:vAlign w:val="center"/>
          </w:tcPr>
          <w:p w14:paraId="25F64A9A" w14:textId="0E2BFA1A"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A66226" w:rsidRPr="00F02CD1">
              <w:rPr>
                <w:rFonts w:ascii="Times New Roman" w:hAnsi="Times New Roman"/>
                <w:b/>
                <w:sz w:val="20"/>
                <w:szCs w:val="20"/>
                <w:lang w:val="sr-Latn-BA"/>
              </w:rPr>
              <w:t xml:space="preserve"> </w:t>
            </w:r>
            <w:r w:rsidR="00A66226" w:rsidRPr="00F02CD1">
              <w:rPr>
                <w:rFonts w:ascii="Times New Roman" w:hAnsi="Times New Roman"/>
                <w:b/>
                <w:bCs/>
                <w:sz w:val="20"/>
                <w:szCs w:val="20"/>
                <w:lang w:val="sr-Latn-BA"/>
              </w:rPr>
              <w:t>0011046</w:t>
            </w:r>
          </w:p>
        </w:tc>
      </w:tr>
      <w:tr w:rsidR="00F02CD1" w:rsidRPr="00F02CD1" w14:paraId="72DB2042" w14:textId="77777777" w:rsidTr="00E624BA">
        <w:trPr>
          <w:trHeight w:val="263"/>
        </w:trPr>
        <w:tc>
          <w:tcPr>
            <w:tcW w:w="5000" w:type="pct"/>
            <w:gridSpan w:val="11"/>
            <w:shd w:val="clear" w:color="auto" w:fill="auto"/>
            <w:vAlign w:val="center"/>
          </w:tcPr>
          <w:p w14:paraId="2054DE26" w14:textId="4915763D"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A66226" w:rsidRPr="00F02CD1">
              <w:rPr>
                <w:rFonts w:ascii="Times New Roman" w:eastAsia="Times New Roman" w:hAnsi="Times New Roman"/>
                <w:b/>
                <w:sz w:val="20"/>
                <w:szCs w:val="20"/>
                <w:lang w:val="sr-Latn-BA"/>
              </w:rPr>
              <w:t xml:space="preserve"> </w:t>
            </w:r>
            <w:r w:rsidR="00A66226" w:rsidRPr="00F02CD1">
              <w:rPr>
                <w:rFonts w:ascii="Times New Roman" w:eastAsia="Times New Roman" w:hAnsi="Times New Roman"/>
                <w:b/>
                <w:bCs/>
                <w:sz w:val="20"/>
                <w:szCs w:val="20"/>
                <w:lang w:val="sr-Latn-BA"/>
              </w:rPr>
              <w:t>Preuzimanje i provođenje međunarodnih obaveza u oblasti obrazovanja i mladih u BiH</w:t>
            </w:r>
          </w:p>
        </w:tc>
      </w:tr>
      <w:tr w:rsidR="00F02CD1" w:rsidRPr="00F02CD1" w14:paraId="229E445B" w14:textId="77777777" w:rsidTr="00EB77D7">
        <w:trPr>
          <w:trHeight w:val="1228"/>
        </w:trPr>
        <w:tc>
          <w:tcPr>
            <w:tcW w:w="2990" w:type="pct"/>
            <w:gridSpan w:val="3"/>
            <w:shd w:val="clear" w:color="000000" w:fill="333F4F"/>
            <w:vAlign w:val="center"/>
            <w:hideMark/>
          </w:tcPr>
          <w:p w14:paraId="5B71769E"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716" w:type="pct"/>
            <w:gridSpan w:val="2"/>
            <w:shd w:val="clear" w:color="000000" w:fill="333F4F"/>
            <w:vAlign w:val="center"/>
          </w:tcPr>
          <w:p w14:paraId="2AE061F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7D1A2C85"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30" w:type="pct"/>
            <w:gridSpan w:val="2"/>
            <w:shd w:val="clear" w:color="000000" w:fill="333F4F"/>
            <w:vAlign w:val="center"/>
          </w:tcPr>
          <w:p w14:paraId="702ADF9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399" w:type="pct"/>
            <w:gridSpan w:val="2"/>
            <w:shd w:val="clear" w:color="000000" w:fill="333F4F"/>
            <w:vAlign w:val="center"/>
            <w:hideMark/>
          </w:tcPr>
          <w:p w14:paraId="37D014F2"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65" w:type="pct"/>
            <w:gridSpan w:val="2"/>
            <w:shd w:val="clear" w:color="000000" w:fill="333F4F"/>
            <w:vAlign w:val="center"/>
            <w:hideMark/>
          </w:tcPr>
          <w:p w14:paraId="44C05C35"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72DAC4ED" w14:textId="77777777" w:rsidTr="00EB77D7">
        <w:trPr>
          <w:trHeight w:val="263"/>
        </w:trPr>
        <w:tc>
          <w:tcPr>
            <w:tcW w:w="2990" w:type="pct"/>
            <w:gridSpan w:val="3"/>
            <w:tcBorders>
              <w:left w:val="single" w:sz="4" w:space="0" w:color="auto"/>
              <w:right w:val="single" w:sz="4" w:space="0" w:color="auto"/>
            </w:tcBorders>
            <w:vAlign w:val="center"/>
          </w:tcPr>
          <w:p w14:paraId="2CB12E80" w14:textId="2BF92BA0" w:rsidR="004621F0" w:rsidRPr="00F02CD1" w:rsidRDefault="00A66226"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međunarodne saradnje u oblasti obrazovanja i mladih</w:t>
            </w: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2451BD5E" w14:textId="2EF154C0" w:rsidR="004621F0" w:rsidRPr="00F02CD1" w:rsidRDefault="00A5554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BF498C"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međunarodnih ugovora</w:t>
            </w: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6EDA82F5" w14:textId="0D03C59F" w:rsidR="004621F0" w:rsidRPr="00F02CD1" w:rsidRDefault="004E3F8A" w:rsidP="004E3F8A">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12</w:t>
            </w:r>
          </w:p>
        </w:tc>
        <w:tc>
          <w:tcPr>
            <w:tcW w:w="399" w:type="pct"/>
            <w:gridSpan w:val="2"/>
            <w:tcBorders>
              <w:top w:val="single" w:sz="4" w:space="0" w:color="auto"/>
              <w:left w:val="single" w:sz="4" w:space="0" w:color="auto"/>
              <w:bottom w:val="single" w:sz="4" w:space="0" w:color="auto"/>
              <w:right w:val="single" w:sz="4" w:space="0" w:color="auto"/>
            </w:tcBorders>
            <w:vAlign w:val="center"/>
          </w:tcPr>
          <w:p w14:paraId="4FDED99A" w14:textId="2453E71B" w:rsidR="004621F0" w:rsidRPr="00F02CD1" w:rsidRDefault="00013BAD"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r w:rsidR="002D6E4F" w:rsidRPr="00F02CD1">
              <w:rPr>
                <w:rFonts w:ascii="Times New Roman" w:eastAsia="Times New Roman" w:hAnsi="Times New Roman"/>
                <w:sz w:val="20"/>
                <w:szCs w:val="20"/>
                <w:lang w:val="sr-Latn-BA"/>
              </w:rPr>
              <w:t>5</w:t>
            </w:r>
          </w:p>
        </w:tc>
        <w:tc>
          <w:tcPr>
            <w:tcW w:w="465" w:type="pct"/>
            <w:gridSpan w:val="2"/>
            <w:tcBorders>
              <w:top w:val="single" w:sz="4" w:space="0" w:color="auto"/>
              <w:left w:val="single" w:sz="4" w:space="0" w:color="auto"/>
              <w:bottom w:val="single" w:sz="4" w:space="0" w:color="auto"/>
              <w:right w:val="single" w:sz="4" w:space="0" w:color="auto"/>
            </w:tcBorders>
            <w:vAlign w:val="center"/>
          </w:tcPr>
          <w:p w14:paraId="334ED8AA" w14:textId="738D383A" w:rsidR="004621F0" w:rsidRPr="00F02CD1" w:rsidRDefault="00BF498C"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722BDB2D" w14:textId="77777777" w:rsidTr="00EB77D7">
        <w:trPr>
          <w:trHeight w:val="1228"/>
        </w:trPr>
        <w:tc>
          <w:tcPr>
            <w:tcW w:w="207" w:type="pct"/>
            <w:gridSpan w:val="2"/>
            <w:shd w:val="clear" w:color="000000" w:fill="333F4F"/>
            <w:vAlign w:val="center"/>
            <w:hideMark/>
          </w:tcPr>
          <w:p w14:paraId="4DC1A9C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783" w:type="pct"/>
            <w:shd w:val="clear" w:color="000000" w:fill="333F4F"/>
            <w:vAlign w:val="center"/>
          </w:tcPr>
          <w:p w14:paraId="199A8CD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međunarodnog bilateralnog ugovora, konvencije i drugog međunarodnog sporazuma</w:t>
            </w:r>
          </w:p>
        </w:tc>
        <w:tc>
          <w:tcPr>
            <w:tcW w:w="1545" w:type="pct"/>
            <w:gridSpan w:val="6"/>
            <w:shd w:val="clear" w:color="000000" w:fill="333F4F"/>
            <w:vAlign w:val="center"/>
          </w:tcPr>
          <w:p w14:paraId="5918BB69"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65" w:type="pct"/>
            <w:gridSpan w:val="2"/>
            <w:shd w:val="clear" w:color="000000" w:fill="333F4F"/>
            <w:vAlign w:val="center"/>
          </w:tcPr>
          <w:p w14:paraId="24DA9FA9"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644A4C0B" w14:textId="77777777" w:rsidTr="00EB77D7">
        <w:trPr>
          <w:trHeight w:val="263"/>
        </w:trPr>
        <w:tc>
          <w:tcPr>
            <w:tcW w:w="207" w:type="pct"/>
            <w:gridSpan w:val="2"/>
            <w:tcBorders>
              <w:left w:val="single" w:sz="4" w:space="0" w:color="auto"/>
              <w:right w:val="single" w:sz="4" w:space="0" w:color="auto"/>
            </w:tcBorders>
            <w:vAlign w:val="center"/>
          </w:tcPr>
          <w:p w14:paraId="178443D0" w14:textId="028CC3F0" w:rsidR="004621F0" w:rsidRPr="00F02CD1" w:rsidRDefault="00A6622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2783" w:type="pct"/>
            <w:tcBorders>
              <w:top w:val="single" w:sz="4" w:space="0" w:color="auto"/>
              <w:left w:val="single" w:sz="4" w:space="0" w:color="auto"/>
              <w:bottom w:val="single" w:sz="4" w:space="0" w:color="auto"/>
              <w:right w:val="single" w:sz="4" w:space="0" w:color="auto"/>
            </w:tcBorders>
            <w:vAlign w:val="center"/>
          </w:tcPr>
          <w:p w14:paraId="482A3CC8" w14:textId="4D37B3E2" w:rsidR="004621F0" w:rsidRPr="00F02CD1" w:rsidRDefault="00A66226"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UNESCO – Globalna konvencija o priznavanju visokoškolskih kvalifikacija</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176AA3AB" w14:textId="5AB77128" w:rsidR="004621F0" w:rsidRPr="00F02CD1" w:rsidRDefault="00A6622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vAlign w:val="center"/>
          </w:tcPr>
          <w:p w14:paraId="711596E2" w14:textId="60B5DDCE" w:rsidR="004621F0" w:rsidRPr="00F02CD1" w:rsidRDefault="00BC616F"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2A7E3A" w:rsidRPr="00F02CD1">
              <w:rPr>
                <w:rFonts w:ascii="Times New Roman" w:eastAsia="Times New Roman" w:hAnsi="Times New Roman"/>
                <w:sz w:val="20"/>
                <w:szCs w:val="20"/>
                <w:lang w:val="sr-Latn-BA"/>
              </w:rPr>
              <w:t>IV</w:t>
            </w:r>
          </w:p>
        </w:tc>
      </w:tr>
      <w:tr w:rsidR="00F02CD1" w:rsidRPr="00F02CD1" w14:paraId="0B93A942" w14:textId="77777777" w:rsidTr="00EB77D7">
        <w:trPr>
          <w:trHeight w:val="263"/>
        </w:trPr>
        <w:tc>
          <w:tcPr>
            <w:tcW w:w="207" w:type="pct"/>
            <w:gridSpan w:val="2"/>
            <w:tcBorders>
              <w:left w:val="single" w:sz="4" w:space="0" w:color="auto"/>
              <w:right w:val="single" w:sz="4" w:space="0" w:color="auto"/>
            </w:tcBorders>
            <w:vAlign w:val="center"/>
          </w:tcPr>
          <w:p w14:paraId="11542A39" w14:textId="1276DCD3"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783" w:type="pct"/>
            <w:tcBorders>
              <w:top w:val="single" w:sz="4" w:space="0" w:color="auto"/>
              <w:left w:val="single" w:sz="4" w:space="0" w:color="auto"/>
              <w:bottom w:val="single" w:sz="4" w:space="0" w:color="auto"/>
              <w:right w:val="single" w:sz="4" w:space="0" w:color="auto"/>
            </w:tcBorders>
            <w:vAlign w:val="center"/>
          </w:tcPr>
          <w:p w14:paraId="64E49995" w14:textId="5FC9117D" w:rsidR="00BC616F" w:rsidRPr="00F02CD1" w:rsidRDefault="00BC616F" w:rsidP="00BC616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razumijevanju između Vijeća ministara BiH i Vlade Republike Latvije o saradnji u oblasti obrazovanja i mladih</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30E4D0E8" w14:textId="71F345FE"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552F1DB6" w14:textId="60E3ED3E"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21792BC" w14:textId="77777777" w:rsidTr="00EB77D7">
        <w:trPr>
          <w:trHeight w:val="263"/>
        </w:trPr>
        <w:tc>
          <w:tcPr>
            <w:tcW w:w="207" w:type="pct"/>
            <w:gridSpan w:val="2"/>
            <w:tcBorders>
              <w:left w:val="single" w:sz="4" w:space="0" w:color="auto"/>
              <w:right w:val="single" w:sz="4" w:space="0" w:color="auto"/>
            </w:tcBorders>
            <w:vAlign w:val="center"/>
          </w:tcPr>
          <w:p w14:paraId="1CFCB8C9" w14:textId="64C43ADC"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783" w:type="pct"/>
            <w:tcBorders>
              <w:top w:val="single" w:sz="4" w:space="0" w:color="auto"/>
              <w:left w:val="single" w:sz="4" w:space="0" w:color="auto"/>
              <w:bottom w:val="single" w:sz="4" w:space="0" w:color="auto"/>
              <w:right w:val="single" w:sz="4" w:space="0" w:color="auto"/>
            </w:tcBorders>
            <w:vAlign w:val="center"/>
          </w:tcPr>
          <w:p w14:paraId="2649BA3B" w14:textId="3297E799" w:rsidR="00BC616F" w:rsidRPr="00F02CD1" w:rsidRDefault="00BC616F" w:rsidP="00BC616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saradnji u oblasti mladih između Ministarstva civilnih poslova BiH i Ministarstva obrazovanja i vjerskih poslova Republike Grčke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757A40A6" w14:textId="0E699069"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6E0F0AA0" w14:textId="695A5436"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790D0176" w14:textId="77777777" w:rsidTr="00EB77D7">
        <w:trPr>
          <w:trHeight w:val="263"/>
        </w:trPr>
        <w:tc>
          <w:tcPr>
            <w:tcW w:w="207" w:type="pct"/>
            <w:gridSpan w:val="2"/>
            <w:tcBorders>
              <w:left w:val="single" w:sz="4" w:space="0" w:color="auto"/>
              <w:right w:val="single" w:sz="4" w:space="0" w:color="auto"/>
            </w:tcBorders>
            <w:vAlign w:val="center"/>
          </w:tcPr>
          <w:p w14:paraId="71069F9B" w14:textId="69A4D79A"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2783" w:type="pct"/>
            <w:tcBorders>
              <w:top w:val="single" w:sz="4" w:space="0" w:color="auto"/>
              <w:left w:val="single" w:sz="4" w:space="0" w:color="auto"/>
              <w:bottom w:val="single" w:sz="4" w:space="0" w:color="auto"/>
              <w:right w:val="single" w:sz="4" w:space="0" w:color="auto"/>
            </w:tcBorders>
            <w:vAlign w:val="center"/>
          </w:tcPr>
          <w:p w14:paraId="2625F57F" w14:textId="1240F1CD" w:rsidR="00BC616F" w:rsidRPr="00F02CD1" w:rsidRDefault="00BC616F" w:rsidP="00BC616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razumijevanju i saradnji u oblasti mladih između Vijeća ministara BiH i Vlade Republike Turske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1947CA1A" w14:textId="348F0513"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72210D6D" w14:textId="2460F94B"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5F179EA" w14:textId="77777777" w:rsidTr="00EB77D7">
        <w:trPr>
          <w:trHeight w:val="263"/>
        </w:trPr>
        <w:tc>
          <w:tcPr>
            <w:tcW w:w="207" w:type="pct"/>
            <w:gridSpan w:val="2"/>
            <w:tcBorders>
              <w:left w:val="single" w:sz="4" w:space="0" w:color="auto"/>
              <w:right w:val="single" w:sz="4" w:space="0" w:color="auto"/>
            </w:tcBorders>
            <w:vAlign w:val="center"/>
          </w:tcPr>
          <w:p w14:paraId="13E016F8" w14:textId="1D2035F9"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5. </w:t>
            </w:r>
          </w:p>
        </w:tc>
        <w:tc>
          <w:tcPr>
            <w:tcW w:w="2783" w:type="pct"/>
            <w:tcBorders>
              <w:top w:val="single" w:sz="4" w:space="0" w:color="auto"/>
              <w:left w:val="single" w:sz="4" w:space="0" w:color="auto"/>
              <w:bottom w:val="single" w:sz="4" w:space="0" w:color="auto"/>
              <w:right w:val="single" w:sz="4" w:space="0" w:color="auto"/>
            </w:tcBorders>
            <w:vAlign w:val="center"/>
          </w:tcPr>
          <w:p w14:paraId="16DDDD39" w14:textId="4B4C3741" w:rsidR="00BC616F" w:rsidRPr="00F02CD1" w:rsidRDefault="00BC616F" w:rsidP="00BC616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Sporazum o priznavanju profesionalnih kvalifikacija medicinskih sestara, veterinara, farmaceuta i babica u kontekstu Centralnoevropskog sporazuma o slobodnoj trgovini</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587C7EDD" w14:textId="68CF4AEF"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65" w:type="pct"/>
            <w:gridSpan w:val="2"/>
            <w:tcBorders>
              <w:top w:val="single" w:sz="4" w:space="0" w:color="auto"/>
              <w:left w:val="single" w:sz="4" w:space="0" w:color="auto"/>
              <w:bottom w:val="single" w:sz="4" w:space="0" w:color="auto"/>
              <w:right w:val="single" w:sz="4" w:space="0" w:color="auto"/>
            </w:tcBorders>
          </w:tcPr>
          <w:p w14:paraId="3B1BD61A" w14:textId="744D0402"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8420145" w14:textId="77777777" w:rsidTr="00EB77D7">
        <w:trPr>
          <w:trHeight w:val="263"/>
        </w:trPr>
        <w:tc>
          <w:tcPr>
            <w:tcW w:w="207" w:type="pct"/>
            <w:gridSpan w:val="2"/>
            <w:tcBorders>
              <w:left w:val="single" w:sz="4" w:space="0" w:color="auto"/>
              <w:right w:val="single" w:sz="4" w:space="0" w:color="auto"/>
            </w:tcBorders>
            <w:vAlign w:val="center"/>
          </w:tcPr>
          <w:p w14:paraId="024AE7DC" w14:textId="164A4632" w:rsidR="002D6E4F" w:rsidRPr="00F02CD1" w:rsidRDefault="00C265AA"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p>
        </w:tc>
        <w:tc>
          <w:tcPr>
            <w:tcW w:w="2783" w:type="pct"/>
            <w:tcBorders>
              <w:top w:val="single" w:sz="4" w:space="0" w:color="auto"/>
              <w:left w:val="single" w:sz="4" w:space="0" w:color="auto"/>
              <w:bottom w:val="single" w:sz="4" w:space="0" w:color="auto"/>
              <w:right w:val="single" w:sz="4" w:space="0" w:color="auto"/>
            </w:tcBorders>
            <w:vAlign w:val="center"/>
          </w:tcPr>
          <w:p w14:paraId="0EAD9B59" w14:textId="501ACE6A" w:rsidR="002D6E4F" w:rsidRPr="00F02CD1" w:rsidRDefault="000C46AC" w:rsidP="00BC616F">
            <w:pPr>
              <w:spacing w:after="0" w:line="240" w:lineRule="auto"/>
              <w:rPr>
                <w:rFonts w:ascii="Times New Roman" w:hAnsi="Times New Roman"/>
                <w:sz w:val="20"/>
                <w:szCs w:val="20"/>
                <w:lang w:val="sr-Latn-BA"/>
              </w:rPr>
            </w:pPr>
            <w:r w:rsidRPr="00F02CD1">
              <w:rPr>
                <w:rFonts w:ascii="Times New Roman" w:eastAsia="Times New Roman" w:hAnsi="Times New Roman"/>
                <w:sz w:val="20"/>
                <w:szCs w:val="20"/>
                <w:lang w:val="sr-Latn-BA"/>
              </w:rPr>
              <w:t xml:space="preserve">Sporazum između </w:t>
            </w:r>
            <w:r w:rsidRPr="00F02CD1">
              <w:rPr>
                <w:rFonts w:ascii="Times New Roman" w:hAnsi="Times New Roman"/>
                <w:sz w:val="20"/>
                <w:szCs w:val="20"/>
                <w:lang w:val="sr-Latn-BA"/>
              </w:rPr>
              <w:t xml:space="preserve">Vijeća ministara BiH i Vlade Narodne Republike Kine o  uzajamnom priznavanju viskoškolskih kvalifikacija </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352D5032" w14:textId="72024D27" w:rsidR="002D6E4F" w:rsidRPr="00F02CD1" w:rsidRDefault="00B52A9C"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65" w:type="pct"/>
            <w:gridSpan w:val="2"/>
            <w:tcBorders>
              <w:top w:val="single" w:sz="4" w:space="0" w:color="auto"/>
              <w:left w:val="single" w:sz="4" w:space="0" w:color="auto"/>
              <w:bottom w:val="single" w:sz="4" w:space="0" w:color="auto"/>
              <w:right w:val="single" w:sz="4" w:space="0" w:color="auto"/>
            </w:tcBorders>
          </w:tcPr>
          <w:p w14:paraId="266A54C0" w14:textId="7817ED9A" w:rsidR="002D6E4F" w:rsidRPr="00F02CD1" w:rsidRDefault="00C265AA"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3860D03" w14:textId="77777777" w:rsidTr="00EB77D7">
        <w:trPr>
          <w:trHeight w:val="263"/>
        </w:trPr>
        <w:tc>
          <w:tcPr>
            <w:tcW w:w="207" w:type="pct"/>
            <w:gridSpan w:val="2"/>
            <w:tcBorders>
              <w:left w:val="single" w:sz="4" w:space="0" w:color="auto"/>
              <w:right w:val="single" w:sz="4" w:space="0" w:color="auto"/>
            </w:tcBorders>
            <w:vAlign w:val="center"/>
          </w:tcPr>
          <w:p w14:paraId="42D86F92" w14:textId="051E55F2" w:rsidR="00EC4521" w:rsidRPr="00F02CD1" w:rsidRDefault="00EC4521" w:rsidP="00EC452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c>
          <w:tcPr>
            <w:tcW w:w="2783" w:type="pct"/>
            <w:tcBorders>
              <w:top w:val="single" w:sz="4" w:space="0" w:color="auto"/>
              <w:left w:val="single" w:sz="4" w:space="0" w:color="auto"/>
              <w:bottom w:val="single" w:sz="4" w:space="0" w:color="auto"/>
              <w:right w:val="single" w:sz="4" w:space="0" w:color="auto"/>
            </w:tcBorders>
            <w:vAlign w:val="center"/>
          </w:tcPr>
          <w:p w14:paraId="043D038B" w14:textId="3C9368D7" w:rsidR="00EC4521" w:rsidRPr="00F02CD1" w:rsidRDefault="00EC4521" w:rsidP="00EC4521">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Priprema Sporazuma o saradnji u oblastima obrazovanja, nauke, istraživanja i inovacije između Vijeća ministara BiH i Vlade Rumunije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33BD9442" w14:textId="1F4ABEF7" w:rsidR="00EC4521" w:rsidRPr="00F02CD1" w:rsidRDefault="000652AB" w:rsidP="00EC452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w:t>
            </w:r>
            <w:r w:rsidR="007121B9" w:rsidRPr="00F02CD1">
              <w:rPr>
                <w:rFonts w:ascii="Times New Roman" w:eastAsia="Times New Roman" w:hAnsi="Times New Roman"/>
                <w:sz w:val="20"/>
                <w:szCs w:val="20"/>
                <w:lang w:val="sr-Latn-BA"/>
              </w:rPr>
              <w:t xml:space="preserve">za obrazovanje </w:t>
            </w:r>
            <w:r w:rsidRPr="00F02CD1">
              <w:rPr>
                <w:rFonts w:ascii="Times New Roman" w:eastAsia="Times New Roman" w:hAnsi="Times New Roman"/>
                <w:sz w:val="20"/>
                <w:szCs w:val="20"/>
                <w:lang w:val="sr-Latn-BA"/>
              </w:rPr>
              <w:t xml:space="preserve">u saradnji </w:t>
            </w:r>
            <w:r w:rsidR="00EC4521" w:rsidRPr="00F02CD1">
              <w:rPr>
                <w:rFonts w:ascii="Times New Roman" w:eastAsia="Times New Roman" w:hAnsi="Times New Roman"/>
                <w:sz w:val="20"/>
                <w:szCs w:val="20"/>
                <w:lang w:val="sr-Latn-BA"/>
              </w:rPr>
              <w:t>Sektor</w:t>
            </w:r>
            <w:r w:rsidRPr="00F02CD1">
              <w:rPr>
                <w:rFonts w:ascii="Times New Roman" w:eastAsia="Times New Roman" w:hAnsi="Times New Roman"/>
                <w:sz w:val="20"/>
                <w:szCs w:val="20"/>
                <w:lang w:val="sr-Latn-BA"/>
              </w:rPr>
              <w:t>om</w:t>
            </w:r>
            <w:r w:rsidR="00EC4521" w:rsidRPr="00F02CD1">
              <w:rPr>
                <w:rFonts w:ascii="Times New Roman" w:eastAsia="Times New Roman" w:hAnsi="Times New Roman"/>
                <w:sz w:val="20"/>
                <w:szCs w:val="20"/>
                <w:lang w:val="sr-Latn-BA"/>
              </w:rPr>
              <w:t xml:space="preserve"> </w:t>
            </w:r>
            <w:r w:rsidR="007121B9" w:rsidRPr="00F02CD1">
              <w:rPr>
                <w:rFonts w:ascii="Times New Roman" w:eastAsia="Times New Roman" w:hAnsi="Times New Roman"/>
                <w:sz w:val="20"/>
                <w:szCs w:val="20"/>
                <w:lang w:val="sr-Latn-BA"/>
              </w:rPr>
              <w:t xml:space="preserve">za pravne, kadrovske i opšte poslove </w:t>
            </w:r>
            <w:r w:rsidR="00EC4521" w:rsidRPr="00F02CD1">
              <w:rPr>
                <w:rFonts w:ascii="Times New Roman" w:eastAsia="Times New Roman" w:hAnsi="Times New Roman"/>
                <w:sz w:val="20"/>
                <w:szCs w:val="20"/>
                <w:lang w:val="sr-Latn-BA"/>
              </w:rPr>
              <w:t xml:space="preserve"> i Sektorom za nauku i kulturu</w:t>
            </w:r>
            <w:r w:rsidR="007121B9" w:rsidRPr="00F02CD1">
              <w:rPr>
                <w:rFonts w:ascii="Times New Roman" w:eastAsia="Times New Roman" w:hAnsi="Times New Roman"/>
                <w:sz w:val="20"/>
                <w:szCs w:val="20"/>
                <w:lang w:val="sr-Latn-BA"/>
              </w:rPr>
              <w:t xml:space="preserve"> </w:t>
            </w:r>
          </w:p>
        </w:tc>
        <w:tc>
          <w:tcPr>
            <w:tcW w:w="465" w:type="pct"/>
            <w:gridSpan w:val="2"/>
            <w:tcBorders>
              <w:top w:val="single" w:sz="4" w:space="0" w:color="auto"/>
              <w:left w:val="single" w:sz="4" w:space="0" w:color="auto"/>
              <w:bottom w:val="single" w:sz="4" w:space="0" w:color="auto"/>
              <w:right w:val="single" w:sz="4" w:space="0" w:color="auto"/>
            </w:tcBorders>
          </w:tcPr>
          <w:p w14:paraId="0AED7AA0" w14:textId="273C6A8B" w:rsidR="00EC4521" w:rsidRPr="00F02CD1" w:rsidRDefault="00EC4521" w:rsidP="00EC452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1481F4E" w14:textId="77777777" w:rsidTr="00EB77D7">
        <w:trPr>
          <w:trHeight w:val="263"/>
        </w:trPr>
        <w:tc>
          <w:tcPr>
            <w:tcW w:w="207" w:type="pct"/>
            <w:gridSpan w:val="2"/>
            <w:tcBorders>
              <w:left w:val="single" w:sz="4" w:space="0" w:color="auto"/>
              <w:right w:val="single" w:sz="4" w:space="0" w:color="auto"/>
            </w:tcBorders>
            <w:vAlign w:val="center"/>
          </w:tcPr>
          <w:p w14:paraId="63EECBAC" w14:textId="164958AF"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2783" w:type="pct"/>
            <w:tcBorders>
              <w:top w:val="single" w:sz="4" w:space="0" w:color="auto"/>
              <w:left w:val="single" w:sz="4" w:space="0" w:color="auto"/>
              <w:bottom w:val="single" w:sz="4" w:space="0" w:color="auto"/>
              <w:right w:val="single" w:sz="4" w:space="0" w:color="auto"/>
            </w:tcBorders>
            <w:vAlign w:val="center"/>
          </w:tcPr>
          <w:p w14:paraId="5B0864DE" w14:textId="16C87263" w:rsidR="00FB74BE" w:rsidRPr="00F02CD1" w:rsidRDefault="00FB74BE" w:rsidP="00FB74B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razumijevanju između Ministarstva civilnih poslova BiH i Ministarstva vanjskih poslova i trgovine Mađarske o saradnji u okviru programa Stipendium Hungaricum za period 2026- 2028. godine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6C127B40" w14:textId="5D8B5311"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1C0F47F4" w14:textId="53D02ACA"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955B4EF" w14:textId="77777777" w:rsidTr="00EB77D7">
        <w:trPr>
          <w:trHeight w:val="263"/>
        </w:trPr>
        <w:tc>
          <w:tcPr>
            <w:tcW w:w="207" w:type="pct"/>
            <w:gridSpan w:val="2"/>
            <w:tcBorders>
              <w:left w:val="single" w:sz="4" w:space="0" w:color="auto"/>
              <w:right w:val="single" w:sz="4" w:space="0" w:color="auto"/>
            </w:tcBorders>
            <w:vAlign w:val="center"/>
          </w:tcPr>
          <w:p w14:paraId="7958F7D9" w14:textId="0C81BA50"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9.</w:t>
            </w:r>
          </w:p>
        </w:tc>
        <w:tc>
          <w:tcPr>
            <w:tcW w:w="2783" w:type="pct"/>
            <w:tcBorders>
              <w:top w:val="single" w:sz="4" w:space="0" w:color="auto"/>
              <w:left w:val="single" w:sz="4" w:space="0" w:color="auto"/>
              <w:bottom w:val="single" w:sz="4" w:space="0" w:color="auto"/>
              <w:right w:val="single" w:sz="4" w:space="0" w:color="auto"/>
            </w:tcBorders>
            <w:vAlign w:val="center"/>
          </w:tcPr>
          <w:p w14:paraId="652936E4" w14:textId="48893806" w:rsidR="00FB74BE" w:rsidRPr="00F02CD1" w:rsidRDefault="00FB74BE" w:rsidP="00FB74B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saradnji u oblasti mladih između Ministarstva civilnih poslova BiH i Ministarstva obrazovanja, sporta i mladih Republike Albanije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792BBACA" w14:textId="44FEAE0F"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1DA9E227" w14:textId="74066E7B"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ACCAFBC" w14:textId="77777777" w:rsidTr="00EB77D7">
        <w:trPr>
          <w:trHeight w:val="263"/>
        </w:trPr>
        <w:tc>
          <w:tcPr>
            <w:tcW w:w="207" w:type="pct"/>
            <w:gridSpan w:val="2"/>
            <w:tcBorders>
              <w:left w:val="single" w:sz="4" w:space="0" w:color="auto"/>
              <w:right w:val="single" w:sz="4" w:space="0" w:color="auto"/>
            </w:tcBorders>
            <w:vAlign w:val="center"/>
          </w:tcPr>
          <w:p w14:paraId="4E65357D" w14:textId="2742914B"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10.</w:t>
            </w:r>
          </w:p>
        </w:tc>
        <w:tc>
          <w:tcPr>
            <w:tcW w:w="2783" w:type="pct"/>
            <w:tcBorders>
              <w:top w:val="single" w:sz="4" w:space="0" w:color="auto"/>
              <w:left w:val="single" w:sz="4" w:space="0" w:color="auto"/>
              <w:bottom w:val="single" w:sz="4" w:space="0" w:color="auto"/>
              <w:right w:val="single" w:sz="4" w:space="0" w:color="auto"/>
            </w:tcBorders>
            <w:vAlign w:val="center"/>
          </w:tcPr>
          <w:p w14:paraId="1BC1DDF8" w14:textId="1DF7BA38" w:rsidR="00FB74BE" w:rsidRPr="00F02CD1" w:rsidRDefault="00FB74BE" w:rsidP="00FB74B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saradnji u oblasti mladih između Ministarstva civilnih poslova BiH i Ministarstva obrazovanja i mladih Republike Francuske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776D3999" w14:textId="79684B17"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34479FDD" w14:textId="35C9627D"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47FF57F5" w14:textId="77777777" w:rsidTr="00EB77D7">
        <w:trPr>
          <w:trHeight w:val="263"/>
        </w:trPr>
        <w:tc>
          <w:tcPr>
            <w:tcW w:w="207" w:type="pct"/>
            <w:gridSpan w:val="2"/>
            <w:tcBorders>
              <w:left w:val="single" w:sz="4" w:space="0" w:color="auto"/>
              <w:right w:val="single" w:sz="4" w:space="0" w:color="auto"/>
            </w:tcBorders>
            <w:vAlign w:val="center"/>
          </w:tcPr>
          <w:p w14:paraId="4B982B64" w14:textId="7B1BB948"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lastRenderedPageBreak/>
              <w:t>11.</w:t>
            </w:r>
          </w:p>
          <w:p w14:paraId="42CC0BBE" w14:textId="21CC617B" w:rsidR="00FB74BE" w:rsidRPr="00F02CD1" w:rsidRDefault="00FB74BE" w:rsidP="00FB74BE">
            <w:pPr>
              <w:spacing w:after="0" w:line="240" w:lineRule="auto"/>
              <w:jc w:val="center"/>
              <w:rPr>
                <w:rFonts w:ascii="Times New Roman" w:eastAsia="Times New Roman" w:hAnsi="Times New Roman"/>
                <w:sz w:val="20"/>
                <w:szCs w:val="20"/>
                <w:lang w:val="sr-Latn-BA"/>
              </w:rPr>
            </w:pPr>
          </w:p>
        </w:tc>
        <w:tc>
          <w:tcPr>
            <w:tcW w:w="2783" w:type="pct"/>
            <w:tcBorders>
              <w:top w:val="single" w:sz="4" w:space="0" w:color="auto"/>
              <w:left w:val="single" w:sz="4" w:space="0" w:color="auto"/>
              <w:bottom w:val="single" w:sz="4" w:space="0" w:color="auto"/>
              <w:right w:val="single" w:sz="4" w:space="0" w:color="auto"/>
            </w:tcBorders>
            <w:vAlign w:val="center"/>
          </w:tcPr>
          <w:p w14:paraId="28EB40C8" w14:textId="339F0D51" w:rsidR="00FB74BE" w:rsidRPr="00F02CD1" w:rsidRDefault="00FB74BE" w:rsidP="00FB74B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saradnji u oblasti mladih između Ministarstva civilnih poslova BiH i Ministarstva za porodicu, starije osobe, žene i mlade Savezne Republike Njemačke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642105E8" w14:textId="3115A2CC"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61EC7989" w14:textId="09D42E5B"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03BE181" w14:textId="77777777" w:rsidTr="00EB77D7">
        <w:trPr>
          <w:trHeight w:val="263"/>
        </w:trPr>
        <w:tc>
          <w:tcPr>
            <w:tcW w:w="207" w:type="pct"/>
            <w:gridSpan w:val="2"/>
            <w:tcBorders>
              <w:left w:val="single" w:sz="4" w:space="0" w:color="auto"/>
              <w:right w:val="single" w:sz="4" w:space="0" w:color="auto"/>
            </w:tcBorders>
            <w:vAlign w:val="center"/>
          </w:tcPr>
          <w:p w14:paraId="5051B4E5" w14:textId="48BD322A"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12.</w:t>
            </w:r>
          </w:p>
        </w:tc>
        <w:tc>
          <w:tcPr>
            <w:tcW w:w="2783" w:type="pct"/>
            <w:tcBorders>
              <w:top w:val="single" w:sz="4" w:space="0" w:color="auto"/>
              <w:left w:val="single" w:sz="4" w:space="0" w:color="auto"/>
              <w:bottom w:val="single" w:sz="4" w:space="0" w:color="auto"/>
              <w:right w:val="single" w:sz="4" w:space="0" w:color="auto"/>
            </w:tcBorders>
            <w:vAlign w:val="center"/>
          </w:tcPr>
          <w:p w14:paraId="69959300" w14:textId="3EC011AB" w:rsidR="00013BAD" w:rsidRPr="00F02CD1" w:rsidRDefault="00AA4BF7" w:rsidP="00013BAD">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razumijevanju u području mladih između Vijeća ministara Bi</w:t>
            </w:r>
            <w:r w:rsidR="00B34BFE" w:rsidRPr="00F02CD1">
              <w:rPr>
                <w:rFonts w:ascii="Times New Roman" w:hAnsi="Times New Roman"/>
                <w:sz w:val="20"/>
                <w:szCs w:val="20"/>
                <w:lang w:val="sr-Latn-BA"/>
              </w:rPr>
              <w:t xml:space="preserve">H </w:t>
            </w:r>
            <w:r w:rsidRPr="00F02CD1">
              <w:rPr>
                <w:rFonts w:ascii="Times New Roman" w:hAnsi="Times New Roman"/>
                <w:sz w:val="20"/>
                <w:szCs w:val="20"/>
                <w:lang w:val="sr-Latn-BA"/>
              </w:rPr>
              <w:t>i Vlade Hašemitske Kraljevine Jordan</w:t>
            </w:r>
          </w:p>
        </w:tc>
        <w:tc>
          <w:tcPr>
            <w:tcW w:w="1545" w:type="pct"/>
            <w:gridSpan w:val="6"/>
            <w:tcBorders>
              <w:top w:val="single" w:sz="4" w:space="0" w:color="auto"/>
              <w:left w:val="single" w:sz="4" w:space="0" w:color="auto"/>
              <w:bottom w:val="single" w:sz="4" w:space="0" w:color="auto"/>
              <w:right w:val="single" w:sz="4" w:space="0" w:color="auto"/>
            </w:tcBorders>
          </w:tcPr>
          <w:p w14:paraId="2A3550BA" w14:textId="514AC5C3"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5A66AE5C" w14:textId="1EEBBD3E"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77684C8D" w14:textId="77777777" w:rsidTr="00EB77D7">
        <w:trPr>
          <w:trHeight w:val="263"/>
        </w:trPr>
        <w:tc>
          <w:tcPr>
            <w:tcW w:w="207" w:type="pct"/>
            <w:gridSpan w:val="2"/>
            <w:tcBorders>
              <w:left w:val="single" w:sz="4" w:space="0" w:color="auto"/>
              <w:right w:val="single" w:sz="4" w:space="0" w:color="auto"/>
            </w:tcBorders>
            <w:vAlign w:val="center"/>
          </w:tcPr>
          <w:p w14:paraId="7EF546A6" w14:textId="580C74FE"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13.</w:t>
            </w:r>
          </w:p>
        </w:tc>
        <w:tc>
          <w:tcPr>
            <w:tcW w:w="2783" w:type="pct"/>
            <w:tcBorders>
              <w:top w:val="single" w:sz="4" w:space="0" w:color="auto"/>
              <w:left w:val="single" w:sz="4" w:space="0" w:color="auto"/>
              <w:bottom w:val="single" w:sz="4" w:space="0" w:color="auto"/>
              <w:right w:val="single" w:sz="4" w:space="0" w:color="auto"/>
            </w:tcBorders>
            <w:vAlign w:val="center"/>
          </w:tcPr>
          <w:p w14:paraId="22A43C3A" w14:textId="45AFF918" w:rsidR="00013BAD" w:rsidRPr="00F02CD1" w:rsidRDefault="00AA4BF7" w:rsidP="00AA4BF7">
            <w:pPr>
              <w:pStyle w:val="Style5"/>
              <w:widowControl/>
              <w:spacing w:line="280" w:lineRule="exact"/>
              <w:jc w:val="left"/>
              <w:rPr>
                <w:rFonts w:eastAsia="Calibri"/>
                <w:bCs/>
                <w:snapToGrid/>
                <w:sz w:val="20"/>
                <w:szCs w:val="20"/>
                <w:lang w:val="sr-Latn-BA" w:eastAsia="en-US"/>
              </w:rPr>
            </w:pPr>
            <w:r w:rsidRPr="00F02CD1">
              <w:rPr>
                <w:rFonts w:eastAsia="Calibri"/>
                <w:bCs/>
                <w:snapToGrid/>
                <w:sz w:val="20"/>
                <w:szCs w:val="20"/>
                <w:lang w:val="sr-Latn-BA" w:eastAsia="en-US"/>
              </w:rPr>
              <w:t>Memorandum o razumijevanju i saradnji u oblasti mladih između Vijeća Ministara BiH i Vlade Arapske Republike Egipat</w:t>
            </w:r>
          </w:p>
        </w:tc>
        <w:tc>
          <w:tcPr>
            <w:tcW w:w="1545" w:type="pct"/>
            <w:gridSpan w:val="6"/>
            <w:tcBorders>
              <w:top w:val="single" w:sz="4" w:space="0" w:color="auto"/>
              <w:left w:val="single" w:sz="4" w:space="0" w:color="auto"/>
              <w:bottom w:val="single" w:sz="4" w:space="0" w:color="auto"/>
              <w:right w:val="single" w:sz="4" w:space="0" w:color="auto"/>
            </w:tcBorders>
          </w:tcPr>
          <w:p w14:paraId="11A74288" w14:textId="3C919E6F"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58B01D7E" w14:textId="54C7B6CF"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75840A08" w14:textId="77777777" w:rsidTr="00EB77D7">
        <w:trPr>
          <w:trHeight w:val="263"/>
        </w:trPr>
        <w:tc>
          <w:tcPr>
            <w:tcW w:w="207" w:type="pct"/>
            <w:gridSpan w:val="2"/>
            <w:tcBorders>
              <w:left w:val="single" w:sz="4" w:space="0" w:color="auto"/>
              <w:right w:val="single" w:sz="4" w:space="0" w:color="auto"/>
            </w:tcBorders>
            <w:vAlign w:val="center"/>
          </w:tcPr>
          <w:p w14:paraId="5892DCF5" w14:textId="00F10030"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14.</w:t>
            </w:r>
          </w:p>
        </w:tc>
        <w:tc>
          <w:tcPr>
            <w:tcW w:w="2783" w:type="pct"/>
            <w:tcBorders>
              <w:top w:val="single" w:sz="4" w:space="0" w:color="auto"/>
              <w:left w:val="single" w:sz="4" w:space="0" w:color="auto"/>
              <w:bottom w:val="single" w:sz="4" w:space="0" w:color="auto"/>
              <w:right w:val="single" w:sz="4" w:space="0" w:color="auto"/>
            </w:tcBorders>
            <w:vAlign w:val="center"/>
          </w:tcPr>
          <w:p w14:paraId="153399B1" w14:textId="57919CA4" w:rsidR="00013BAD" w:rsidRPr="00F02CD1" w:rsidRDefault="00EA0448" w:rsidP="00013BAD">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Sporazum između Vijeća ministara BiH i Vlade Republike Poljske o saradnji u oblasti kulture, obrazovanja, nauke i mladih</w:t>
            </w:r>
          </w:p>
        </w:tc>
        <w:tc>
          <w:tcPr>
            <w:tcW w:w="1545" w:type="pct"/>
            <w:gridSpan w:val="6"/>
            <w:tcBorders>
              <w:top w:val="single" w:sz="4" w:space="0" w:color="auto"/>
              <w:left w:val="single" w:sz="4" w:space="0" w:color="auto"/>
              <w:bottom w:val="single" w:sz="4" w:space="0" w:color="auto"/>
              <w:right w:val="single" w:sz="4" w:space="0" w:color="auto"/>
            </w:tcBorders>
          </w:tcPr>
          <w:p w14:paraId="779BEA59" w14:textId="043A6255" w:rsidR="00013BAD" w:rsidRPr="00F02CD1" w:rsidRDefault="007121B9"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 u saradnji Sektorom za pravne, kadrovske i opšte poslove  i Sektorom za nauku i kulturu</w:t>
            </w:r>
          </w:p>
        </w:tc>
        <w:tc>
          <w:tcPr>
            <w:tcW w:w="465" w:type="pct"/>
            <w:gridSpan w:val="2"/>
            <w:tcBorders>
              <w:top w:val="single" w:sz="4" w:space="0" w:color="auto"/>
              <w:left w:val="single" w:sz="4" w:space="0" w:color="auto"/>
              <w:bottom w:val="single" w:sz="4" w:space="0" w:color="auto"/>
              <w:right w:val="single" w:sz="4" w:space="0" w:color="auto"/>
            </w:tcBorders>
          </w:tcPr>
          <w:p w14:paraId="337A4A60" w14:textId="0CBD1864"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013BAD" w:rsidRPr="00F02CD1" w14:paraId="75A24EE0" w14:textId="77777777" w:rsidTr="00EB77D7">
        <w:trPr>
          <w:trHeight w:val="263"/>
        </w:trPr>
        <w:tc>
          <w:tcPr>
            <w:tcW w:w="207" w:type="pct"/>
            <w:gridSpan w:val="2"/>
            <w:tcBorders>
              <w:left w:val="single" w:sz="4" w:space="0" w:color="auto"/>
              <w:right w:val="single" w:sz="4" w:space="0" w:color="auto"/>
            </w:tcBorders>
            <w:vAlign w:val="center"/>
          </w:tcPr>
          <w:p w14:paraId="431D6171" w14:textId="07B2D52E"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15. </w:t>
            </w:r>
          </w:p>
        </w:tc>
        <w:tc>
          <w:tcPr>
            <w:tcW w:w="2783" w:type="pct"/>
            <w:tcBorders>
              <w:top w:val="single" w:sz="4" w:space="0" w:color="auto"/>
              <w:left w:val="single" w:sz="4" w:space="0" w:color="auto"/>
              <w:bottom w:val="single" w:sz="4" w:space="0" w:color="auto"/>
              <w:right w:val="single" w:sz="4" w:space="0" w:color="auto"/>
            </w:tcBorders>
            <w:vAlign w:val="center"/>
          </w:tcPr>
          <w:p w14:paraId="592FF64E" w14:textId="6F52E764" w:rsidR="00013BAD" w:rsidRPr="00F02CD1" w:rsidRDefault="00EA0448" w:rsidP="00EA0448">
            <w:pPr>
              <w:rPr>
                <w:rFonts w:ascii="Times New Roman" w:hAnsi="Times New Roman"/>
                <w:bCs/>
                <w:sz w:val="20"/>
                <w:szCs w:val="20"/>
                <w:lang w:val="sr-Latn-BA"/>
              </w:rPr>
            </w:pPr>
            <w:r w:rsidRPr="00F02CD1">
              <w:rPr>
                <w:rFonts w:ascii="Times New Roman" w:hAnsi="Times New Roman"/>
                <w:bCs/>
                <w:sz w:val="20"/>
                <w:szCs w:val="20"/>
                <w:lang w:val="sr-Latn-BA"/>
              </w:rPr>
              <w:t>Memorandum o razumijevanju između Ministarstva civilnih poslova BiH i Ministarstva mladih i sporta Republike Bugarske o saradnji u oblasti mladih i sporta</w:t>
            </w:r>
          </w:p>
        </w:tc>
        <w:tc>
          <w:tcPr>
            <w:tcW w:w="1545" w:type="pct"/>
            <w:gridSpan w:val="6"/>
            <w:tcBorders>
              <w:top w:val="single" w:sz="4" w:space="0" w:color="auto"/>
              <w:left w:val="single" w:sz="4" w:space="0" w:color="auto"/>
              <w:bottom w:val="single" w:sz="4" w:space="0" w:color="auto"/>
              <w:right w:val="single" w:sz="4" w:space="0" w:color="auto"/>
            </w:tcBorders>
          </w:tcPr>
          <w:p w14:paraId="2008E867" w14:textId="3284417B" w:rsidR="00013BAD" w:rsidRPr="00F02CD1" w:rsidRDefault="007121B9"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u saradnji Sektorom za pravne, kadrovske i opšte poslove  i </w:t>
            </w:r>
            <w:r w:rsidR="000652AB" w:rsidRPr="00F02CD1">
              <w:rPr>
                <w:rFonts w:ascii="Times New Roman" w:eastAsia="Times New Roman" w:hAnsi="Times New Roman"/>
                <w:sz w:val="20"/>
                <w:szCs w:val="20"/>
                <w:lang w:val="sr-Latn-BA"/>
              </w:rPr>
              <w:t>Sektorom za sport</w:t>
            </w:r>
          </w:p>
        </w:tc>
        <w:tc>
          <w:tcPr>
            <w:tcW w:w="465" w:type="pct"/>
            <w:gridSpan w:val="2"/>
            <w:tcBorders>
              <w:top w:val="single" w:sz="4" w:space="0" w:color="auto"/>
              <w:left w:val="single" w:sz="4" w:space="0" w:color="auto"/>
              <w:bottom w:val="single" w:sz="4" w:space="0" w:color="auto"/>
              <w:right w:val="single" w:sz="4" w:space="0" w:color="auto"/>
            </w:tcBorders>
          </w:tcPr>
          <w:p w14:paraId="10C877A2" w14:textId="4D5D6B1A"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145304A6" w14:textId="77777777" w:rsidR="00C433D2" w:rsidRPr="00F02CD1" w:rsidRDefault="00C433D2" w:rsidP="004621F0">
      <w:pPr>
        <w:spacing w:after="0" w:line="240" w:lineRule="auto"/>
        <w:jc w:val="both"/>
        <w:rPr>
          <w:lang w:val="sr-Latn-BA"/>
        </w:rPr>
      </w:pPr>
    </w:p>
    <w:p w14:paraId="059F472B" w14:textId="77777777" w:rsidR="00E33677" w:rsidRPr="00F02CD1" w:rsidRDefault="00E33677" w:rsidP="00E33677">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162"/>
        <w:gridCol w:w="1305"/>
        <w:gridCol w:w="1216"/>
        <w:gridCol w:w="1216"/>
        <w:gridCol w:w="1426"/>
      </w:tblGrid>
      <w:tr w:rsidR="00F02CD1" w:rsidRPr="00F02CD1" w14:paraId="420B4B9E" w14:textId="77777777" w:rsidTr="00A34906">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4A79E9CD" w14:textId="77777777" w:rsidR="00E33677" w:rsidRPr="00F02CD1" w:rsidRDefault="00E33677" w:rsidP="00E33677">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IZRADE I SLANJA U PROCEDURU RAZMATRANJA MEĐUNARODNIH BILATERALNIH UGOVORA I PRISTUPANJA KONVENCIJAMA I DRUGIM MEĐUNARODNIM SPORAZUMIMA</w:t>
            </w:r>
          </w:p>
        </w:tc>
      </w:tr>
      <w:tr w:rsidR="00F02CD1" w:rsidRPr="00F02CD1" w14:paraId="09B3230F" w14:textId="77777777" w:rsidTr="00A34906">
        <w:trPr>
          <w:trHeight w:val="263"/>
        </w:trPr>
        <w:tc>
          <w:tcPr>
            <w:tcW w:w="5000" w:type="pct"/>
            <w:gridSpan w:val="6"/>
            <w:shd w:val="clear" w:color="auto" w:fill="auto"/>
            <w:vAlign w:val="center"/>
          </w:tcPr>
          <w:p w14:paraId="4660C6B0" w14:textId="572F73E1"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w:t>
            </w:r>
            <w:proofErr w:type="spellStart"/>
            <w:r w:rsidR="007427C7" w:rsidRPr="00F02CD1">
              <w:rPr>
                <w:rFonts w:ascii="Times New Roman" w:hAnsi="Times New Roman"/>
                <w:b/>
                <w:sz w:val="20"/>
                <w:szCs w:val="20"/>
              </w:rPr>
              <w:t>Društvo</w:t>
            </w:r>
            <w:proofErr w:type="spellEnd"/>
            <w:r w:rsidR="007427C7" w:rsidRPr="00F02CD1">
              <w:rPr>
                <w:rFonts w:ascii="Times New Roman" w:hAnsi="Times New Roman"/>
                <w:b/>
                <w:sz w:val="20"/>
                <w:szCs w:val="20"/>
              </w:rPr>
              <w:t xml:space="preserve"> </w:t>
            </w:r>
            <w:proofErr w:type="spellStart"/>
            <w:r w:rsidR="007427C7" w:rsidRPr="00F02CD1">
              <w:rPr>
                <w:rFonts w:ascii="Times New Roman" w:hAnsi="Times New Roman"/>
                <w:b/>
                <w:sz w:val="20"/>
                <w:szCs w:val="20"/>
              </w:rPr>
              <w:t>jednakih</w:t>
            </w:r>
            <w:proofErr w:type="spellEnd"/>
            <w:r w:rsidR="007427C7" w:rsidRPr="00F02CD1">
              <w:rPr>
                <w:rFonts w:ascii="Times New Roman" w:hAnsi="Times New Roman"/>
                <w:b/>
                <w:sz w:val="20"/>
                <w:szCs w:val="20"/>
              </w:rPr>
              <w:t xml:space="preserve"> </w:t>
            </w:r>
            <w:proofErr w:type="spellStart"/>
            <w:r w:rsidR="007427C7" w:rsidRPr="00F02CD1">
              <w:rPr>
                <w:rFonts w:ascii="Times New Roman" w:hAnsi="Times New Roman"/>
                <w:b/>
                <w:sz w:val="20"/>
                <w:szCs w:val="20"/>
              </w:rPr>
              <w:t>mogućnosti</w:t>
            </w:r>
            <w:proofErr w:type="spellEnd"/>
          </w:p>
        </w:tc>
      </w:tr>
      <w:tr w:rsidR="00F02CD1" w:rsidRPr="00F02CD1" w14:paraId="2501A403" w14:textId="77777777" w:rsidTr="00A34906">
        <w:trPr>
          <w:trHeight w:val="263"/>
        </w:trPr>
        <w:tc>
          <w:tcPr>
            <w:tcW w:w="5000" w:type="pct"/>
            <w:gridSpan w:val="6"/>
            <w:shd w:val="clear" w:color="auto" w:fill="auto"/>
            <w:vAlign w:val="center"/>
          </w:tcPr>
          <w:p w14:paraId="3854B71D"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Pr="00F02CD1">
              <w:rPr>
                <w:rFonts w:ascii="Times New Roman" w:hAnsi="Times New Roman"/>
                <w:b/>
                <w:bCs/>
                <w:sz w:val="20"/>
                <w:szCs w:val="20"/>
                <w:lang w:val="it-IT"/>
              </w:rPr>
              <w:t>Unaprijediti politike iz oblasti socijalne zaštite i rada i zapošljavanja u BiH</w:t>
            </w:r>
          </w:p>
        </w:tc>
      </w:tr>
      <w:tr w:rsidR="00F02CD1" w:rsidRPr="00F02CD1" w14:paraId="0363D8EC" w14:textId="77777777" w:rsidTr="00A34906">
        <w:trPr>
          <w:trHeight w:val="263"/>
        </w:trPr>
        <w:tc>
          <w:tcPr>
            <w:tcW w:w="5000" w:type="pct"/>
            <w:gridSpan w:val="6"/>
            <w:shd w:val="clear" w:color="auto" w:fill="auto"/>
            <w:vAlign w:val="center"/>
          </w:tcPr>
          <w:p w14:paraId="4AFDBDB6" w14:textId="64C118AF"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Pr="00F02CD1">
              <w:rPr>
                <w:rFonts w:ascii="Times New Roman" w:hAnsi="Times New Roman"/>
                <w:b/>
                <w:sz w:val="20"/>
                <w:szCs w:val="20"/>
                <w:lang w:val="hr-BA"/>
              </w:rPr>
              <w:t>Unaprijediti praćenje provođenja međunarodnih standarda i usklađivanje planova nadležnih institucija u oblasti rada i zapošljavanja</w:t>
            </w:r>
          </w:p>
        </w:tc>
      </w:tr>
      <w:tr w:rsidR="00F02CD1" w:rsidRPr="00F02CD1" w14:paraId="22EB50F3" w14:textId="77777777" w:rsidTr="00A34906">
        <w:trPr>
          <w:trHeight w:val="263"/>
        </w:trPr>
        <w:tc>
          <w:tcPr>
            <w:tcW w:w="5000" w:type="pct"/>
            <w:gridSpan w:val="6"/>
            <w:shd w:val="clear" w:color="auto" w:fill="auto"/>
            <w:vAlign w:val="center"/>
          </w:tcPr>
          <w:p w14:paraId="28857522"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1F992351" w14:textId="77777777" w:rsidTr="00A34906">
        <w:trPr>
          <w:trHeight w:val="263"/>
        </w:trPr>
        <w:tc>
          <w:tcPr>
            <w:tcW w:w="5000" w:type="pct"/>
            <w:gridSpan w:val="6"/>
            <w:shd w:val="clear" w:color="auto" w:fill="auto"/>
            <w:vAlign w:val="center"/>
          </w:tcPr>
          <w:p w14:paraId="388D4B93" w14:textId="5C7F191C" w:rsidR="00E33677" w:rsidRPr="00F02CD1" w:rsidRDefault="00E3367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BiH u oblasti rada i zapošljavanja</w:t>
            </w:r>
          </w:p>
        </w:tc>
      </w:tr>
      <w:tr w:rsidR="00F02CD1" w:rsidRPr="00F02CD1" w14:paraId="44F5A657" w14:textId="77777777" w:rsidTr="00A34906">
        <w:trPr>
          <w:trHeight w:val="1228"/>
        </w:trPr>
        <w:tc>
          <w:tcPr>
            <w:tcW w:w="3173" w:type="pct"/>
            <w:gridSpan w:val="2"/>
            <w:tcBorders>
              <w:bottom w:val="nil"/>
            </w:tcBorders>
            <w:shd w:val="clear" w:color="000000" w:fill="333F4F"/>
            <w:vAlign w:val="center"/>
            <w:hideMark/>
          </w:tcPr>
          <w:p w14:paraId="50EC96E4"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8" w:type="pct"/>
            <w:tcBorders>
              <w:bottom w:val="single" w:sz="4" w:space="0" w:color="auto"/>
            </w:tcBorders>
            <w:shd w:val="clear" w:color="000000" w:fill="333F4F"/>
            <w:vAlign w:val="center"/>
          </w:tcPr>
          <w:p w14:paraId="1F659913"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7AE2521" w14:textId="77777777" w:rsidR="00E33677" w:rsidRPr="00F02CD1" w:rsidRDefault="00E33677" w:rsidP="00E33677">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8" w:type="pct"/>
            <w:tcBorders>
              <w:bottom w:val="single" w:sz="4" w:space="0" w:color="auto"/>
            </w:tcBorders>
            <w:shd w:val="clear" w:color="000000" w:fill="333F4F"/>
            <w:vAlign w:val="center"/>
          </w:tcPr>
          <w:p w14:paraId="0ED31172"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52510D91"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0A8254A3" w14:textId="77777777" w:rsidR="00E33677" w:rsidRPr="00F02CD1" w:rsidRDefault="00E33677" w:rsidP="00E33677">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D5D70EE" w14:textId="77777777" w:rsidTr="00A34906">
        <w:trPr>
          <w:trHeight w:val="800"/>
        </w:trPr>
        <w:tc>
          <w:tcPr>
            <w:tcW w:w="3173" w:type="pct"/>
            <w:gridSpan w:val="2"/>
            <w:tcBorders>
              <w:top w:val="nil"/>
              <w:left w:val="single" w:sz="4" w:space="0" w:color="auto"/>
              <w:bottom w:val="nil"/>
              <w:right w:val="single" w:sz="4" w:space="0" w:color="auto"/>
            </w:tcBorders>
            <w:vAlign w:val="center"/>
          </w:tcPr>
          <w:p w14:paraId="1EFB2921"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iCs/>
                <w:noProof/>
                <w:sz w:val="20"/>
                <w:szCs w:val="20"/>
                <w:lang w:val="sr-Latn-BA" w:eastAsia="en-GB"/>
              </w:rPr>
              <w:t>Koordinacija aktivnosti u vezi zaključivanja međunarodnih ugovora iz oblasti rada i zapošljavanja</w:t>
            </w:r>
          </w:p>
        </w:tc>
        <w:tc>
          <w:tcPr>
            <w:tcW w:w="438" w:type="pct"/>
            <w:tcBorders>
              <w:top w:val="single" w:sz="4" w:space="0" w:color="auto"/>
              <w:left w:val="single" w:sz="4" w:space="0" w:color="auto"/>
              <w:bottom w:val="single" w:sz="4" w:space="0" w:color="auto"/>
              <w:right w:val="single" w:sz="4" w:space="0" w:color="auto"/>
            </w:tcBorders>
          </w:tcPr>
          <w:p w14:paraId="2465A271" w14:textId="12F33E03"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A55545" w:rsidRPr="00F02CD1">
              <w:rPr>
                <w:rFonts w:ascii="Times New Roman" w:eastAsia="Times New Roman" w:hAnsi="Times New Roman"/>
                <w:sz w:val="20"/>
                <w:szCs w:val="20"/>
                <w:lang w:val="hr-HR"/>
              </w:rPr>
              <w:t>pripremljenih sporazuma</w:t>
            </w:r>
          </w:p>
        </w:tc>
        <w:tc>
          <w:tcPr>
            <w:tcW w:w="438" w:type="pct"/>
            <w:tcBorders>
              <w:top w:val="single" w:sz="4" w:space="0" w:color="auto"/>
              <w:left w:val="single" w:sz="4" w:space="0" w:color="auto"/>
              <w:bottom w:val="single" w:sz="4" w:space="0" w:color="auto"/>
              <w:right w:val="single" w:sz="4" w:space="0" w:color="auto"/>
            </w:tcBorders>
            <w:vAlign w:val="center"/>
          </w:tcPr>
          <w:p w14:paraId="6A159F84" w14:textId="189EAFB7" w:rsidR="00E33677" w:rsidRPr="00F02CD1" w:rsidRDefault="00A55545"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438" w:type="pct"/>
            <w:tcBorders>
              <w:top w:val="single" w:sz="4" w:space="0" w:color="auto"/>
              <w:left w:val="single" w:sz="4" w:space="0" w:color="auto"/>
              <w:bottom w:val="single" w:sz="4" w:space="0" w:color="auto"/>
              <w:right w:val="single" w:sz="4" w:space="0" w:color="auto"/>
            </w:tcBorders>
            <w:vAlign w:val="center"/>
          </w:tcPr>
          <w:p w14:paraId="5A957C51" w14:textId="1AC7C2EB" w:rsidR="00E33677" w:rsidRPr="00F02CD1" w:rsidRDefault="00A55545"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513" w:type="pct"/>
            <w:tcBorders>
              <w:top w:val="single" w:sz="4" w:space="0" w:color="auto"/>
              <w:left w:val="single" w:sz="4" w:space="0" w:color="auto"/>
              <w:bottom w:val="single" w:sz="4" w:space="0" w:color="auto"/>
              <w:right w:val="single" w:sz="4" w:space="0" w:color="auto"/>
            </w:tcBorders>
            <w:vAlign w:val="center"/>
          </w:tcPr>
          <w:p w14:paraId="33CF28D0"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5DEB4EA3" w14:textId="77777777" w:rsidTr="00A34906">
        <w:trPr>
          <w:trHeight w:val="1228"/>
        </w:trPr>
        <w:tc>
          <w:tcPr>
            <w:tcW w:w="263" w:type="pct"/>
            <w:tcBorders>
              <w:top w:val="nil"/>
            </w:tcBorders>
            <w:shd w:val="clear" w:color="000000" w:fill="333F4F"/>
            <w:vAlign w:val="center"/>
            <w:hideMark/>
          </w:tcPr>
          <w:p w14:paraId="648274A6"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tcBorders>
              <w:top w:val="nil"/>
            </w:tcBorders>
            <w:shd w:val="clear" w:color="000000" w:fill="333F4F"/>
            <w:vAlign w:val="center"/>
          </w:tcPr>
          <w:p w14:paraId="7BC1F179"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14" w:type="pct"/>
            <w:gridSpan w:val="3"/>
            <w:shd w:val="clear" w:color="000000" w:fill="333F4F"/>
            <w:vAlign w:val="center"/>
          </w:tcPr>
          <w:p w14:paraId="5A59A1BF"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3B9F00B7" w14:textId="77777777" w:rsidR="00E33677" w:rsidRPr="00F02CD1" w:rsidRDefault="00E33677" w:rsidP="00E3367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9E34989" w14:textId="77777777" w:rsidTr="00A34906">
        <w:trPr>
          <w:trHeight w:val="263"/>
        </w:trPr>
        <w:tc>
          <w:tcPr>
            <w:tcW w:w="263" w:type="pct"/>
            <w:tcBorders>
              <w:left w:val="single" w:sz="4" w:space="0" w:color="auto"/>
              <w:right w:val="single" w:sz="4" w:space="0" w:color="auto"/>
            </w:tcBorders>
            <w:vAlign w:val="center"/>
          </w:tcPr>
          <w:p w14:paraId="27349B1C"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282F371F"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Sporazum između BiH i EU o učešću BiH u </w:t>
            </w:r>
            <w:r w:rsidRPr="00F02CD1">
              <w:rPr>
                <w:rFonts w:ascii="Times New Roman" w:eastAsia="Times New Roman" w:hAnsi="Times New Roman"/>
                <w:sz w:val="20"/>
                <w:szCs w:val="20"/>
                <w:lang w:val="sr-Latn-BA"/>
              </w:rPr>
              <w:t>Programu za zapošljavanje i socijalne inovacije (EaSI) 2021-2027</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66271B6"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79B11799"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1A7A4765" w14:textId="77777777" w:rsidTr="00A34906">
        <w:trPr>
          <w:trHeight w:val="263"/>
        </w:trPr>
        <w:tc>
          <w:tcPr>
            <w:tcW w:w="263" w:type="pct"/>
            <w:tcBorders>
              <w:left w:val="single" w:sz="4" w:space="0" w:color="auto"/>
              <w:right w:val="single" w:sz="4" w:space="0" w:color="auto"/>
            </w:tcBorders>
            <w:vAlign w:val="center"/>
          </w:tcPr>
          <w:p w14:paraId="3F88D779"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910" w:type="pct"/>
            <w:tcBorders>
              <w:top w:val="single" w:sz="4" w:space="0" w:color="auto"/>
              <w:left w:val="single" w:sz="4" w:space="0" w:color="auto"/>
              <w:bottom w:val="single" w:sz="4" w:space="0" w:color="auto"/>
              <w:right w:val="single" w:sz="4" w:space="0" w:color="auto"/>
            </w:tcBorders>
            <w:vAlign w:val="center"/>
          </w:tcPr>
          <w:p w14:paraId="7FBF1A77"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Sporazum o izmjenama i dopunama Sporazuma između Vijeća ministara BiH i Vlade Republike Slovenije o zapošljavanju državljana Bosne i Hercegovine u Republici Sloveniji</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61673B71"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506053C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463CF6F8" w14:textId="77777777" w:rsidTr="00A34906">
        <w:trPr>
          <w:trHeight w:val="263"/>
        </w:trPr>
        <w:tc>
          <w:tcPr>
            <w:tcW w:w="263" w:type="pct"/>
            <w:tcBorders>
              <w:left w:val="single" w:sz="4" w:space="0" w:color="auto"/>
              <w:right w:val="single" w:sz="4" w:space="0" w:color="auto"/>
            </w:tcBorders>
            <w:vAlign w:val="center"/>
          </w:tcPr>
          <w:p w14:paraId="6011A237"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0" w:type="pct"/>
            <w:tcBorders>
              <w:top w:val="single" w:sz="4" w:space="0" w:color="auto"/>
              <w:left w:val="single" w:sz="4" w:space="0" w:color="auto"/>
              <w:bottom w:val="single" w:sz="4" w:space="0" w:color="auto"/>
              <w:right w:val="single" w:sz="4" w:space="0" w:color="auto"/>
            </w:tcBorders>
            <w:vAlign w:val="center"/>
          </w:tcPr>
          <w:p w14:paraId="1F88FE7C"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Sporazuma o zapošljavanju između Vijeća ministara Bosne i Hercegovine i SR Njemačke</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6597A11A"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050C5C48"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6489BD53" w14:textId="77777777" w:rsidTr="00A34906">
        <w:trPr>
          <w:trHeight w:val="263"/>
        </w:trPr>
        <w:tc>
          <w:tcPr>
            <w:tcW w:w="263" w:type="pct"/>
            <w:tcBorders>
              <w:left w:val="single" w:sz="4" w:space="0" w:color="auto"/>
              <w:right w:val="single" w:sz="4" w:space="0" w:color="auto"/>
            </w:tcBorders>
            <w:vAlign w:val="center"/>
          </w:tcPr>
          <w:p w14:paraId="2BDB6681"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10" w:type="pct"/>
            <w:tcBorders>
              <w:top w:val="single" w:sz="4" w:space="0" w:color="auto"/>
              <w:left w:val="single" w:sz="4" w:space="0" w:color="auto"/>
              <w:bottom w:val="single" w:sz="4" w:space="0" w:color="auto"/>
              <w:right w:val="single" w:sz="4" w:space="0" w:color="auto"/>
            </w:tcBorders>
            <w:vAlign w:val="center"/>
          </w:tcPr>
          <w:p w14:paraId="1AF8379C"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Sporazum između Vijeća ministara Bosne i Hercegovine i Vlade Republike Turske o zapošljavanju državljana Bosne i Hercegovine u Republici Turskoj i državljana Republike Turske u Bosni i Hercegovini</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F7A1FDB"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4B24F9A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13311490" w14:textId="50CDDF85" w:rsidR="00E33677" w:rsidRPr="00F02CD1" w:rsidRDefault="00E33677" w:rsidP="00E33677">
      <w:pPr>
        <w:tabs>
          <w:tab w:val="left" w:pos="6083"/>
        </w:tabs>
        <w:spacing w:after="0" w:line="240" w:lineRule="auto"/>
        <w:jc w:val="both"/>
      </w:pPr>
      <w:r w:rsidRPr="00F02CD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159"/>
        <w:gridCol w:w="1305"/>
        <w:gridCol w:w="1217"/>
        <w:gridCol w:w="1219"/>
        <w:gridCol w:w="1425"/>
      </w:tblGrid>
      <w:tr w:rsidR="00F02CD1" w:rsidRPr="00F02CD1" w14:paraId="46380168" w14:textId="77777777" w:rsidTr="00D96B41">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79B8EBB9" w14:textId="77777777" w:rsidR="00840C62" w:rsidRPr="00F02CD1" w:rsidRDefault="00840C62" w:rsidP="00D96B41">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IZRADE I SLANJA U PROCEDURU RAZMATRANJA MEĐUNARODNIH BILATERALNIH UGOVORA I PRISTUPANJA KONVENCIJAMA I DRUGIM MEĐUNARODNIM SPORAZUMIMA</w:t>
            </w:r>
          </w:p>
        </w:tc>
      </w:tr>
      <w:tr w:rsidR="00F02CD1" w:rsidRPr="00F02CD1" w14:paraId="66CB3FE1" w14:textId="77777777" w:rsidTr="00D96B41">
        <w:trPr>
          <w:trHeight w:val="263"/>
        </w:trPr>
        <w:tc>
          <w:tcPr>
            <w:tcW w:w="5000" w:type="pct"/>
            <w:gridSpan w:val="6"/>
            <w:shd w:val="clear" w:color="auto" w:fill="auto"/>
            <w:vAlign w:val="center"/>
          </w:tcPr>
          <w:p w14:paraId="6D9ACD84" w14:textId="6CD8FB80"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w:t>
            </w:r>
            <w:proofErr w:type="spellStart"/>
            <w:r w:rsidR="0051627D" w:rsidRPr="00F02CD1">
              <w:rPr>
                <w:rFonts w:ascii="Times New Roman" w:hAnsi="Times New Roman"/>
                <w:b/>
                <w:sz w:val="20"/>
                <w:szCs w:val="20"/>
              </w:rPr>
              <w:t>Društvo</w:t>
            </w:r>
            <w:proofErr w:type="spellEnd"/>
            <w:r w:rsidR="0051627D" w:rsidRPr="00F02CD1">
              <w:rPr>
                <w:rFonts w:ascii="Times New Roman" w:hAnsi="Times New Roman"/>
                <w:b/>
                <w:sz w:val="20"/>
                <w:szCs w:val="20"/>
              </w:rPr>
              <w:t xml:space="preserve"> </w:t>
            </w:r>
            <w:proofErr w:type="spellStart"/>
            <w:r w:rsidR="0051627D" w:rsidRPr="00F02CD1">
              <w:rPr>
                <w:rFonts w:ascii="Times New Roman" w:hAnsi="Times New Roman"/>
                <w:b/>
                <w:sz w:val="20"/>
                <w:szCs w:val="20"/>
              </w:rPr>
              <w:t>jednakih</w:t>
            </w:r>
            <w:proofErr w:type="spellEnd"/>
            <w:r w:rsidR="0051627D" w:rsidRPr="00F02CD1">
              <w:rPr>
                <w:rFonts w:ascii="Times New Roman" w:hAnsi="Times New Roman"/>
                <w:b/>
                <w:sz w:val="20"/>
                <w:szCs w:val="20"/>
              </w:rPr>
              <w:t xml:space="preserve"> </w:t>
            </w:r>
            <w:proofErr w:type="spellStart"/>
            <w:r w:rsidR="0051627D" w:rsidRPr="00F02CD1">
              <w:rPr>
                <w:rFonts w:ascii="Times New Roman" w:hAnsi="Times New Roman"/>
                <w:b/>
                <w:sz w:val="20"/>
                <w:szCs w:val="20"/>
              </w:rPr>
              <w:t>mogućnosti</w:t>
            </w:r>
            <w:proofErr w:type="spellEnd"/>
          </w:p>
        </w:tc>
      </w:tr>
      <w:tr w:rsidR="00F02CD1" w:rsidRPr="00F02CD1" w14:paraId="2CB5F4E2" w14:textId="77777777" w:rsidTr="00D96B41">
        <w:trPr>
          <w:trHeight w:val="263"/>
        </w:trPr>
        <w:tc>
          <w:tcPr>
            <w:tcW w:w="5000" w:type="pct"/>
            <w:gridSpan w:val="6"/>
            <w:shd w:val="clear" w:color="auto" w:fill="auto"/>
            <w:vAlign w:val="center"/>
          </w:tcPr>
          <w:p w14:paraId="1E5E8F8E" w14:textId="77777777"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Pr="00F02CD1">
              <w:rPr>
                <w:rFonts w:ascii="Times New Roman" w:hAnsi="Times New Roman"/>
                <w:b/>
                <w:bCs/>
                <w:sz w:val="20"/>
                <w:szCs w:val="20"/>
                <w:lang w:val="it-IT"/>
              </w:rPr>
              <w:t>Unaprijediti politike iz oblasti socijalne zaštite i rada i zapošljavanja u BiH</w:t>
            </w:r>
          </w:p>
        </w:tc>
      </w:tr>
      <w:tr w:rsidR="00F02CD1" w:rsidRPr="00F02CD1" w14:paraId="6265EB7C" w14:textId="77777777" w:rsidTr="00D96B41">
        <w:trPr>
          <w:trHeight w:val="263"/>
        </w:trPr>
        <w:tc>
          <w:tcPr>
            <w:tcW w:w="5000" w:type="pct"/>
            <w:gridSpan w:val="6"/>
            <w:shd w:val="clear" w:color="auto" w:fill="auto"/>
            <w:vAlign w:val="center"/>
          </w:tcPr>
          <w:p w14:paraId="5B8041B7" w14:textId="250DDA43"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78D0A856" w14:textId="77777777" w:rsidTr="00D96B41">
        <w:trPr>
          <w:trHeight w:val="263"/>
        </w:trPr>
        <w:tc>
          <w:tcPr>
            <w:tcW w:w="5000" w:type="pct"/>
            <w:gridSpan w:val="6"/>
            <w:shd w:val="clear" w:color="auto" w:fill="auto"/>
            <w:vAlign w:val="center"/>
          </w:tcPr>
          <w:p w14:paraId="7B07E45C" w14:textId="77777777"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9BA55AF" w14:textId="77777777" w:rsidTr="00D96B41">
        <w:trPr>
          <w:trHeight w:val="263"/>
        </w:trPr>
        <w:tc>
          <w:tcPr>
            <w:tcW w:w="5000" w:type="pct"/>
            <w:gridSpan w:val="6"/>
            <w:shd w:val="clear" w:color="auto" w:fill="auto"/>
            <w:vAlign w:val="center"/>
          </w:tcPr>
          <w:p w14:paraId="77D6E273" w14:textId="77777777"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međunarodnu saradnju u oblasti socijalne zaštite i penzija</w:t>
            </w:r>
          </w:p>
        </w:tc>
      </w:tr>
      <w:tr w:rsidR="00F02CD1" w:rsidRPr="00F02CD1" w14:paraId="2617BC76" w14:textId="77777777" w:rsidTr="00996B37">
        <w:trPr>
          <w:trHeight w:val="1228"/>
        </w:trPr>
        <w:tc>
          <w:tcPr>
            <w:tcW w:w="3162" w:type="pct"/>
            <w:gridSpan w:val="2"/>
            <w:tcBorders>
              <w:bottom w:val="nil"/>
            </w:tcBorders>
            <w:shd w:val="clear" w:color="000000" w:fill="333F4F"/>
            <w:vAlign w:val="center"/>
            <w:hideMark/>
          </w:tcPr>
          <w:p w14:paraId="4C75D072" w14:textId="77777777" w:rsidR="00840C62" w:rsidRPr="00F02CD1" w:rsidRDefault="00840C62"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64" w:type="pct"/>
            <w:tcBorders>
              <w:bottom w:val="single" w:sz="4" w:space="0" w:color="auto"/>
            </w:tcBorders>
            <w:shd w:val="clear" w:color="000000" w:fill="333F4F"/>
            <w:vAlign w:val="center"/>
          </w:tcPr>
          <w:p w14:paraId="5ECA9641" w14:textId="77777777" w:rsidR="00840C62" w:rsidRPr="00F02CD1" w:rsidRDefault="00840C62"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CF32A96" w14:textId="77777777" w:rsidR="00840C62" w:rsidRPr="00F02CD1" w:rsidRDefault="00840C62"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3" w:type="pct"/>
            <w:tcBorders>
              <w:bottom w:val="single" w:sz="4" w:space="0" w:color="auto"/>
            </w:tcBorders>
            <w:shd w:val="clear" w:color="000000" w:fill="333F4F"/>
            <w:vAlign w:val="center"/>
          </w:tcPr>
          <w:p w14:paraId="37B57058" w14:textId="77777777" w:rsidR="00840C62" w:rsidRPr="00F02CD1" w:rsidRDefault="00840C62"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3" w:type="pct"/>
            <w:shd w:val="clear" w:color="000000" w:fill="333F4F"/>
            <w:vAlign w:val="center"/>
            <w:hideMark/>
          </w:tcPr>
          <w:p w14:paraId="46A3AE1E" w14:textId="77777777" w:rsidR="00840C62" w:rsidRPr="00F02CD1" w:rsidRDefault="00840C62"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7" w:type="pct"/>
            <w:shd w:val="clear" w:color="000000" w:fill="333F4F"/>
            <w:vAlign w:val="center"/>
            <w:hideMark/>
          </w:tcPr>
          <w:p w14:paraId="105BA00D" w14:textId="77777777" w:rsidR="00840C62" w:rsidRPr="00F02CD1" w:rsidRDefault="00840C62"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4708F59" w14:textId="77777777" w:rsidTr="00996B37">
        <w:trPr>
          <w:trHeight w:val="800"/>
        </w:trPr>
        <w:tc>
          <w:tcPr>
            <w:tcW w:w="3162" w:type="pct"/>
            <w:gridSpan w:val="2"/>
            <w:tcBorders>
              <w:top w:val="nil"/>
              <w:left w:val="single" w:sz="4" w:space="0" w:color="auto"/>
              <w:bottom w:val="nil"/>
              <w:right w:val="single" w:sz="4" w:space="0" w:color="auto"/>
            </w:tcBorders>
            <w:vAlign w:val="center"/>
          </w:tcPr>
          <w:p w14:paraId="77A5B502"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zaključivanju međunarodnih sporazuma i drugih međunarodnih akata iz oblasti socijalne zaštite i penzija</w:t>
            </w:r>
          </w:p>
        </w:tc>
        <w:tc>
          <w:tcPr>
            <w:tcW w:w="464" w:type="pct"/>
            <w:tcBorders>
              <w:top w:val="single" w:sz="4" w:space="0" w:color="auto"/>
              <w:left w:val="single" w:sz="4" w:space="0" w:color="auto"/>
              <w:bottom w:val="single" w:sz="4" w:space="0" w:color="auto"/>
              <w:right w:val="single" w:sz="4" w:space="0" w:color="auto"/>
            </w:tcBorders>
          </w:tcPr>
          <w:p w14:paraId="2B1E0C22"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sporazuma</w:t>
            </w:r>
          </w:p>
        </w:tc>
        <w:tc>
          <w:tcPr>
            <w:tcW w:w="433" w:type="pct"/>
            <w:tcBorders>
              <w:top w:val="single" w:sz="4" w:space="0" w:color="auto"/>
              <w:left w:val="single" w:sz="4" w:space="0" w:color="auto"/>
              <w:bottom w:val="single" w:sz="4" w:space="0" w:color="auto"/>
              <w:right w:val="single" w:sz="4" w:space="0" w:color="auto"/>
            </w:tcBorders>
            <w:vAlign w:val="center"/>
          </w:tcPr>
          <w:p w14:paraId="3AC43850" w14:textId="3F53776F" w:rsidR="00840C62" w:rsidRPr="00F02CD1" w:rsidRDefault="00996B37"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33" w:type="pct"/>
            <w:tcBorders>
              <w:top w:val="single" w:sz="4" w:space="0" w:color="auto"/>
              <w:left w:val="single" w:sz="4" w:space="0" w:color="auto"/>
              <w:bottom w:val="single" w:sz="4" w:space="0" w:color="auto"/>
              <w:right w:val="single" w:sz="4" w:space="0" w:color="auto"/>
            </w:tcBorders>
            <w:vAlign w:val="center"/>
          </w:tcPr>
          <w:p w14:paraId="14B1253D" w14:textId="76526665" w:rsidR="00840C62" w:rsidRPr="00F02CD1" w:rsidRDefault="00996B37"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507" w:type="pct"/>
            <w:tcBorders>
              <w:top w:val="single" w:sz="4" w:space="0" w:color="auto"/>
              <w:left w:val="single" w:sz="4" w:space="0" w:color="auto"/>
              <w:bottom w:val="single" w:sz="4" w:space="0" w:color="auto"/>
              <w:right w:val="single" w:sz="4" w:space="0" w:color="auto"/>
            </w:tcBorders>
            <w:vAlign w:val="center"/>
          </w:tcPr>
          <w:p w14:paraId="6AEE5645"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361BDFED" w14:textId="77777777" w:rsidTr="00996B37">
        <w:trPr>
          <w:trHeight w:val="1228"/>
        </w:trPr>
        <w:tc>
          <w:tcPr>
            <w:tcW w:w="258" w:type="pct"/>
            <w:tcBorders>
              <w:top w:val="nil"/>
            </w:tcBorders>
            <w:shd w:val="clear" w:color="000000" w:fill="333F4F"/>
            <w:vAlign w:val="center"/>
            <w:hideMark/>
          </w:tcPr>
          <w:p w14:paraId="7D3833F4" w14:textId="77777777" w:rsidR="00840C62" w:rsidRPr="00F02CD1" w:rsidRDefault="00840C62"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04" w:type="pct"/>
            <w:tcBorders>
              <w:top w:val="nil"/>
            </w:tcBorders>
            <w:shd w:val="clear" w:color="000000" w:fill="333F4F"/>
            <w:vAlign w:val="center"/>
          </w:tcPr>
          <w:p w14:paraId="702E03AF" w14:textId="77777777" w:rsidR="00840C62" w:rsidRPr="00F02CD1" w:rsidRDefault="00840C62"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31" w:type="pct"/>
            <w:gridSpan w:val="3"/>
            <w:shd w:val="clear" w:color="000000" w:fill="333F4F"/>
            <w:vAlign w:val="center"/>
          </w:tcPr>
          <w:p w14:paraId="30504E15" w14:textId="77777777" w:rsidR="00840C62" w:rsidRPr="00F02CD1" w:rsidRDefault="00840C62"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07" w:type="pct"/>
            <w:shd w:val="clear" w:color="000000" w:fill="333F4F"/>
            <w:vAlign w:val="center"/>
          </w:tcPr>
          <w:p w14:paraId="13D038B3" w14:textId="77777777" w:rsidR="00840C62" w:rsidRPr="00F02CD1" w:rsidRDefault="00840C62"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8D4A5A7" w14:textId="77777777" w:rsidTr="00996B37">
        <w:trPr>
          <w:trHeight w:val="263"/>
        </w:trPr>
        <w:tc>
          <w:tcPr>
            <w:tcW w:w="258" w:type="pct"/>
            <w:tcBorders>
              <w:left w:val="single" w:sz="4" w:space="0" w:color="auto"/>
              <w:right w:val="single" w:sz="4" w:space="0" w:color="auto"/>
            </w:tcBorders>
            <w:vAlign w:val="center"/>
          </w:tcPr>
          <w:p w14:paraId="666A6A13"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04" w:type="pct"/>
            <w:tcBorders>
              <w:top w:val="single" w:sz="4" w:space="0" w:color="auto"/>
              <w:left w:val="single" w:sz="4" w:space="0" w:color="auto"/>
              <w:bottom w:val="single" w:sz="4" w:space="0" w:color="auto"/>
              <w:right w:val="single" w:sz="4" w:space="0" w:color="auto"/>
            </w:tcBorders>
            <w:vAlign w:val="center"/>
          </w:tcPr>
          <w:p w14:paraId="1B745916"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Ugovor o socijalnom osiguranju između Bosne i Hercegovine i Australije</w:t>
            </w:r>
          </w:p>
        </w:tc>
        <w:tc>
          <w:tcPr>
            <w:tcW w:w="1331" w:type="pct"/>
            <w:gridSpan w:val="3"/>
            <w:tcBorders>
              <w:top w:val="single" w:sz="4" w:space="0" w:color="auto"/>
              <w:left w:val="single" w:sz="4" w:space="0" w:color="auto"/>
              <w:bottom w:val="single" w:sz="4" w:space="0" w:color="auto"/>
              <w:right w:val="single" w:sz="4" w:space="0" w:color="auto"/>
            </w:tcBorders>
            <w:vAlign w:val="center"/>
          </w:tcPr>
          <w:p w14:paraId="598A4FF9"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07" w:type="pct"/>
            <w:tcBorders>
              <w:top w:val="single" w:sz="4" w:space="0" w:color="auto"/>
              <w:left w:val="single" w:sz="4" w:space="0" w:color="auto"/>
              <w:bottom w:val="single" w:sz="4" w:space="0" w:color="auto"/>
              <w:right w:val="single" w:sz="4" w:space="0" w:color="auto"/>
            </w:tcBorders>
            <w:vAlign w:val="center"/>
          </w:tcPr>
          <w:p w14:paraId="2A2AD907"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840C62" w:rsidRPr="00F02CD1" w14:paraId="11C75841" w14:textId="77777777" w:rsidTr="00996B37">
        <w:trPr>
          <w:trHeight w:val="263"/>
        </w:trPr>
        <w:tc>
          <w:tcPr>
            <w:tcW w:w="258" w:type="pct"/>
            <w:tcBorders>
              <w:left w:val="single" w:sz="4" w:space="0" w:color="auto"/>
              <w:right w:val="single" w:sz="4" w:space="0" w:color="auto"/>
            </w:tcBorders>
            <w:vAlign w:val="center"/>
          </w:tcPr>
          <w:p w14:paraId="25414806" w14:textId="41C7F703" w:rsidR="00840C62" w:rsidRPr="00F02CD1" w:rsidRDefault="00996B37"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r w:rsidR="00840C62" w:rsidRPr="00F02CD1">
              <w:rPr>
                <w:rFonts w:ascii="Times New Roman" w:eastAsia="Times New Roman" w:hAnsi="Times New Roman"/>
                <w:sz w:val="20"/>
                <w:szCs w:val="20"/>
                <w:lang w:val="hr-HR"/>
              </w:rPr>
              <w:t>.</w:t>
            </w:r>
          </w:p>
        </w:tc>
        <w:tc>
          <w:tcPr>
            <w:tcW w:w="2904" w:type="pct"/>
            <w:tcBorders>
              <w:top w:val="single" w:sz="4" w:space="0" w:color="auto"/>
              <w:left w:val="single" w:sz="4" w:space="0" w:color="auto"/>
              <w:bottom w:val="single" w:sz="4" w:space="0" w:color="auto"/>
              <w:right w:val="single" w:sz="4" w:space="0" w:color="auto"/>
            </w:tcBorders>
            <w:vAlign w:val="center"/>
          </w:tcPr>
          <w:p w14:paraId="5474E6BE"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Ugovor o socijalnom osiguranju između Bosne i Hercegovine i Republike Turske</w:t>
            </w:r>
          </w:p>
        </w:tc>
        <w:tc>
          <w:tcPr>
            <w:tcW w:w="1331" w:type="pct"/>
            <w:gridSpan w:val="3"/>
            <w:tcBorders>
              <w:top w:val="single" w:sz="4" w:space="0" w:color="auto"/>
              <w:left w:val="single" w:sz="4" w:space="0" w:color="auto"/>
              <w:bottom w:val="single" w:sz="4" w:space="0" w:color="auto"/>
              <w:right w:val="single" w:sz="4" w:space="0" w:color="auto"/>
            </w:tcBorders>
            <w:vAlign w:val="center"/>
          </w:tcPr>
          <w:p w14:paraId="23C4FBB0"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07" w:type="pct"/>
            <w:tcBorders>
              <w:top w:val="single" w:sz="4" w:space="0" w:color="auto"/>
              <w:left w:val="single" w:sz="4" w:space="0" w:color="auto"/>
              <w:bottom w:val="single" w:sz="4" w:space="0" w:color="auto"/>
              <w:right w:val="single" w:sz="4" w:space="0" w:color="auto"/>
            </w:tcBorders>
            <w:vAlign w:val="center"/>
          </w:tcPr>
          <w:p w14:paraId="56F861A8"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504C7F0" w14:textId="77777777" w:rsidR="00840C62" w:rsidRPr="00F02CD1" w:rsidRDefault="00840C62" w:rsidP="00E33677">
      <w:pPr>
        <w:tabs>
          <w:tab w:val="left" w:pos="6083"/>
        </w:tabs>
        <w:spacing w:after="0" w:line="240" w:lineRule="auto"/>
        <w:jc w:val="both"/>
      </w:pPr>
    </w:p>
    <w:p w14:paraId="1544F6B4" w14:textId="77777777" w:rsidR="00E33677" w:rsidRPr="00F02CD1" w:rsidRDefault="00E33677" w:rsidP="00E33677">
      <w:pPr>
        <w:tabs>
          <w:tab w:val="left" w:pos="6083"/>
        </w:tabs>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676"/>
        <w:gridCol w:w="1372"/>
        <w:gridCol w:w="1083"/>
        <w:gridCol w:w="1084"/>
        <w:gridCol w:w="1262"/>
      </w:tblGrid>
      <w:tr w:rsidR="00F02CD1" w:rsidRPr="00F02CD1" w14:paraId="189E8C1B" w14:textId="77777777" w:rsidTr="00C433D2">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46ADE7B3" w14:textId="732BD868" w:rsidR="00C433D2" w:rsidRPr="00F02CD1" w:rsidRDefault="00E33677" w:rsidP="00A231A9">
            <w:pPr>
              <w:keepNext/>
              <w:spacing w:after="0" w:line="240" w:lineRule="auto"/>
              <w:jc w:val="both"/>
              <w:outlineLvl w:val="1"/>
              <w:rPr>
                <w:rFonts w:ascii="Times New Roman" w:eastAsia="Times New Roman" w:hAnsi="Times New Roman"/>
                <w:bCs/>
                <w:iCs/>
                <w:sz w:val="20"/>
                <w:szCs w:val="20"/>
                <w:lang w:val="hr-HR"/>
              </w:rPr>
            </w:pPr>
            <w:r w:rsidRPr="00F02CD1">
              <w:lastRenderedPageBreak/>
              <w:br w:type="page"/>
            </w:r>
            <w:r w:rsidR="00A9326B" w:rsidRPr="00F02CD1">
              <w:rPr>
                <w:rFonts w:ascii="Times New Roman" w:hAnsi="Times New Roman"/>
                <w:sz w:val="20"/>
                <w:szCs w:val="20"/>
              </w:rPr>
              <w:t>PLAN IZ</w:t>
            </w:r>
            <w:r w:rsidR="00C433D2" w:rsidRPr="00F02CD1">
              <w:rPr>
                <w:rFonts w:ascii="Times New Roman" w:eastAsia="Times New Roman" w:hAnsi="Times New Roman"/>
                <w:b/>
                <w:bCs/>
                <w:iCs/>
                <w:sz w:val="20"/>
                <w:szCs w:val="20"/>
              </w:rPr>
              <w:t>RADE I SLANJA U PROCEDURU RAZMATRANJA MEĐUNARODNIH BILATERALNIH UGOVORA I PRISTUPANJA KONVENCIJAMA I DRUGIM MEĐUNARODNIM SPORAZUMIMA</w:t>
            </w:r>
          </w:p>
        </w:tc>
      </w:tr>
      <w:tr w:rsidR="00F02CD1" w:rsidRPr="00F02CD1" w14:paraId="43EBBF58" w14:textId="77777777" w:rsidTr="00C433D2">
        <w:trPr>
          <w:trHeight w:val="263"/>
        </w:trPr>
        <w:tc>
          <w:tcPr>
            <w:tcW w:w="5000" w:type="pct"/>
            <w:gridSpan w:val="6"/>
            <w:shd w:val="clear" w:color="auto" w:fill="auto"/>
          </w:tcPr>
          <w:p w14:paraId="1571A5A1" w14:textId="77777777" w:rsidR="00C433D2" w:rsidRPr="00F02CD1" w:rsidRDefault="00C433D2" w:rsidP="00C433D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F02CD1" w:rsidRPr="00F02CD1" w14:paraId="33048802" w14:textId="77777777" w:rsidTr="00C433D2">
        <w:trPr>
          <w:trHeight w:val="263"/>
        </w:trPr>
        <w:tc>
          <w:tcPr>
            <w:tcW w:w="5000" w:type="pct"/>
            <w:gridSpan w:val="6"/>
            <w:shd w:val="clear" w:color="auto" w:fill="auto"/>
          </w:tcPr>
          <w:p w14:paraId="4618731A" w14:textId="77777777" w:rsidR="00C433D2" w:rsidRPr="00F02CD1" w:rsidRDefault="00C433D2" w:rsidP="00C433D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02CD1" w:rsidRPr="00F02CD1" w14:paraId="415064AD" w14:textId="77777777" w:rsidTr="00C433D2">
        <w:trPr>
          <w:trHeight w:val="263"/>
        </w:trPr>
        <w:tc>
          <w:tcPr>
            <w:tcW w:w="5000" w:type="pct"/>
            <w:gridSpan w:val="6"/>
            <w:shd w:val="clear" w:color="auto" w:fill="auto"/>
          </w:tcPr>
          <w:p w14:paraId="4FE28D37" w14:textId="3FDFF147" w:rsidR="00C433D2" w:rsidRPr="00F02CD1" w:rsidRDefault="00C433D2" w:rsidP="001F718B">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koordinaciju</w:t>
            </w:r>
            <w:proofErr w:type="spellEnd"/>
            <w:r w:rsidR="001F718B"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aktivnosti</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02CD1" w:rsidRPr="00F02CD1" w14:paraId="7720A8C8" w14:textId="77777777" w:rsidTr="00C433D2">
        <w:trPr>
          <w:trHeight w:val="263"/>
        </w:trPr>
        <w:tc>
          <w:tcPr>
            <w:tcW w:w="5000" w:type="pct"/>
            <w:gridSpan w:val="6"/>
            <w:shd w:val="clear" w:color="auto" w:fill="auto"/>
          </w:tcPr>
          <w:p w14:paraId="443317B1"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5329B900" w14:textId="77777777" w:rsidTr="00C433D2">
        <w:trPr>
          <w:trHeight w:val="263"/>
        </w:trPr>
        <w:tc>
          <w:tcPr>
            <w:tcW w:w="5000" w:type="pct"/>
            <w:gridSpan w:val="6"/>
            <w:shd w:val="clear" w:color="auto" w:fill="auto"/>
          </w:tcPr>
          <w:p w14:paraId="3AF7E56F"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Međunarodna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saradnja</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02CD1" w:rsidRPr="00F02CD1" w14:paraId="23489028" w14:textId="77777777" w:rsidTr="00A231A9">
        <w:trPr>
          <w:trHeight w:val="1228"/>
        </w:trPr>
        <w:tc>
          <w:tcPr>
            <w:tcW w:w="3292" w:type="pct"/>
            <w:gridSpan w:val="2"/>
            <w:shd w:val="clear" w:color="000000" w:fill="333F4F"/>
            <w:vAlign w:val="center"/>
            <w:hideMark/>
          </w:tcPr>
          <w:p w14:paraId="02AB2180"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88" w:type="pct"/>
            <w:shd w:val="clear" w:color="000000" w:fill="333F4F"/>
            <w:vAlign w:val="center"/>
          </w:tcPr>
          <w:p w14:paraId="7A30DF92"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FFDED76" w14:textId="77777777" w:rsidR="00C433D2" w:rsidRPr="00F02CD1" w:rsidRDefault="00C433D2" w:rsidP="00C433D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0B8B975F"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5" w:type="pct"/>
            <w:shd w:val="clear" w:color="000000" w:fill="333F4F"/>
            <w:vAlign w:val="center"/>
            <w:hideMark/>
          </w:tcPr>
          <w:p w14:paraId="053AC047"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39EF1014"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AA0F256" w14:textId="77777777" w:rsidTr="00A231A9">
        <w:trPr>
          <w:trHeight w:val="263"/>
        </w:trPr>
        <w:tc>
          <w:tcPr>
            <w:tcW w:w="3292" w:type="pct"/>
            <w:gridSpan w:val="2"/>
            <w:tcBorders>
              <w:left w:val="single" w:sz="4" w:space="0" w:color="auto"/>
              <w:right w:val="single" w:sz="4" w:space="0" w:color="auto"/>
            </w:tcBorders>
            <w:vAlign w:val="center"/>
          </w:tcPr>
          <w:p w14:paraId="31CF0D8C"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Provođenje procedure za zaključivanje međunarodnih sporazuma i pristupanja drugim međunarodnim pravnim aktima i implementacija istih</w:t>
            </w:r>
          </w:p>
        </w:tc>
        <w:tc>
          <w:tcPr>
            <w:tcW w:w="488" w:type="pct"/>
            <w:tcBorders>
              <w:top w:val="single" w:sz="4" w:space="0" w:color="auto"/>
              <w:left w:val="single" w:sz="4" w:space="0" w:color="auto"/>
              <w:bottom w:val="single" w:sz="4" w:space="0" w:color="auto"/>
              <w:right w:val="single" w:sz="4" w:space="0" w:color="auto"/>
            </w:tcBorders>
            <w:vAlign w:val="center"/>
          </w:tcPr>
          <w:p w14:paraId="6F47847B" w14:textId="6759BC9C" w:rsidR="00C433D2" w:rsidRPr="00F02CD1" w:rsidRDefault="000E5B8C"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A55545" w:rsidRPr="00F02CD1">
              <w:rPr>
                <w:rFonts w:ascii="Times New Roman" w:eastAsia="Times New Roman" w:hAnsi="Times New Roman"/>
                <w:sz w:val="20"/>
                <w:szCs w:val="20"/>
                <w:lang w:val="hr-HR"/>
              </w:rPr>
              <w:t>roj pripremljenih međunarodnih sporazuma</w:t>
            </w:r>
          </w:p>
        </w:tc>
        <w:tc>
          <w:tcPr>
            <w:tcW w:w="385" w:type="pct"/>
            <w:tcBorders>
              <w:top w:val="single" w:sz="4" w:space="0" w:color="auto"/>
              <w:left w:val="single" w:sz="4" w:space="0" w:color="auto"/>
              <w:bottom w:val="single" w:sz="4" w:space="0" w:color="auto"/>
              <w:right w:val="single" w:sz="4" w:space="0" w:color="auto"/>
            </w:tcBorders>
            <w:vAlign w:val="center"/>
          </w:tcPr>
          <w:p w14:paraId="25B24D9C" w14:textId="5A200AF2" w:rsidR="00C433D2" w:rsidRPr="00F02CD1" w:rsidRDefault="00A55545"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85" w:type="pct"/>
            <w:tcBorders>
              <w:top w:val="single" w:sz="4" w:space="0" w:color="auto"/>
              <w:left w:val="single" w:sz="4" w:space="0" w:color="auto"/>
              <w:bottom w:val="single" w:sz="4" w:space="0" w:color="auto"/>
              <w:right w:val="single" w:sz="4" w:space="0" w:color="auto"/>
            </w:tcBorders>
            <w:vAlign w:val="center"/>
          </w:tcPr>
          <w:p w14:paraId="445814F1" w14:textId="1A50DDBA" w:rsidR="00C433D2" w:rsidRPr="00F02CD1" w:rsidRDefault="00A55545"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9" w:type="pct"/>
            <w:tcBorders>
              <w:top w:val="single" w:sz="4" w:space="0" w:color="auto"/>
              <w:left w:val="single" w:sz="4" w:space="0" w:color="auto"/>
              <w:bottom w:val="single" w:sz="4" w:space="0" w:color="auto"/>
              <w:right w:val="single" w:sz="4" w:space="0" w:color="auto"/>
            </w:tcBorders>
            <w:vAlign w:val="center"/>
          </w:tcPr>
          <w:p w14:paraId="02282F08"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9A73D8F" w14:textId="77777777" w:rsidTr="00A231A9">
        <w:trPr>
          <w:trHeight w:val="1228"/>
        </w:trPr>
        <w:tc>
          <w:tcPr>
            <w:tcW w:w="204" w:type="pct"/>
            <w:shd w:val="clear" w:color="000000" w:fill="333F4F"/>
            <w:vAlign w:val="center"/>
            <w:hideMark/>
          </w:tcPr>
          <w:p w14:paraId="6B7DC26E"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3088" w:type="pct"/>
            <w:shd w:val="clear" w:color="000000" w:fill="333F4F"/>
            <w:vAlign w:val="center"/>
          </w:tcPr>
          <w:p w14:paraId="5298EA19"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259" w:type="pct"/>
            <w:gridSpan w:val="3"/>
            <w:shd w:val="clear" w:color="000000" w:fill="333F4F"/>
            <w:vAlign w:val="center"/>
          </w:tcPr>
          <w:p w14:paraId="4F59AFE6"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49" w:type="pct"/>
            <w:shd w:val="clear" w:color="000000" w:fill="333F4F"/>
            <w:vAlign w:val="center"/>
          </w:tcPr>
          <w:p w14:paraId="3EBDFD32"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E3DD93C" w14:textId="77777777" w:rsidTr="00A231A9">
        <w:trPr>
          <w:trHeight w:val="263"/>
        </w:trPr>
        <w:tc>
          <w:tcPr>
            <w:tcW w:w="204" w:type="pct"/>
            <w:tcBorders>
              <w:left w:val="single" w:sz="4" w:space="0" w:color="auto"/>
              <w:right w:val="single" w:sz="4" w:space="0" w:color="auto"/>
            </w:tcBorders>
            <w:vAlign w:val="center"/>
          </w:tcPr>
          <w:p w14:paraId="3FF15AF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088" w:type="pct"/>
            <w:tcBorders>
              <w:top w:val="single" w:sz="4" w:space="0" w:color="auto"/>
              <w:left w:val="single" w:sz="4" w:space="0" w:color="auto"/>
              <w:bottom w:val="single" w:sz="4" w:space="0" w:color="auto"/>
              <w:right w:val="single" w:sz="4" w:space="0" w:color="auto"/>
            </w:tcBorders>
            <w:vAlign w:val="center"/>
          </w:tcPr>
          <w:p w14:paraId="293C4CB1"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Protokol o eliminaciji ilegalne trgovine duvanskim proizvodima</w:t>
            </w:r>
          </w:p>
        </w:tc>
        <w:tc>
          <w:tcPr>
            <w:tcW w:w="1259" w:type="pct"/>
            <w:gridSpan w:val="3"/>
            <w:tcBorders>
              <w:top w:val="single" w:sz="4" w:space="0" w:color="auto"/>
              <w:left w:val="single" w:sz="4" w:space="0" w:color="auto"/>
              <w:bottom w:val="single" w:sz="4" w:space="0" w:color="auto"/>
              <w:right w:val="single" w:sz="4" w:space="0" w:color="auto"/>
            </w:tcBorders>
            <w:vAlign w:val="center"/>
          </w:tcPr>
          <w:p w14:paraId="0956DF4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49" w:type="pct"/>
            <w:tcBorders>
              <w:top w:val="single" w:sz="4" w:space="0" w:color="auto"/>
              <w:left w:val="single" w:sz="4" w:space="0" w:color="auto"/>
              <w:bottom w:val="single" w:sz="4" w:space="0" w:color="auto"/>
              <w:right w:val="single" w:sz="4" w:space="0" w:color="auto"/>
            </w:tcBorders>
            <w:vAlign w:val="center"/>
          </w:tcPr>
          <w:p w14:paraId="64C1148A"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C433D2" w:rsidRPr="00F02CD1" w14:paraId="694EE8F6" w14:textId="77777777" w:rsidTr="00A231A9">
        <w:trPr>
          <w:trHeight w:val="70"/>
        </w:trPr>
        <w:tc>
          <w:tcPr>
            <w:tcW w:w="204" w:type="pct"/>
            <w:tcBorders>
              <w:left w:val="single" w:sz="4" w:space="0" w:color="auto"/>
              <w:right w:val="single" w:sz="4" w:space="0" w:color="auto"/>
            </w:tcBorders>
            <w:vAlign w:val="center"/>
          </w:tcPr>
          <w:p w14:paraId="05C3AA3E"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088" w:type="pct"/>
            <w:tcBorders>
              <w:top w:val="single" w:sz="4" w:space="0" w:color="auto"/>
              <w:left w:val="single" w:sz="4" w:space="0" w:color="auto"/>
              <w:bottom w:val="single" w:sz="4" w:space="0" w:color="auto"/>
              <w:right w:val="single" w:sz="4" w:space="0" w:color="auto"/>
            </w:tcBorders>
            <w:vAlign w:val="center"/>
          </w:tcPr>
          <w:p w14:paraId="3E66BF07"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Dvogodišnji sporazum o saradnji između Bosne i Hercegovine i Regionalne kancelarije SZO za Evropu za period 2024-2025</w:t>
            </w:r>
          </w:p>
        </w:tc>
        <w:tc>
          <w:tcPr>
            <w:tcW w:w="1259" w:type="pct"/>
            <w:gridSpan w:val="3"/>
            <w:tcBorders>
              <w:top w:val="single" w:sz="4" w:space="0" w:color="auto"/>
              <w:left w:val="single" w:sz="4" w:space="0" w:color="auto"/>
              <w:bottom w:val="single" w:sz="4" w:space="0" w:color="auto"/>
              <w:right w:val="single" w:sz="4" w:space="0" w:color="auto"/>
            </w:tcBorders>
            <w:vAlign w:val="center"/>
          </w:tcPr>
          <w:p w14:paraId="06BB335B"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49" w:type="pct"/>
            <w:tcBorders>
              <w:top w:val="single" w:sz="4" w:space="0" w:color="auto"/>
              <w:left w:val="single" w:sz="4" w:space="0" w:color="auto"/>
              <w:bottom w:val="single" w:sz="4" w:space="0" w:color="auto"/>
              <w:right w:val="single" w:sz="4" w:space="0" w:color="auto"/>
            </w:tcBorders>
            <w:vAlign w:val="center"/>
          </w:tcPr>
          <w:p w14:paraId="56ADEC4B"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1E707D2D" w14:textId="77777777" w:rsidR="00C433D2" w:rsidRPr="00F02CD1" w:rsidRDefault="00C433D2" w:rsidP="004621F0">
      <w:pPr>
        <w:spacing w:after="0" w:line="240" w:lineRule="auto"/>
        <w:jc w:val="both"/>
        <w:rPr>
          <w:lang w:val="sr-Latn-BA"/>
        </w:rPr>
      </w:pPr>
    </w:p>
    <w:p w14:paraId="11395917" w14:textId="5BB927BA" w:rsidR="00DD4F50" w:rsidRPr="00F02CD1" w:rsidRDefault="00DD4F50" w:rsidP="00DD4F50">
      <w:pPr>
        <w:tabs>
          <w:tab w:val="left" w:pos="5640"/>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18"/>
        <w:gridCol w:w="8194"/>
        <w:gridCol w:w="12"/>
        <w:gridCol w:w="1294"/>
        <w:gridCol w:w="191"/>
        <w:gridCol w:w="1150"/>
        <w:gridCol w:w="1168"/>
        <w:gridCol w:w="89"/>
        <w:gridCol w:w="1261"/>
      </w:tblGrid>
      <w:tr w:rsidR="00F02CD1" w:rsidRPr="00F02CD1" w14:paraId="5CE8372C" w14:textId="77777777" w:rsidTr="00DD4F50">
        <w:trPr>
          <w:trHeight w:val="466"/>
        </w:trPr>
        <w:tc>
          <w:tcPr>
            <w:tcW w:w="5000" w:type="pct"/>
            <w:gridSpan w:val="10"/>
            <w:tcBorders>
              <w:top w:val="single" w:sz="4" w:space="0" w:color="auto"/>
              <w:left w:val="single" w:sz="4" w:space="0" w:color="auto"/>
              <w:right w:val="single" w:sz="4" w:space="0" w:color="auto"/>
            </w:tcBorders>
            <w:shd w:val="clear" w:color="auto" w:fill="323E4F"/>
            <w:vAlign w:val="center"/>
          </w:tcPr>
          <w:p w14:paraId="07F8552C" w14:textId="77777777" w:rsidR="00DD4F50" w:rsidRPr="00F02CD1" w:rsidRDefault="00DD4F50" w:rsidP="00DD4F50">
            <w:pPr>
              <w:keepNext/>
              <w:spacing w:after="0" w:line="240" w:lineRule="auto"/>
              <w:outlineLvl w:val="1"/>
              <w:rPr>
                <w:rFonts w:ascii="Times New Roman" w:eastAsia="Times New Roman" w:hAnsi="Times New Roman"/>
                <w:bCs/>
                <w:iCs/>
                <w:sz w:val="20"/>
                <w:szCs w:val="20"/>
              </w:rPr>
            </w:pPr>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4451B9E3" w14:textId="77777777" w:rsidTr="00DD4F50">
        <w:trPr>
          <w:trHeight w:val="263"/>
        </w:trPr>
        <w:tc>
          <w:tcPr>
            <w:tcW w:w="5000" w:type="pct"/>
            <w:gridSpan w:val="10"/>
            <w:shd w:val="clear" w:color="auto" w:fill="auto"/>
            <w:vAlign w:val="center"/>
          </w:tcPr>
          <w:p w14:paraId="53998A0B"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715C62CC" w14:textId="77777777" w:rsidTr="00DD4F50">
        <w:trPr>
          <w:trHeight w:val="263"/>
        </w:trPr>
        <w:tc>
          <w:tcPr>
            <w:tcW w:w="5000" w:type="pct"/>
            <w:gridSpan w:val="10"/>
            <w:shd w:val="clear" w:color="auto" w:fill="auto"/>
            <w:vAlign w:val="center"/>
          </w:tcPr>
          <w:p w14:paraId="0E5516E7"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448495EE" w14:textId="77777777" w:rsidTr="00DD4F50">
        <w:trPr>
          <w:trHeight w:val="263"/>
        </w:trPr>
        <w:tc>
          <w:tcPr>
            <w:tcW w:w="5000" w:type="pct"/>
            <w:gridSpan w:val="10"/>
            <w:shd w:val="clear" w:color="auto" w:fill="auto"/>
            <w:vAlign w:val="center"/>
          </w:tcPr>
          <w:p w14:paraId="004725DF" w14:textId="3B87A6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0AC32001" w14:textId="77777777" w:rsidTr="00DD4F50">
        <w:trPr>
          <w:trHeight w:val="263"/>
        </w:trPr>
        <w:tc>
          <w:tcPr>
            <w:tcW w:w="5000" w:type="pct"/>
            <w:gridSpan w:val="10"/>
            <w:shd w:val="clear" w:color="auto" w:fill="auto"/>
            <w:vAlign w:val="center"/>
          </w:tcPr>
          <w:p w14:paraId="2D78B4F7"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3B40837D" w14:textId="77777777" w:rsidTr="00DD4F50">
        <w:trPr>
          <w:trHeight w:val="263"/>
        </w:trPr>
        <w:tc>
          <w:tcPr>
            <w:tcW w:w="5000" w:type="pct"/>
            <w:gridSpan w:val="10"/>
            <w:shd w:val="clear" w:color="auto" w:fill="auto"/>
            <w:vAlign w:val="center"/>
          </w:tcPr>
          <w:p w14:paraId="7AAF89A5"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1998F423" w14:textId="77777777" w:rsidTr="00DD4F50">
        <w:trPr>
          <w:trHeight w:val="1228"/>
        </w:trPr>
        <w:tc>
          <w:tcPr>
            <w:tcW w:w="3173" w:type="pct"/>
            <w:gridSpan w:val="3"/>
            <w:shd w:val="clear" w:color="000000" w:fill="333F4F"/>
            <w:vAlign w:val="center"/>
            <w:hideMark/>
          </w:tcPr>
          <w:p w14:paraId="350138B0"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lastRenderedPageBreak/>
              <w:t>Projekt/programska aktivnost</w:t>
            </w:r>
          </w:p>
        </w:tc>
        <w:tc>
          <w:tcPr>
            <w:tcW w:w="437" w:type="pct"/>
            <w:gridSpan w:val="2"/>
            <w:shd w:val="clear" w:color="000000" w:fill="333F4F"/>
            <w:vAlign w:val="center"/>
          </w:tcPr>
          <w:p w14:paraId="0AE88F75"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16D434FA"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85" w:type="pct"/>
            <w:gridSpan w:val="2"/>
            <w:shd w:val="clear" w:color="000000" w:fill="333F4F"/>
            <w:vAlign w:val="center"/>
          </w:tcPr>
          <w:p w14:paraId="66011A8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19" w:type="pct"/>
            <w:shd w:val="clear" w:color="000000" w:fill="333F4F"/>
            <w:vAlign w:val="center"/>
            <w:hideMark/>
          </w:tcPr>
          <w:p w14:paraId="5362D633"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86" w:type="pct"/>
            <w:gridSpan w:val="2"/>
            <w:shd w:val="clear" w:color="000000" w:fill="333F4F"/>
            <w:vAlign w:val="center"/>
            <w:hideMark/>
          </w:tcPr>
          <w:p w14:paraId="11C04EBA"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3456A147" w14:textId="77777777" w:rsidTr="00DD4F50">
        <w:trPr>
          <w:trHeight w:val="263"/>
        </w:trPr>
        <w:tc>
          <w:tcPr>
            <w:tcW w:w="3173" w:type="pct"/>
            <w:gridSpan w:val="3"/>
            <w:tcBorders>
              <w:left w:val="single" w:sz="4" w:space="0" w:color="auto"/>
              <w:right w:val="single" w:sz="4" w:space="0" w:color="auto"/>
            </w:tcBorders>
            <w:vAlign w:val="center"/>
          </w:tcPr>
          <w:p w14:paraId="1BDAAFE5"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bCs/>
                <w:sz w:val="20"/>
                <w:szCs w:val="20"/>
                <w:lang w:val="en-GB" w:eastAsia="en-GB"/>
              </w:rPr>
              <w:t>Unaprijediti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koordinaciju</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aktivnosti</w:t>
            </w:r>
            <w:proofErr w:type="spellEnd"/>
            <w:r w:rsidRPr="00F02CD1">
              <w:rPr>
                <w:rFonts w:ascii="Times New Roman" w:eastAsia="Times New Roman" w:hAnsi="Times New Roman"/>
                <w:bCs/>
                <w:sz w:val="20"/>
                <w:szCs w:val="20"/>
                <w:lang w:val="en-GB" w:eastAsia="en-GB"/>
              </w:rPr>
              <w:t xml:space="preserve"> i </w:t>
            </w:r>
            <w:proofErr w:type="spellStart"/>
            <w:r w:rsidRPr="00F02CD1">
              <w:rPr>
                <w:rFonts w:ascii="Times New Roman" w:eastAsia="Times New Roman" w:hAnsi="Times New Roman"/>
                <w:bCs/>
                <w:sz w:val="20"/>
                <w:szCs w:val="20"/>
                <w:lang w:val="en-GB" w:eastAsia="en-GB"/>
              </w:rPr>
              <w:t>imlementaciju</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propisa</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iz</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oblasti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nauke</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na</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nivou</w:t>
            </w:r>
            <w:proofErr w:type="spellEnd"/>
            <w:r w:rsidRPr="00F02CD1">
              <w:rPr>
                <w:rFonts w:ascii="Times New Roman" w:eastAsia="Times New Roman" w:hAnsi="Times New Roman"/>
                <w:bCs/>
                <w:sz w:val="20"/>
                <w:szCs w:val="20"/>
                <w:lang w:val="en-GB" w:eastAsia="en-GB"/>
              </w:rPr>
              <w:t xml:space="preserve"> BiH</w:t>
            </w:r>
            <w:r w:rsidRPr="00F02CD1">
              <w:rPr>
                <w:rFonts w:ascii="Times New Roman" w:eastAsia="Times New Roman" w:hAnsi="Times New Roman"/>
                <w:sz w:val="20"/>
                <w:szCs w:val="20"/>
                <w:lang w:val="hr-HR" w:eastAsia="sr-Latn-BA"/>
              </w:rPr>
              <w:t xml:space="preserve"> </w:t>
            </w:r>
          </w:p>
        </w:tc>
        <w:tc>
          <w:tcPr>
            <w:tcW w:w="437" w:type="pct"/>
            <w:gridSpan w:val="2"/>
            <w:tcBorders>
              <w:top w:val="single" w:sz="4" w:space="0" w:color="auto"/>
              <w:left w:val="single" w:sz="4" w:space="0" w:color="auto"/>
              <w:bottom w:val="single" w:sz="4" w:space="0" w:color="auto"/>
              <w:right w:val="single" w:sz="4" w:space="0" w:color="auto"/>
            </w:tcBorders>
            <w:vAlign w:val="center"/>
          </w:tcPr>
          <w:p w14:paraId="2F9A9B1D" w14:textId="01FEEC7F" w:rsidR="00DD4F50" w:rsidRPr="00F02CD1" w:rsidRDefault="00A5554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Broj pripremljenih izvještaja</w:t>
            </w:r>
          </w:p>
        </w:tc>
        <w:tc>
          <w:tcPr>
            <w:tcW w:w="485" w:type="pct"/>
            <w:gridSpan w:val="2"/>
            <w:tcBorders>
              <w:top w:val="single" w:sz="4" w:space="0" w:color="auto"/>
              <w:left w:val="single" w:sz="4" w:space="0" w:color="auto"/>
              <w:bottom w:val="single" w:sz="4" w:space="0" w:color="auto"/>
              <w:right w:val="single" w:sz="4" w:space="0" w:color="auto"/>
            </w:tcBorders>
            <w:vAlign w:val="center"/>
          </w:tcPr>
          <w:p w14:paraId="593D86D8" w14:textId="0BF40D43" w:rsidR="00DD4F50" w:rsidRPr="00F02CD1" w:rsidRDefault="00A5554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19" w:type="pct"/>
            <w:tcBorders>
              <w:top w:val="single" w:sz="4" w:space="0" w:color="auto"/>
              <w:left w:val="single" w:sz="4" w:space="0" w:color="auto"/>
              <w:bottom w:val="single" w:sz="4" w:space="0" w:color="auto"/>
              <w:right w:val="single" w:sz="4" w:space="0" w:color="auto"/>
            </w:tcBorders>
            <w:vAlign w:val="center"/>
          </w:tcPr>
          <w:p w14:paraId="286AE81C" w14:textId="44C28B90" w:rsidR="00DD4F50" w:rsidRPr="00F02CD1" w:rsidRDefault="00A5554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2857334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6E0612EE" w14:textId="77777777" w:rsidTr="00DD4F50">
        <w:trPr>
          <w:trHeight w:val="1228"/>
        </w:trPr>
        <w:tc>
          <w:tcPr>
            <w:tcW w:w="253" w:type="pct"/>
            <w:gridSpan w:val="2"/>
            <w:shd w:val="clear" w:color="000000" w:fill="333F4F"/>
            <w:vAlign w:val="center"/>
            <w:hideMark/>
          </w:tcPr>
          <w:p w14:paraId="7A75F80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20" w:type="pct"/>
            <w:shd w:val="clear" w:color="000000" w:fill="333F4F"/>
            <w:vAlign w:val="center"/>
          </w:tcPr>
          <w:p w14:paraId="1AB84F0D"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analize, informacije i izvještaja</w:t>
            </w:r>
          </w:p>
        </w:tc>
        <w:tc>
          <w:tcPr>
            <w:tcW w:w="1341" w:type="pct"/>
            <w:gridSpan w:val="5"/>
            <w:shd w:val="clear" w:color="000000" w:fill="333F4F"/>
            <w:vAlign w:val="center"/>
          </w:tcPr>
          <w:p w14:paraId="2BBD75F9"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86" w:type="pct"/>
            <w:gridSpan w:val="2"/>
            <w:shd w:val="clear" w:color="000000" w:fill="333F4F"/>
            <w:vAlign w:val="center"/>
          </w:tcPr>
          <w:p w14:paraId="1E63998A"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294BE7D3" w14:textId="77777777" w:rsidTr="00DD4F50">
        <w:trPr>
          <w:trHeight w:val="263"/>
        </w:trPr>
        <w:tc>
          <w:tcPr>
            <w:tcW w:w="253" w:type="pct"/>
            <w:gridSpan w:val="2"/>
            <w:tcBorders>
              <w:left w:val="single" w:sz="4" w:space="0" w:color="auto"/>
              <w:right w:val="single" w:sz="4" w:space="0" w:color="auto"/>
            </w:tcBorders>
            <w:vAlign w:val="center"/>
          </w:tcPr>
          <w:p w14:paraId="7A111F7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920" w:type="pct"/>
            <w:tcBorders>
              <w:top w:val="single" w:sz="4" w:space="0" w:color="auto"/>
              <w:left w:val="single" w:sz="4" w:space="0" w:color="auto"/>
              <w:bottom w:val="single" w:sz="4" w:space="0" w:color="auto"/>
              <w:right w:val="single" w:sz="4" w:space="0" w:color="auto"/>
            </w:tcBorders>
            <w:vAlign w:val="center"/>
          </w:tcPr>
          <w:p w14:paraId="7DF0B407"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Cyrl-BA" w:eastAsia="sr-Latn-BA"/>
              </w:rPr>
              <w:t>I</w:t>
            </w:r>
            <w:r w:rsidRPr="00F02CD1">
              <w:rPr>
                <w:rFonts w:ascii="Times New Roman" w:eastAsia="Times New Roman" w:hAnsi="Times New Roman"/>
                <w:sz w:val="20"/>
                <w:szCs w:val="20"/>
                <w:lang w:val="sr-Latn-RS" w:eastAsia="sr-Latn-BA"/>
              </w:rPr>
              <w:t>nformacija</w:t>
            </w:r>
            <w:r w:rsidRPr="00F02CD1">
              <w:rPr>
                <w:rFonts w:ascii="Times New Roman" w:eastAsia="Times New Roman" w:hAnsi="Times New Roman"/>
                <w:sz w:val="20"/>
                <w:szCs w:val="20"/>
                <w:lang w:val="sr-Cyrl-BA" w:eastAsia="sr-Latn-BA"/>
              </w:rPr>
              <w:t xml:space="preserve"> o realizaciji </w:t>
            </w:r>
            <w:r w:rsidRPr="00F02CD1">
              <w:rPr>
                <w:rFonts w:ascii="Times New Roman" w:eastAsia="Times New Roman" w:hAnsi="Times New Roman"/>
                <w:sz w:val="20"/>
                <w:szCs w:val="20"/>
                <w:lang w:val="sr-Latn-BA" w:eastAsia="sr-Latn-BA"/>
              </w:rPr>
              <w:t xml:space="preserve">sredstava po osnovu tekućih </w:t>
            </w:r>
            <w:r w:rsidRPr="00F02CD1">
              <w:rPr>
                <w:rFonts w:ascii="Times New Roman" w:eastAsia="Times New Roman" w:hAnsi="Times New Roman"/>
                <w:sz w:val="20"/>
                <w:szCs w:val="20"/>
                <w:lang w:val="sr-Cyrl-BA" w:eastAsia="sr-Latn-BA"/>
              </w:rPr>
              <w:t xml:space="preserve">grantova </w:t>
            </w:r>
            <w:r w:rsidRPr="00F02CD1">
              <w:rPr>
                <w:rFonts w:ascii="Times New Roman" w:eastAsia="Times New Roman" w:hAnsi="Times New Roman"/>
                <w:sz w:val="20"/>
                <w:szCs w:val="20"/>
                <w:lang w:val="sr-Latn-BA" w:eastAsia="sr-Latn-BA"/>
              </w:rPr>
              <w:t>iz 2023. godin</w:t>
            </w:r>
            <w:r w:rsidRPr="00F02CD1">
              <w:rPr>
                <w:rFonts w:ascii="Times New Roman" w:eastAsia="Times New Roman" w:hAnsi="Times New Roman"/>
                <w:sz w:val="20"/>
                <w:szCs w:val="20"/>
                <w:lang w:val="sr-Cyrl-BA" w:eastAsia="sr-Latn-BA"/>
              </w:rPr>
              <w:t xml:space="preserve">u </w:t>
            </w:r>
            <w:r w:rsidRPr="00F02CD1">
              <w:rPr>
                <w:rFonts w:ascii="Times New Roman" w:eastAsia="Times New Roman" w:hAnsi="Times New Roman"/>
                <w:sz w:val="20"/>
                <w:szCs w:val="20"/>
                <w:lang w:val="sr-Latn-BA" w:eastAsia="sr-Latn-BA"/>
              </w:rPr>
              <w:t xml:space="preserve">u </w:t>
            </w:r>
            <w:r w:rsidRPr="00F02CD1">
              <w:rPr>
                <w:rFonts w:ascii="Times New Roman" w:eastAsia="Times New Roman" w:hAnsi="Times New Roman"/>
                <w:sz w:val="20"/>
                <w:szCs w:val="20"/>
                <w:lang w:val="sr-Cyrl-BA" w:eastAsia="sr-Latn-BA"/>
              </w:rPr>
              <w:t xml:space="preserve">oblasti nauke i učinku </w:t>
            </w:r>
            <w:r w:rsidRPr="00F02CD1">
              <w:rPr>
                <w:rFonts w:ascii="Times New Roman" w:eastAsia="Times New Roman" w:hAnsi="Times New Roman"/>
                <w:sz w:val="20"/>
                <w:szCs w:val="20"/>
                <w:lang w:val="sr-Latn-BA" w:eastAsia="sr-Latn-BA"/>
              </w:rPr>
              <w:t>raspoređenih</w:t>
            </w:r>
            <w:r w:rsidRPr="00F02CD1">
              <w:rPr>
                <w:rFonts w:ascii="Times New Roman" w:eastAsia="Times New Roman" w:hAnsi="Times New Roman"/>
                <w:sz w:val="20"/>
                <w:szCs w:val="20"/>
                <w:lang w:val="sr-Cyrl-BA" w:eastAsia="sr-Latn-BA"/>
              </w:rPr>
              <w:t xml:space="preserve"> grantova</w:t>
            </w: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1637595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646C497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r w:rsidR="00F02CD1" w:rsidRPr="00F02CD1" w14:paraId="3EC15E38" w14:textId="77777777" w:rsidTr="00DD4F50">
        <w:trPr>
          <w:trHeight w:val="263"/>
        </w:trPr>
        <w:tc>
          <w:tcPr>
            <w:tcW w:w="253" w:type="pct"/>
            <w:gridSpan w:val="2"/>
            <w:tcBorders>
              <w:left w:val="single" w:sz="4" w:space="0" w:color="auto"/>
              <w:right w:val="single" w:sz="4" w:space="0" w:color="auto"/>
            </w:tcBorders>
            <w:vAlign w:val="center"/>
          </w:tcPr>
          <w:p w14:paraId="600951F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920" w:type="pct"/>
            <w:tcBorders>
              <w:top w:val="single" w:sz="4" w:space="0" w:color="auto"/>
              <w:left w:val="single" w:sz="4" w:space="0" w:color="auto"/>
              <w:bottom w:val="single" w:sz="4" w:space="0" w:color="auto"/>
              <w:right w:val="single" w:sz="4" w:space="0" w:color="auto"/>
            </w:tcBorders>
            <w:vAlign w:val="center"/>
          </w:tcPr>
          <w:p w14:paraId="609A08B5" w14:textId="77777777" w:rsidR="00DD4F50" w:rsidRPr="00F02CD1" w:rsidRDefault="00DD4F50" w:rsidP="00DD4F50">
            <w:pPr>
              <w:spacing w:after="0" w:line="240" w:lineRule="auto"/>
              <w:rPr>
                <w:rFonts w:ascii="Times New Roman" w:eastAsia="Times New Roman" w:hAnsi="Times New Roman"/>
                <w:sz w:val="20"/>
                <w:szCs w:val="20"/>
                <w:lang w:val="sr-Cyrl-BA" w:eastAsia="sr-Latn-BA"/>
              </w:rPr>
            </w:pPr>
            <w:r w:rsidRPr="00F02CD1">
              <w:rPr>
                <w:rFonts w:ascii="Times New Roman" w:eastAsia="Times New Roman" w:hAnsi="Times New Roman"/>
                <w:sz w:val="18"/>
                <w:szCs w:val="18"/>
                <w:lang w:val="sr-Latn-BA" w:eastAsia="sr-Latn-BA"/>
              </w:rPr>
              <w:t xml:space="preserve"> </w:t>
            </w:r>
            <w:r w:rsidRPr="00F02CD1">
              <w:rPr>
                <w:rFonts w:ascii="Times New Roman" w:eastAsia="Times New Roman" w:hAnsi="Times New Roman"/>
                <w:sz w:val="20"/>
                <w:szCs w:val="20"/>
                <w:lang w:val="sr-Cyrl-BA" w:eastAsia="sr-Latn-BA"/>
              </w:rPr>
              <w:t>Izvještaj o radu Savjeta za nauku za 202</w:t>
            </w:r>
            <w:r w:rsidRPr="00F02CD1">
              <w:rPr>
                <w:rFonts w:ascii="Times New Roman" w:eastAsia="Times New Roman" w:hAnsi="Times New Roman"/>
                <w:sz w:val="20"/>
                <w:szCs w:val="20"/>
                <w:lang w:val="sr-Latn-RS" w:eastAsia="sr-Latn-BA"/>
              </w:rPr>
              <w:t>3</w:t>
            </w:r>
            <w:r w:rsidRPr="00F02CD1">
              <w:rPr>
                <w:rFonts w:ascii="Times New Roman" w:eastAsia="Times New Roman" w:hAnsi="Times New Roman"/>
                <w:sz w:val="20"/>
                <w:szCs w:val="20"/>
                <w:lang w:val="sr-Cyrl-BA" w:eastAsia="sr-Latn-BA"/>
              </w:rPr>
              <w:t>. godinu</w:t>
            </w: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104CE66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31AE1743"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w:t>
            </w:r>
          </w:p>
          <w:p w14:paraId="712F4D9C" w14:textId="77777777" w:rsidR="00996B37" w:rsidRPr="00F02CD1" w:rsidRDefault="00996B37"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772A9A79" w14:textId="77777777" w:rsidTr="00DD4F50">
        <w:trPr>
          <w:trHeight w:val="1228"/>
        </w:trPr>
        <w:tc>
          <w:tcPr>
            <w:tcW w:w="3177" w:type="pct"/>
            <w:gridSpan w:val="4"/>
            <w:shd w:val="clear" w:color="000000" w:fill="333F4F"/>
            <w:vAlign w:val="center"/>
            <w:hideMark/>
          </w:tcPr>
          <w:p w14:paraId="1B4870A0"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05" w:type="pct"/>
            <w:gridSpan w:val="2"/>
            <w:shd w:val="clear" w:color="000000" w:fill="333F4F"/>
            <w:vAlign w:val="center"/>
          </w:tcPr>
          <w:p w14:paraId="45155B47"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5F5B92A0"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04" w:type="pct"/>
            <w:shd w:val="clear" w:color="000000" w:fill="333F4F"/>
            <w:vAlign w:val="center"/>
          </w:tcPr>
          <w:p w14:paraId="5714EA2D"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54" w:type="pct"/>
            <w:gridSpan w:val="2"/>
            <w:shd w:val="clear" w:color="000000" w:fill="333F4F"/>
            <w:vAlign w:val="center"/>
            <w:hideMark/>
          </w:tcPr>
          <w:p w14:paraId="5868A95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54" w:type="pct"/>
            <w:shd w:val="clear" w:color="000000" w:fill="333F4F"/>
            <w:vAlign w:val="center"/>
            <w:hideMark/>
          </w:tcPr>
          <w:p w14:paraId="42349AFC"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57B8124B" w14:textId="77777777" w:rsidTr="00DD4F50">
        <w:trPr>
          <w:trHeight w:val="263"/>
        </w:trPr>
        <w:tc>
          <w:tcPr>
            <w:tcW w:w="3177" w:type="pct"/>
            <w:gridSpan w:val="4"/>
            <w:tcBorders>
              <w:left w:val="single" w:sz="4" w:space="0" w:color="auto"/>
              <w:right w:val="single" w:sz="4" w:space="0" w:color="auto"/>
            </w:tcBorders>
            <w:vAlign w:val="center"/>
          </w:tcPr>
          <w:p w14:paraId="3875077F"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bCs/>
                <w:sz w:val="20"/>
                <w:szCs w:val="20"/>
                <w:lang w:val="en-GB" w:eastAsia="en-GB"/>
              </w:rPr>
              <w:t>Unaprijediti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međunarodnu</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saradnju</w:t>
            </w:r>
            <w:proofErr w:type="spellEnd"/>
            <w:r w:rsidRPr="00F02CD1">
              <w:rPr>
                <w:rFonts w:ascii="Times New Roman" w:eastAsia="Times New Roman" w:hAnsi="Times New Roman"/>
                <w:bCs/>
                <w:sz w:val="20"/>
                <w:szCs w:val="20"/>
                <w:lang w:val="en-GB" w:eastAsia="en-GB"/>
              </w:rPr>
              <w:t xml:space="preserve"> u </w:t>
            </w:r>
            <w:proofErr w:type="spellStart"/>
            <w:r w:rsidRPr="00F02CD1">
              <w:rPr>
                <w:rFonts w:ascii="Times New Roman" w:eastAsia="Times New Roman" w:hAnsi="Times New Roman"/>
                <w:bCs/>
                <w:sz w:val="20"/>
                <w:szCs w:val="20"/>
                <w:lang w:val="en-GB" w:eastAsia="en-GB"/>
              </w:rPr>
              <w:t>oblasti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nauke</w:t>
            </w:r>
            <w:proofErr w:type="spellEnd"/>
          </w:p>
        </w:tc>
        <w:tc>
          <w:tcPr>
            <w:tcW w:w="505" w:type="pct"/>
            <w:gridSpan w:val="2"/>
            <w:tcBorders>
              <w:top w:val="single" w:sz="4" w:space="0" w:color="auto"/>
              <w:left w:val="single" w:sz="4" w:space="0" w:color="auto"/>
              <w:bottom w:val="single" w:sz="4" w:space="0" w:color="auto"/>
              <w:right w:val="single" w:sz="4" w:space="0" w:color="auto"/>
            </w:tcBorders>
            <w:vAlign w:val="center"/>
          </w:tcPr>
          <w:p w14:paraId="7CAD7092" w14:textId="2EE0137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bCs/>
                <w:sz w:val="18"/>
                <w:szCs w:val="18"/>
                <w:lang w:val="sr-Latn-BA" w:eastAsia="bs-Latn-BA"/>
              </w:rPr>
              <w:t xml:space="preserve">Broj </w:t>
            </w:r>
            <w:r w:rsidR="00FE6791" w:rsidRPr="00F02CD1">
              <w:rPr>
                <w:rFonts w:ascii="Times New Roman" w:eastAsia="Times New Roman" w:hAnsi="Times New Roman"/>
                <w:bCs/>
                <w:sz w:val="18"/>
                <w:szCs w:val="18"/>
                <w:lang w:val="sr-Latn-BA" w:eastAsia="bs-Latn-BA"/>
              </w:rPr>
              <w:t>pripremljenih informacija</w:t>
            </w:r>
          </w:p>
        </w:tc>
        <w:tc>
          <w:tcPr>
            <w:tcW w:w="404" w:type="pct"/>
            <w:tcBorders>
              <w:top w:val="single" w:sz="4" w:space="0" w:color="auto"/>
              <w:left w:val="single" w:sz="4" w:space="0" w:color="auto"/>
              <w:bottom w:val="single" w:sz="4" w:space="0" w:color="auto"/>
              <w:right w:val="single" w:sz="4" w:space="0" w:color="auto"/>
            </w:tcBorders>
            <w:vAlign w:val="center"/>
          </w:tcPr>
          <w:p w14:paraId="24C47E49" w14:textId="655805DC" w:rsidR="00DD4F50" w:rsidRPr="00F02CD1" w:rsidRDefault="00FE6791"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212D8A11" w14:textId="7CE5C141" w:rsidR="00DD4F50" w:rsidRPr="00F02CD1" w:rsidRDefault="00FE6791"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454" w:type="pct"/>
            <w:tcBorders>
              <w:top w:val="single" w:sz="4" w:space="0" w:color="auto"/>
              <w:left w:val="single" w:sz="4" w:space="0" w:color="auto"/>
              <w:bottom w:val="single" w:sz="4" w:space="0" w:color="auto"/>
              <w:right w:val="single" w:sz="4" w:space="0" w:color="auto"/>
            </w:tcBorders>
            <w:vAlign w:val="center"/>
          </w:tcPr>
          <w:p w14:paraId="6B1675F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71B582C7" w14:textId="77777777" w:rsidTr="00DD4F50">
        <w:trPr>
          <w:trHeight w:val="1228"/>
        </w:trPr>
        <w:tc>
          <w:tcPr>
            <w:tcW w:w="204" w:type="pct"/>
            <w:shd w:val="clear" w:color="000000" w:fill="333F4F"/>
            <w:vAlign w:val="center"/>
            <w:hideMark/>
          </w:tcPr>
          <w:p w14:paraId="4BA29C70"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73" w:type="pct"/>
            <w:gridSpan w:val="3"/>
            <w:shd w:val="clear" w:color="000000" w:fill="333F4F"/>
            <w:vAlign w:val="center"/>
          </w:tcPr>
          <w:p w14:paraId="385862AF"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analize, informacije i izvještaja</w:t>
            </w:r>
          </w:p>
        </w:tc>
        <w:tc>
          <w:tcPr>
            <w:tcW w:w="1363" w:type="pct"/>
            <w:gridSpan w:val="5"/>
            <w:shd w:val="clear" w:color="000000" w:fill="333F4F"/>
            <w:vAlign w:val="center"/>
          </w:tcPr>
          <w:p w14:paraId="31CE9FED"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54" w:type="pct"/>
            <w:shd w:val="clear" w:color="000000" w:fill="333F4F"/>
            <w:vAlign w:val="center"/>
          </w:tcPr>
          <w:p w14:paraId="5EDA2475"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DD4F50" w:rsidRPr="00F02CD1" w14:paraId="1F6286F2" w14:textId="77777777" w:rsidTr="00DD4F50">
        <w:trPr>
          <w:trHeight w:val="263"/>
        </w:trPr>
        <w:tc>
          <w:tcPr>
            <w:tcW w:w="204" w:type="pct"/>
            <w:tcBorders>
              <w:left w:val="single" w:sz="4" w:space="0" w:color="auto"/>
              <w:right w:val="single" w:sz="4" w:space="0" w:color="auto"/>
            </w:tcBorders>
            <w:vAlign w:val="center"/>
          </w:tcPr>
          <w:p w14:paraId="5B670A2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1AFE19D2"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Cyrl-BA" w:eastAsia="sr-Latn-BA"/>
              </w:rPr>
              <w:t>Info</w:t>
            </w:r>
            <w:r w:rsidRPr="00F02CD1">
              <w:rPr>
                <w:rFonts w:ascii="Times New Roman" w:eastAsia="Times New Roman" w:hAnsi="Times New Roman"/>
                <w:sz w:val="20"/>
                <w:szCs w:val="20"/>
                <w:lang w:val="sr-Latn-BA" w:eastAsia="sr-Latn-BA"/>
              </w:rPr>
              <w:t>r</w:t>
            </w:r>
            <w:r w:rsidRPr="00F02CD1">
              <w:rPr>
                <w:rFonts w:ascii="Times New Roman" w:eastAsia="Times New Roman" w:hAnsi="Times New Roman"/>
                <w:sz w:val="20"/>
                <w:szCs w:val="20"/>
                <w:lang w:val="sr-Cyrl-BA" w:eastAsia="sr-Latn-BA"/>
              </w:rPr>
              <w:t>macija o učešću BiH u program</w:t>
            </w:r>
            <w:r w:rsidRPr="00F02CD1">
              <w:rPr>
                <w:rFonts w:ascii="Times New Roman" w:eastAsia="Times New Roman" w:hAnsi="Times New Roman"/>
                <w:sz w:val="20"/>
                <w:szCs w:val="20"/>
                <w:lang w:val="sr-Latn-BA" w:eastAsia="sr-Latn-BA"/>
              </w:rPr>
              <w:t>u</w:t>
            </w:r>
            <w:r w:rsidRPr="00F02CD1">
              <w:rPr>
                <w:rFonts w:ascii="Times New Roman" w:eastAsia="Times New Roman" w:hAnsi="Times New Roman"/>
                <w:sz w:val="20"/>
                <w:szCs w:val="20"/>
                <w:lang w:val="sr-Cyrl-BA" w:eastAsia="sr-Latn-BA"/>
              </w:rPr>
              <w:t xml:space="preserve">  HORIZONT</w:t>
            </w:r>
            <w:r w:rsidRPr="00F02CD1">
              <w:rPr>
                <w:rFonts w:ascii="Times New Roman" w:eastAsia="Times New Roman" w:hAnsi="Times New Roman"/>
                <w:sz w:val="20"/>
                <w:szCs w:val="20"/>
                <w:lang w:val="sr-Latn-BA" w:eastAsia="sr-Latn-BA"/>
              </w:rPr>
              <w:t xml:space="preserve"> EVROPA i stepenu uspješnosti</w:t>
            </w:r>
          </w:p>
        </w:tc>
        <w:tc>
          <w:tcPr>
            <w:tcW w:w="1363" w:type="pct"/>
            <w:gridSpan w:val="5"/>
            <w:tcBorders>
              <w:top w:val="single" w:sz="4" w:space="0" w:color="auto"/>
              <w:left w:val="single" w:sz="4" w:space="0" w:color="auto"/>
              <w:bottom w:val="single" w:sz="4" w:space="0" w:color="auto"/>
              <w:right w:val="single" w:sz="4" w:space="0" w:color="auto"/>
            </w:tcBorders>
            <w:vAlign w:val="center"/>
          </w:tcPr>
          <w:p w14:paraId="21314CF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54" w:type="pct"/>
            <w:tcBorders>
              <w:top w:val="single" w:sz="4" w:space="0" w:color="auto"/>
              <w:left w:val="single" w:sz="4" w:space="0" w:color="auto"/>
              <w:bottom w:val="single" w:sz="4" w:space="0" w:color="auto"/>
              <w:right w:val="single" w:sz="4" w:space="0" w:color="auto"/>
            </w:tcBorders>
            <w:vAlign w:val="center"/>
          </w:tcPr>
          <w:p w14:paraId="7B62FBC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bl>
    <w:p w14:paraId="6935EF92" w14:textId="5277F690" w:rsidR="00DD4F50" w:rsidRPr="00F02CD1" w:rsidRDefault="00DD4F50" w:rsidP="00DD4F50">
      <w:pPr>
        <w:tabs>
          <w:tab w:val="left" w:pos="5640"/>
        </w:tabs>
        <w:spacing w:after="0" w:line="240" w:lineRule="auto"/>
        <w:jc w:val="both"/>
        <w:rPr>
          <w:lang w:val="sr-Latn-BA"/>
        </w:rPr>
      </w:pPr>
    </w:p>
    <w:p w14:paraId="616DCD9A" w14:textId="34C22C9B" w:rsidR="00D829B9" w:rsidRPr="00F02CD1" w:rsidRDefault="00D829B9" w:rsidP="00DD4F50">
      <w:pPr>
        <w:tabs>
          <w:tab w:val="left" w:pos="5640"/>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38"/>
        <w:gridCol w:w="8205"/>
        <w:gridCol w:w="12"/>
        <w:gridCol w:w="1217"/>
        <w:gridCol w:w="202"/>
        <w:gridCol w:w="1160"/>
        <w:gridCol w:w="1177"/>
        <w:gridCol w:w="98"/>
        <w:gridCol w:w="1267"/>
      </w:tblGrid>
      <w:tr w:rsidR="00F02CD1" w:rsidRPr="00F02CD1" w14:paraId="4C63AFE0" w14:textId="77777777" w:rsidTr="00D829B9">
        <w:trPr>
          <w:trHeight w:val="466"/>
        </w:trPr>
        <w:tc>
          <w:tcPr>
            <w:tcW w:w="5000" w:type="pct"/>
            <w:gridSpan w:val="10"/>
            <w:tcBorders>
              <w:top w:val="single" w:sz="4" w:space="0" w:color="auto"/>
              <w:left w:val="single" w:sz="4" w:space="0" w:color="auto"/>
              <w:right w:val="single" w:sz="4" w:space="0" w:color="auto"/>
            </w:tcBorders>
            <w:shd w:val="clear" w:color="auto" w:fill="323E4F"/>
            <w:vAlign w:val="center"/>
          </w:tcPr>
          <w:p w14:paraId="7F612209" w14:textId="77777777" w:rsidR="00D829B9" w:rsidRPr="00F02CD1" w:rsidRDefault="00D829B9" w:rsidP="00D829B9">
            <w:pPr>
              <w:pStyle w:val="Heading2"/>
              <w:spacing w:before="0" w:after="0" w:line="240" w:lineRule="auto"/>
              <w:rPr>
                <w:rFonts w:ascii="Times New Roman" w:hAnsi="Times New Roman"/>
                <w:b w:val="0"/>
                <w:i w:val="0"/>
                <w:sz w:val="20"/>
                <w:szCs w:val="20"/>
              </w:rPr>
            </w:pPr>
            <w:r w:rsidRPr="00F02CD1">
              <w:rPr>
                <w:rFonts w:ascii="Times New Roman" w:hAnsi="Times New Roman"/>
                <w:i w:val="0"/>
                <w:sz w:val="20"/>
                <w:szCs w:val="20"/>
              </w:rPr>
              <w:t>PLAN IZRADE I SLANJA U PROCEDURU USVAJANJA ANALIZA, INFORMACIJA I IZVJEŠTAJA</w:t>
            </w:r>
          </w:p>
        </w:tc>
      </w:tr>
      <w:tr w:rsidR="00F02CD1" w:rsidRPr="00F02CD1" w14:paraId="02B2D100" w14:textId="77777777" w:rsidTr="00D829B9">
        <w:trPr>
          <w:trHeight w:val="263"/>
        </w:trPr>
        <w:tc>
          <w:tcPr>
            <w:tcW w:w="5000" w:type="pct"/>
            <w:gridSpan w:val="10"/>
            <w:shd w:val="clear" w:color="auto" w:fill="auto"/>
            <w:vAlign w:val="center"/>
          </w:tcPr>
          <w:p w14:paraId="275F00EA"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63B371F9" w14:textId="77777777" w:rsidTr="00D829B9">
        <w:trPr>
          <w:trHeight w:val="263"/>
        </w:trPr>
        <w:tc>
          <w:tcPr>
            <w:tcW w:w="5000" w:type="pct"/>
            <w:gridSpan w:val="10"/>
            <w:shd w:val="clear" w:color="auto" w:fill="auto"/>
            <w:vAlign w:val="center"/>
          </w:tcPr>
          <w:p w14:paraId="2108A520"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053392DB" w14:textId="77777777" w:rsidTr="00D829B9">
        <w:trPr>
          <w:trHeight w:val="263"/>
        </w:trPr>
        <w:tc>
          <w:tcPr>
            <w:tcW w:w="5000" w:type="pct"/>
            <w:gridSpan w:val="10"/>
            <w:shd w:val="clear" w:color="auto" w:fill="auto"/>
            <w:vAlign w:val="center"/>
          </w:tcPr>
          <w:p w14:paraId="76285AE2" w14:textId="19F68B64" w:rsidR="00DB248C" w:rsidRPr="00F02CD1" w:rsidRDefault="00D829B9" w:rsidP="00897A91">
            <w:pPr>
              <w:spacing w:after="0" w:line="240" w:lineRule="auto"/>
              <w:rPr>
                <w:rFonts w:ascii="Times New Roman" w:hAnsi="Times New Roman"/>
                <w:b/>
                <w:sz w:val="20"/>
                <w:szCs w:val="20"/>
                <w:lang w:val="hr-BA"/>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Srednjoročni cilj: </w:t>
            </w:r>
            <w:r w:rsidR="00DB248C" w:rsidRPr="00F02CD1">
              <w:rPr>
                <w:rFonts w:ascii="Times New Roman" w:hAnsi="Times New Roman"/>
                <w:sz w:val="20"/>
                <w:szCs w:val="20"/>
                <w:lang w:val="sr-Latn-BA"/>
              </w:rPr>
              <w:t>Unaprijediti okvir za saradnju i koordinaciju politika u oblasti kulture</w:t>
            </w:r>
          </w:p>
        </w:tc>
      </w:tr>
      <w:tr w:rsidR="00F02CD1" w:rsidRPr="00F02CD1" w14:paraId="52696045" w14:textId="77777777" w:rsidTr="00D829B9">
        <w:trPr>
          <w:trHeight w:val="263"/>
        </w:trPr>
        <w:tc>
          <w:tcPr>
            <w:tcW w:w="5000" w:type="pct"/>
            <w:gridSpan w:val="10"/>
            <w:shd w:val="clear" w:color="auto" w:fill="auto"/>
            <w:vAlign w:val="center"/>
          </w:tcPr>
          <w:p w14:paraId="26958DB0"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F02CD1" w:rsidRPr="00F02CD1" w14:paraId="03E56B21" w14:textId="77777777" w:rsidTr="00D829B9">
        <w:trPr>
          <w:trHeight w:val="263"/>
        </w:trPr>
        <w:tc>
          <w:tcPr>
            <w:tcW w:w="5000" w:type="pct"/>
            <w:gridSpan w:val="10"/>
            <w:shd w:val="clear" w:color="auto" w:fill="auto"/>
            <w:vAlign w:val="center"/>
          </w:tcPr>
          <w:p w14:paraId="2F9F0DE9"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F02CD1" w:rsidRPr="00F02CD1" w14:paraId="417C3E6B" w14:textId="77777777" w:rsidTr="00D829B9">
        <w:trPr>
          <w:trHeight w:val="1228"/>
        </w:trPr>
        <w:tc>
          <w:tcPr>
            <w:tcW w:w="3173" w:type="pct"/>
            <w:gridSpan w:val="3"/>
            <w:shd w:val="clear" w:color="000000" w:fill="333F4F"/>
            <w:vAlign w:val="center"/>
            <w:hideMark/>
          </w:tcPr>
          <w:p w14:paraId="134B8F68"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gridSpan w:val="2"/>
            <w:shd w:val="clear" w:color="000000" w:fill="333F4F"/>
            <w:vAlign w:val="center"/>
          </w:tcPr>
          <w:p w14:paraId="54C94805"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8DCCD58"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gridSpan w:val="2"/>
            <w:shd w:val="clear" w:color="000000" w:fill="333F4F"/>
            <w:vAlign w:val="center"/>
          </w:tcPr>
          <w:p w14:paraId="59BE8787"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7D6228B8"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gridSpan w:val="2"/>
            <w:shd w:val="clear" w:color="000000" w:fill="333F4F"/>
            <w:vAlign w:val="center"/>
            <w:hideMark/>
          </w:tcPr>
          <w:p w14:paraId="39C12383"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F4D3B75" w14:textId="77777777" w:rsidTr="00D829B9">
        <w:trPr>
          <w:trHeight w:val="263"/>
        </w:trPr>
        <w:tc>
          <w:tcPr>
            <w:tcW w:w="3173" w:type="pct"/>
            <w:gridSpan w:val="3"/>
            <w:tcBorders>
              <w:left w:val="single" w:sz="4" w:space="0" w:color="auto"/>
              <w:right w:val="single" w:sz="4" w:space="0" w:color="auto"/>
            </w:tcBorders>
            <w:vAlign w:val="center"/>
          </w:tcPr>
          <w:p w14:paraId="567362F1" w14:textId="77777777" w:rsidR="00D829B9" w:rsidRPr="00F02CD1" w:rsidRDefault="00D829B9" w:rsidP="00D829B9">
            <w:pPr>
              <w:spacing w:after="0" w:line="240" w:lineRule="auto"/>
              <w:rPr>
                <w:rFonts w:ascii="Times New Roman" w:hAnsi="Times New Roman"/>
                <w:bCs/>
                <w:sz w:val="18"/>
                <w:szCs w:val="18"/>
                <w:lang w:val="en-GB" w:eastAsia="en-GB"/>
              </w:rPr>
            </w:pPr>
            <w:proofErr w:type="spellStart"/>
            <w:r w:rsidRPr="00F02CD1">
              <w:rPr>
                <w:rFonts w:ascii="Times New Roman" w:hAnsi="Times New Roman"/>
                <w:bCs/>
                <w:sz w:val="18"/>
                <w:szCs w:val="18"/>
                <w:lang w:val="en-GB" w:eastAsia="en-GB"/>
              </w:rPr>
              <w:t>Unaprijediti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koordinaciju</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aktivnosti</w:t>
            </w:r>
            <w:proofErr w:type="spellEnd"/>
            <w:r w:rsidRPr="00F02CD1">
              <w:rPr>
                <w:rFonts w:ascii="Times New Roman" w:hAnsi="Times New Roman"/>
                <w:bCs/>
                <w:sz w:val="18"/>
                <w:szCs w:val="18"/>
                <w:lang w:val="en-GB" w:eastAsia="en-GB"/>
              </w:rPr>
              <w:t xml:space="preserve"> u </w:t>
            </w:r>
            <w:proofErr w:type="spellStart"/>
            <w:r w:rsidRPr="00F02CD1">
              <w:rPr>
                <w:rFonts w:ascii="Times New Roman" w:hAnsi="Times New Roman"/>
                <w:bCs/>
                <w:sz w:val="18"/>
                <w:szCs w:val="18"/>
                <w:lang w:val="en-GB" w:eastAsia="en-GB"/>
              </w:rPr>
              <w:t>oblasti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kulture</w:t>
            </w:r>
            <w:proofErr w:type="spellEnd"/>
            <w:r w:rsidRPr="00F02CD1">
              <w:rPr>
                <w:rFonts w:ascii="Times New Roman" w:hAnsi="Times New Roman"/>
                <w:bCs/>
                <w:sz w:val="18"/>
                <w:szCs w:val="18"/>
                <w:lang w:val="en-GB" w:eastAsia="en-GB"/>
              </w:rPr>
              <w:t xml:space="preserve"> u BiH</w:t>
            </w:r>
          </w:p>
          <w:p w14:paraId="23A789C0" w14:textId="77777777" w:rsidR="00D829B9" w:rsidRPr="00F02CD1" w:rsidRDefault="00D829B9" w:rsidP="00D829B9">
            <w:pPr>
              <w:spacing w:after="0" w:line="240" w:lineRule="auto"/>
              <w:rPr>
                <w:rFonts w:ascii="Times New Roman" w:eastAsia="Times New Roman" w:hAnsi="Times New Roman"/>
                <w:sz w:val="20"/>
                <w:szCs w:val="20"/>
                <w:lang w:val="hr-HR"/>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14:paraId="084A578C" w14:textId="7EBF2600" w:rsidR="00D829B9" w:rsidRPr="00F02CD1" w:rsidRDefault="00D829B9" w:rsidP="00996B37">
            <w:pPr>
              <w:spacing w:after="0" w:line="240" w:lineRule="auto"/>
              <w:jc w:val="center"/>
              <w:rPr>
                <w:rFonts w:ascii="Times New Roman" w:hAnsi="Times New Roman"/>
                <w:sz w:val="18"/>
                <w:szCs w:val="18"/>
              </w:rPr>
            </w:pPr>
            <w:proofErr w:type="spellStart"/>
            <w:r w:rsidRPr="00F02CD1">
              <w:rPr>
                <w:rFonts w:ascii="Times New Roman" w:hAnsi="Times New Roman"/>
                <w:sz w:val="18"/>
                <w:szCs w:val="18"/>
              </w:rPr>
              <w:t>Broj</w:t>
            </w:r>
            <w:proofErr w:type="spellEnd"/>
            <w:r w:rsidRPr="00F02CD1">
              <w:rPr>
                <w:rFonts w:ascii="Times New Roman" w:hAnsi="Times New Roman"/>
                <w:sz w:val="18"/>
                <w:szCs w:val="18"/>
              </w:rPr>
              <w:t xml:space="preserve"> </w:t>
            </w:r>
            <w:proofErr w:type="spellStart"/>
            <w:r w:rsidR="00FE6791" w:rsidRPr="00F02CD1">
              <w:rPr>
                <w:rFonts w:ascii="Times New Roman" w:hAnsi="Times New Roman"/>
                <w:sz w:val="18"/>
                <w:szCs w:val="18"/>
              </w:rPr>
              <w:t>pripremljenih</w:t>
            </w:r>
            <w:proofErr w:type="spellEnd"/>
            <w:r w:rsidR="00FE6791" w:rsidRPr="00F02CD1">
              <w:rPr>
                <w:rFonts w:ascii="Times New Roman" w:hAnsi="Times New Roman"/>
                <w:sz w:val="18"/>
                <w:szCs w:val="18"/>
              </w:rPr>
              <w:t xml:space="preserve"> </w:t>
            </w:r>
            <w:proofErr w:type="spellStart"/>
            <w:r w:rsidR="00FE6791" w:rsidRPr="00F02CD1">
              <w:rPr>
                <w:rFonts w:ascii="Times New Roman" w:hAnsi="Times New Roman"/>
                <w:sz w:val="18"/>
                <w:szCs w:val="18"/>
              </w:rPr>
              <w:t>informacija</w:t>
            </w:r>
            <w:proofErr w:type="spellEnd"/>
          </w:p>
        </w:tc>
        <w:tc>
          <w:tcPr>
            <w:tcW w:w="485" w:type="pct"/>
            <w:gridSpan w:val="2"/>
            <w:tcBorders>
              <w:top w:val="single" w:sz="4" w:space="0" w:color="auto"/>
              <w:left w:val="single" w:sz="4" w:space="0" w:color="auto"/>
              <w:bottom w:val="single" w:sz="4" w:space="0" w:color="auto"/>
              <w:right w:val="single" w:sz="4" w:space="0" w:color="auto"/>
            </w:tcBorders>
            <w:vAlign w:val="center"/>
          </w:tcPr>
          <w:p w14:paraId="270D3DF3" w14:textId="30D8A2C1" w:rsidR="00D829B9" w:rsidRPr="00F02CD1" w:rsidRDefault="00B36C1F" w:rsidP="00B36C1F">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19" w:type="pct"/>
            <w:tcBorders>
              <w:top w:val="single" w:sz="4" w:space="0" w:color="auto"/>
              <w:left w:val="single" w:sz="4" w:space="0" w:color="auto"/>
              <w:bottom w:val="single" w:sz="4" w:space="0" w:color="auto"/>
              <w:right w:val="single" w:sz="4" w:space="0" w:color="auto"/>
            </w:tcBorders>
            <w:vAlign w:val="center"/>
          </w:tcPr>
          <w:p w14:paraId="420E4D92" w14:textId="529DF8B6" w:rsidR="00D829B9" w:rsidRPr="00F02CD1" w:rsidRDefault="00FE6791"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1</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39C2C004"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28561230" w14:textId="77777777" w:rsidTr="00D829B9">
        <w:trPr>
          <w:trHeight w:val="1228"/>
        </w:trPr>
        <w:tc>
          <w:tcPr>
            <w:tcW w:w="253" w:type="pct"/>
            <w:gridSpan w:val="2"/>
            <w:shd w:val="clear" w:color="000000" w:fill="333F4F"/>
            <w:vAlign w:val="center"/>
            <w:hideMark/>
          </w:tcPr>
          <w:p w14:paraId="50EEE7D2"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0" w:type="pct"/>
            <w:shd w:val="clear" w:color="000000" w:fill="333F4F"/>
            <w:vAlign w:val="center"/>
          </w:tcPr>
          <w:p w14:paraId="784047EA"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341" w:type="pct"/>
            <w:gridSpan w:val="5"/>
            <w:shd w:val="clear" w:color="000000" w:fill="333F4F"/>
            <w:vAlign w:val="center"/>
          </w:tcPr>
          <w:p w14:paraId="5513DA09"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gridSpan w:val="2"/>
            <w:shd w:val="clear" w:color="000000" w:fill="333F4F"/>
            <w:vAlign w:val="center"/>
          </w:tcPr>
          <w:p w14:paraId="75A07930"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92A801D" w14:textId="77777777" w:rsidTr="00D829B9">
        <w:trPr>
          <w:trHeight w:val="263"/>
        </w:trPr>
        <w:tc>
          <w:tcPr>
            <w:tcW w:w="253" w:type="pct"/>
            <w:gridSpan w:val="2"/>
            <w:tcBorders>
              <w:left w:val="single" w:sz="4" w:space="0" w:color="auto"/>
              <w:right w:val="single" w:sz="4" w:space="0" w:color="auto"/>
            </w:tcBorders>
            <w:vAlign w:val="center"/>
          </w:tcPr>
          <w:p w14:paraId="090476B6"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0" w:type="pct"/>
            <w:tcBorders>
              <w:top w:val="single" w:sz="4" w:space="0" w:color="auto"/>
              <w:left w:val="single" w:sz="4" w:space="0" w:color="auto"/>
              <w:bottom w:val="single" w:sz="4" w:space="0" w:color="auto"/>
              <w:right w:val="single" w:sz="4" w:space="0" w:color="auto"/>
            </w:tcBorders>
            <w:vAlign w:val="center"/>
          </w:tcPr>
          <w:p w14:paraId="632CDDF5" w14:textId="77777777" w:rsidR="00D829B9" w:rsidRPr="00F02CD1" w:rsidRDefault="00D829B9" w:rsidP="00D829B9">
            <w:pPr>
              <w:spacing w:after="0" w:line="240" w:lineRule="auto"/>
              <w:rPr>
                <w:rFonts w:ascii="Times New Roman" w:hAnsi="Times New Roman"/>
                <w:sz w:val="20"/>
                <w:szCs w:val="20"/>
              </w:rPr>
            </w:pPr>
            <w:proofErr w:type="spellStart"/>
            <w:r w:rsidRPr="00F02CD1">
              <w:rPr>
                <w:rFonts w:ascii="Times New Roman" w:hAnsi="Times New Roman"/>
                <w:sz w:val="20"/>
                <w:szCs w:val="20"/>
              </w:rPr>
              <w:t>Informacija</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realizaciji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grantova</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oblasti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kulture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učinku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dodjeljenih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grantova</w:t>
            </w:r>
            <w:proofErr w:type="spellEnd"/>
          </w:p>
          <w:p w14:paraId="0B4ACB3C" w14:textId="77777777" w:rsidR="000E5B8C" w:rsidRPr="00F02CD1" w:rsidRDefault="000E5B8C" w:rsidP="00D829B9">
            <w:pPr>
              <w:spacing w:after="0" w:line="240" w:lineRule="auto"/>
              <w:rPr>
                <w:rFonts w:ascii="Times New Roman" w:eastAsia="Times New Roman" w:hAnsi="Times New Roman"/>
                <w:sz w:val="20"/>
                <w:szCs w:val="20"/>
                <w:lang w:val="hr-HR"/>
              </w:rPr>
            </w:pP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4F63693B"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33C8CB42"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IV</w:t>
            </w:r>
          </w:p>
        </w:tc>
      </w:tr>
      <w:tr w:rsidR="00F02CD1" w:rsidRPr="00F02CD1" w14:paraId="6F22A22A" w14:textId="77777777" w:rsidTr="00D829B9">
        <w:trPr>
          <w:trHeight w:val="1228"/>
        </w:trPr>
        <w:tc>
          <w:tcPr>
            <w:tcW w:w="3177" w:type="pct"/>
            <w:gridSpan w:val="4"/>
            <w:shd w:val="clear" w:color="000000" w:fill="333F4F"/>
            <w:vAlign w:val="center"/>
            <w:hideMark/>
          </w:tcPr>
          <w:p w14:paraId="2E81A9E9"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5" w:type="pct"/>
            <w:gridSpan w:val="2"/>
            <w:shd w:val="clear" w:color="000000" w:fill="333F4F"/>
            <w:vAlign w:val="center"/>
          </w:tcPr>
          <w:p w14:paraId="3F600D29"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2E5BC9A"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4" w:type="pct"/>
            <w:shd w:val="clear" w:color="000000" w:fill="333F4F"/>
            <w:vAlign w:val="center"/>
          </w:tcPr>
          <w:p w14:paraId="22815091"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54" w:type="pct"/>
            <w:gridSpan w:val="2"/>
            <w:shd w:val="clear" w:color="000000" w:fill="333F4F"/>
            <w:vAlign w:val="center"/>
            <w:hideMark/>
          </w:tcPr>
          <w:p w14:paraId="55FC7E60"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4" w:type="pct"/>
            <w:shd w:val="clear" w:color="000000" w:fill="333F4F"/>
            <w:vAlign w:val="center"/>
            <w:hideMark/>
          </w:tcPr>
          <w:p w14:paraId="52890F73"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7CE5E76" w14:textId="77777777" w:rsidTr="00D829B9">
        <w:trPr>
          <w:trHeight w:val="263"/>
        </w:trPr>
        <w:tc>
          <w:tcPr>
            <w:tcW w:w="3177" w:type="pct"/>
            <w:gridSpan w:val="4"/>
            <w:tcBorders>
              <w:left w:val="single" w:sz="4" w:space="0" w:color="auto"/>
              <w:right w:val="single" w:sz="4" w:space="0" w:color="auto"/>
            </w:tcBorders>
            <w:vAlign w:val="center"/>
          </w:tcPr>
          <w:p w14:paraId="1EB41AF9" w14:textId="77777777" w:rsidR="00D829B9" w:rsidRPr="00F02CD1" w:rsidRDefault="00D829B9" w:rsidP="00D829B9">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lang w:val="en-GB" w:eastAsia="en-GB"/>
              </w:rPr>
              <w:t>Unaprijediti</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međunarodnu</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saradnju</w:t>
            </w:r>
            <w:proofErr w:type="spellEnd"/>
            <w:r w:rsidRPr="00F02CD1">
              <w:rPr>
                <w:rFonts w:ascii="Times New Roman" w:hAnsi="Times New Roman"/>
                <w:sz w:val="20"/>
                <w:szCs w:val="20"/>
                <w:lang w:val="en-GB" w:eastAsia="en-GB"/>
              </w:rPr>
              <w:t xml:space="preserve"> u </w:t>
            </w:r>
            <w:proofErr w:type="spellStart"/>
            <w:r w:rsidRPr="00F02CD1">
              <w:rPr>
                <w:rFonts w:ascii="Times New Roman" w:hAnsi="Times New Roman"/>
                <w:sz w:val="20"/>
                <w:szCs w:val="20"/>
                <w:lang w:val="en-GB" w:eastAsia="en-GB"/>
              </w:rPr>
              <w:t>oblasti</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kulture</w:t>
            </w:r>
            <w:proofErr w:type="spellEnd"/>
            <w:r w:rsidRPr="00F02CD1">
              <w:rPr>
                <w:rFonts w:ascii="Times New Roman" w:hAnsi="Times New Roman"/>
                <w:sz w:val="20"/>
                <w:szCs w:val="20"/>
                <w:lang w:val="en-GB" w:eastAsia="en-GB"/>
              </w:rPr>
              <w:t xml:space="preserve"> u BiH</w:t>
            </w: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3790BB3" w14:textId="0621C4D7" w:rsidR="00D829B9" w:rsidRPr="00F02CD1" w:rsidRDefault="00D829B9" w:rsidP="00996B37">
            <w:pPr>
              <w:spacing w:after="0" w:line="240" w:lineRule="auto"/>
              <w:jc w:val="center"/>
              <w:rPr>
                <w:rFonts w:ascii="Times New Roman" w:hAnsi="Times New Roman"/>
                <w:sz w:val="18"/>
                <w:szCs w:val="18"/>
              </w:rPr>
            </w:pPr>
            <w:proofErr w:type="spellStart"/>
            <w:r w:rsidRPr="00F02CD1">
              <w:rPr>
                <w:rFonts w:ascii="Times New Roman" w:hAnsi="Times New Roman"/>
                <w:sz w:val="18"/>
                <w:szCs w:val="18"/>
              </w:rPr>
              <w:t>Broj</w:t>
            </w:r>
            <w:proofErr w:type="spellEnd"/>
            <w:r w:rsidRPr="00F02CD1">
              <w:rPr>
                <w:rFonts w:ascii="Times New Roman" w:hAnsi="Times New Roman"/>
                <w:sz w:val="18"/>
                <w:szCs w:val="18"/>
              </w:rPr>
              <w:t xml:space="preserve"> </w:t>
            </w:r>
            <w:proofErr w:type="spellStart"/>
            <w:r w:rsidR="00FE6791" w:rsidRPr="00F02CD1">
              <w:rPr>
                <w:rFonts w:ascii="Times New Roman" w:hAnsi="Times New Roman"/>
                <w:sz w:val="18"/>
                <w:szCs w:val="18"/>
              </w:rPr>
              <w:t>priprmeljenih</w:t>
            </w:r>
            <w:proofErr w:type="spellEnd"/>
            <w:r w:rsidR="00FE6791" w:rsidRPr="00F02CD1">
              <w:rPr>
                <w:rFonts w:ascii="Times New Roman" w:hAnsi="Times New Roman"/>
                <w:sz w:val="18"/>
                <w:szCs w:val="18"/>
              </w:rPr>
              <w:t xml:space="preserve"> </w:t>
            </w:r>
            <w:proofErr w:type="spellStart"/>
            <w:r w:rsidR="00FE6791" w:rsidRPr="00F02CD1">
              <w:rPr>
                <w:rFonts w:ascii="Times New Roman" w:hAnsi="Times New Roman"/>
                <w:sz w:val="18"/>
                <w:szCs w:val="18"/>
              </w:rPr>
              <w:t>informacija</w:t>
            </w:r>
            <w:proofErr w:type="spellEnd"/>
            <w:r w:rsidR="000E5B8C" w:rsidRPr="00F02CD1">
              <w:rPr>
                <w:rFonts w:ascii="Times New Roman" w:hAnsi="Times New Roman"/>
                <w:sz w:val="18"/>
                <w:szCs w:val="18"/>
              </w:rPr>
              <w:t xml:space="preserve"> </w:t>
            </w:r>
            <w:r w:rsidR="00FE6791" w:rsidRPr="00F02CD1">
              <w:rPr>
                <w:rFonts w:ascii="Times New Roman" w:hAnsi="Times New Roman"/>
                <w:sz w:val="18"/>
                <w:szCs w:val="18"/>
              </w:rPr>
              <w:t xml:space="preserve">i </w:t>
            </w:r>
            <w:proofErr w:type="spellStart"/>
            <w:r w:rsidR="00FE6791" w:rsidRPr="00F02CD1">
              <w:rPr>
                <w:rFonts w:ascii="Times New Roman" w:hAnsi="Times New Roman"/>
                <w:sz w:val="18"/>
                <w:szCs w:val="18"/>
              </w:rPr>
              <w:t>izvještaja</w:t>
            </w:r>
            <w:proofErr w:type="spellEnd"/>
          </w:p>
        </w:tc>
        <w:tc>
          <w:tcPr>
            <w:tcW w:w="404" w:type="pct"/>
            <w:tcBorders>
              <w:top w:val="single" w:sz="4" w:space="0" w:color="auto"/>
              <w:left w:val="single" w:sz="4" w:space="0" w:color="auto"/>
              <w:bottom w:val="single" w:sz="4" w:space="0" w:color="auto"/>
              <w:right w:val="single" w:sz="4" w:space="0" w:color="auto"/>
            </w:tcBorders>
            <w:vAlign w:val="center"/>
          </w:tcPr>
          <w:p w14:paraId="35C2B48F" w14:textId="51148C63" w:rsidR="00D829B9" w:rsidRPr="00F02CD1" w:rsidRDefault="00B36C1F"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0995A652" w14:textId="1C5A9339" w:rsidR="00D829B9" w:rsidRPr="00F02CD1" w:rsidRDefault="00FE6791"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54" w:type="pct"/>
            <w:tcBorders>
              <w:top w:val="single" w:sz="4" w:space="0" w:color="auto"/>
              <w:left w:val="single" w:sz="4" w:space="0" w:color="auto"/>
              <w:bottom w:val="single" w:sz="4" w:space="0" w:color="auto"/>
              <w:right w:val="single" w:sz="4" w:space="0" w:color="auto"/>
            </w:tcBorders>
            <w:vAlign w:val="center"/>
          </w:tcPr>
          <w:p w14:paraId="4D1A5F7F"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2AC24B97" w14:textId="77777777" w:rsidTr="00D829B9">
        <w:trPr>
          <w:trHeight w:val="1228"/>
        </w:trPr>
        <w:tc>
          <w:tcPr>
            <w:tcW w:w="204" w:type="pct"/>
            <w:shd w:val="clear" w:color="000000" w:fill="333F4F"/>
            <w:vAlign w:val="center"/>
            <w:hideMark/>
          </w:tcPr>
          <w:p w14:paraId="130A87BF"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73" w:type="pct"/>
            <w:gridSpan w:val="3"/>
            <w:shd w:val="clear" w:color="000000" w:fill="333F4F"/>
            <w:vAlign w:val="center"/>
          </w:tcPr>
          <w:p w14:paraId="16066AAE"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363" w:type="pct"/>
            <w:gridSpan w:val="5"/>
            <w:shd w:val="clear" w:color="000000" w:fill="333F4F"/>
            <w:vAlign w:val="center"/>
          </w:tcPr>
          <w:p w14:paraId="0F3742D8"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54" w:type="pct"/>
            <w:shd w:val="clear" w:color="000000" w:fill="333F4F"/>
            <w:vAlign w:val="center"/>
          </w:tcPr>
          <w:p w14:paraId="560C23B2"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0672DBB" w14:textId="77777777" w:rsidTr="00D829B9">
        <w:trPr>
          <w:trHeight w:val="263"/>
        </w:trPr>
        <w:tc>
          <w:tcPr>
            <w:tcW w:w="204" w:type="pct"/>
            <w:tcBorders>
              <w:left w:val="single" w:sz="4" w:space="0" w:color="auto"/>
              <w:right w:val="single" w:sz="4" w:space="0" w:color="auto"/>
            </w:tcBorders>
            <w:vAlign w:val="center"/>
          </w:tcPr>
          <w:p w14:paraId="7ADAB738"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33B3D79B" w14:textId="77777777" w:rsidR="00D829B9" w:rsidRPr="00F02CD1" w:rsidRDefault="00D829B9" w:rsidP="00D829B9">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18"/>
                <w:szCs w:val="18"/>
              </w:rPr>
              <w:t>Informacija</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učešću</w:t>
            </w:r>
            <w:proofErr w:type="spellEnd"/>
            <w:r w:rsidRPr="00F02CD1">
              <w:rPr>
                <w:rFonts w:ascii="Times New Roman" w:hAnsi="Times New Roman"/>
                <w:sz w:val="18"/>
                <w:szCs w:val="18"/>
              </w:rPr>
              <w:t xml:space="preserve"> BiH u </w:t>
            </w:r>
            <w:proofErr w:type="spellStart"/>
            <w:r w:rsidRPr="00F02CD1">
              <w:rPr>
                <w:rFonts w:ascii="Times New Roman" w:hAnsi="Times New Roman"/>
                <w:sz w:val="18"/>
                <w:szCs w:val="18"/>
              </w:rPr>
              <w:t>programu</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Kreativna</w:t>
            </w:r>
            <w:proofErr w:type="spellEnd"/>
            <w:r w:rsidRPr="00F02CD1">
              <w:rPr>
                <w:rFonts w:ascii="Times New Roman" w:hAnsi="Times New Roman"/>
                <w:sz w:val="18"/>
                <w:szCs w:val="18"/>
              </w:rPr>
              <w:t xml:space="preserve"> Evropa  i </w:t>
            </w:r>
            <w:proofErr w:type="spellStart"/>
            <w:r w:rsidRPr="00F02CD1">
              <w:rPr>
                <w:rFonts w:ascii="Times New Roman" w:hAnsi="Times New Roman"/>
                <w:sz w:val="18"/>
                <w:szCs w:val="18"/>
              </w:rPr>
              <w:t>stepenu</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uspješnosti</w:t>
            </w:r>
            <w:proofErr w:type="spellEnd"/>
          </w:p>
        </w:tc>
        <w:tc>
          <w:tcPr>
            <w:tcW w:w="1363" w:type="pct"/>
            <w:gridSpan w:val="5"/>
            <w:tcBorders>
              <w:top w:val="single" w:sz="4" w:space="0" w:color="auto"/>
              <w:left w:val="single" w:sz="4" w:space="0" w:color="auto"/>
              <w:bottom w:val="single" w:sz="4" w:space="0" w:color="auto"/>
              <w:right w:val="single" w:sz="4" w:space="0" w:color="auto"/>
            </w:tcBorders>
            <w:vAlign w:val="center"/>
          </w:tcPr>
          <w:p w14:paraId="15631D51"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454" w:type="pct"/>
            <w:tcBorders>
              <w:top w:val="single" w:sz="4" w:space="0" w:color="auto"/>
              <w:left w:val="single" w:sz="4" w:space="0" w:color="auto"/>
              <w:bottom w:val="single" w:sz="4" w:space="0" w:color="auto"/>
              <w:right w:val="single" w:sz="4" w:space="0" w:color="auto"/>
            </w:tcBorders>
            <w:vAlign w:val="center"/>
          </w:tcPr>
          <w:p w14:paraId="16687542"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w:t>
            </w:r>
          </w:p>
        </w:tc>
      </w:tr>
      <w:tr w:rsidR="00D829B9" w:rsidRPr="00F02CD1" w14:paraId="170D01D4" w14:textId="77777777" w:rsidTr="00D829B9">
        <w:trPr>
          <w:trHeight w:val="263"/>
        </w:trPr>
        <w:tc>
          <w:tcPr>
            <w:tcW w:w="204" w:type="pct"/>
            <w:tcBorders>
              <w:left w:val="single" w:sz="4" w:space="0" w:color="auto"/>
              <w:right w:val="single" w:sz="4" w:space="0" w:color="auto"/>
            </w:tcBorders>
            <w:vAlign w:val="center"/>
          </w:tcPr>
          <w:p w14:paraId="51524715"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5C7DDCE6" w14:textId="77777777" w:rsidR="00D829B9" w:rsidRPr="00F02CD1" w:rsidRDefault="00D829B9" w:rsidP="00D829B9">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18"/>
                <w:szCs w:val="18"/>
              </w:rPr>
              <w:t>Izvještaj</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radu</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Državne</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komisije</w:t>
            </w:r>
            <w:proofErr w:type="spellEnd"/>
            <w:r w:rsidRPr="00F02CD1">
              <w:rPr>
                <w:rFonts w:ascii="Times New Roman" w:hAnsi="Times New Roman"/>
                <w:sz w:val="18"/>
                <w:szCs w:val="18"/>
              </w:rPr>
              <w:t xml:space="preserve"> za </w:t>
            </w:r>
            <w:proofErr w:type="spellStart"/>
            <w:r w:rsidRPr="00F02CD1">
              <w:rPr>
                <w:rFonts w:ascii="Times New Roman" w:hAnsi="Times New Roman"/>
                <w:sz w:val="18"/>
                <w:szCs w:val="18"/>
              </w:rPr>
              <w:t>saradnju</w:t>
            </w:r>
            <w:proofErr w:type="spellEnd"/>
            <w:r w:rsidRPr="00F02CD1">
              <w:rPr>
                <w:rFonts w:ascii="Times New Roman" w:hAnsi="Times New Roman"/>
                <w:sz w:val="18"/>
                <w:szCs w:val="18"/>
              </w:rPr>
              <w:t xml:space="preserve"> s </w:t>
            </w:r>
            <w:proofErr w:type="spellStart"/>
            <w:r w:rsidRPr="00F02CD1">
              <w:rPr>
                <w:rFonts w:ascii="Times New Roman" w:hAnsi="Times New Roman"/>
                <w:sz w:val="18"/>
                <w:szCs w:val="18"/>
              </w:rPr>
              <w:t>UNESCOo</w:t>
            </w:r>
            <w:proofErr w:type="spellEnd"/>
            <w:r w:rsidRPr="00F02CD1">
              <w:rPr>
                <w:rFonts w:ascii="Times New Roman" w:hAnsi="Times New Roman"/>
                <w:sz w:val="18"/>
                <w:szCs w:val="18"/>
              </w:rPr>
              <w:t xml:space="preserve"> za 2023.</w:t>
            </w:r>
          </w:p>
        </w:tc>
        <w:tc>
          <w:tcPr>
            <w:tcW w:w="1363" w:type="pct"/>
            <w:gridSpan w:val="5"/>
            <w:tcBorders>
              <w:top w:val="single" w:sz="4" w:space="0" w:color="auto"/>
              <w:left w:val="single" w:sz="4" w:space="0" w:color="auto"/>
              <w:bottom w:val="single" w:sz="4" w:space="0" w:color="auto"/>
              <w:right w:val="single" w:sz="4" w:space="0" w:color="auto"/>
            </w:tcBorders>
            <w:vAlign w:val="center"/>
          </w:tcPr>
          <w:p w14:paraId="63904F73"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454" w:type="pct"/>
            <w:tcBorders>
              <w:top w:val="single" w:sz="4" w:space="0" w:color="auto"/>
              <w:left w:val="single" w:sz="4" w:space="0" w:color="auto"/>
              <w:bottom w:val="single" w:sz="4" w:space="0" w:color="auto"/>
              <w:right w:val="single" w:sz="4" w:space="0" w:color="auto"/>
            </w:tcBorders>
            <w:vAlign w:val="center"/>
          </w:tcPr>
          <w:p w14:paraId="3244DE32"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IV</w:t>
            </w:r>
          </w:p>
        </w:tc>
      </w:tr>
    </w:tbl>
    <w:p w14:paraId="5A5BC371" w14:textId="77777777" w:rsidR="00DD4F50" w:rsidRPr="00F02CD1" w:rsidRDefault="00DD4F50" w:rsidP="00DD4F50">
      <w:pPr>
        <w:tabs>
          <w:tab w:val="left" w:pos="5640"/>
        </w:tabs>
        <w:spacing w:after="0" w:line="240" w:lineRule="auto"/>
        <w:jc w:val="both"/>
        <w:rPr>
          <w:lang w:val="sr-Latn-BA"/>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941"/>
        <w:gridCol w:w="1305"/>
        <w:gridCol w:w="1241"/>
        <w:gridCol w:w="1084"/>
        <w:gridCol w:w="1524"/>
      </w:tblGrid>
      <w:tr w:rsidR="00F02CD1" w:rsidRPr="00F02CD1" w14:paraId="1DD21229" w14:textId="77777777" w:rsidTr="00E624BA">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6D9F92DD" w14:textId="588922E0" w:rsidR="00DE713E" w:rsidRPr="00F02CD1" w:rsidRDefault="00DE713E" w:rsidP="00DE713E">
            <w:pPr>
              <w:keepNext/>
              <w:spacing w:after="0" w:line="240" w:lineRule="auto"/>
              <w:outlineLvl w:val="1"/>
              <w:rPr>
                <w:rFonts w:ascii="Times New Roman" w:eastAsia="Times New Roman" w:hAnsi="Times New Roman"/>
                <w:bCs/>
                <w:iCs/>
                <w:sz w:val="20"/>
                <w:szCs w:val="20"/>
              </w:rPr>
            </w:pPr>
            <w:r w:rsidRPr="00F02CD1">
              <w:rPr>
                <w:lang w:val="sr-Latn-BA"/>
              </w:rPr>
              <w:lastRenderedPageBreak/>
              <w:tab/>
            </w:r>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30093C79" w14:textId="77777777" w:rsidTr="00E624BA">
        <w:trPr>
          <w:trHeight w:val="263"/>
        </w:trPr>
        <w:tc>
          <w:tcPr>
            <w:tcW w:w="5000" w:type="pct"/>
            <w:gridSpan w:val="6"/>
            <w:shd w:val="clear" w:color="auto" w:fill="auto"/>
            <w:vAlign w:val="center"/>
          </w:tcPr>
          <w:p w14:paraId="1F0F7BB3" w14:textId="77777777" w:rsidR="00DE713E" w:rsidRPr="00F02CD1" w:rsidRDefault="00DE713E" w:rsidP="00DE713E">
            <w:pPr>
              <w:keepNext/>
              <w:keepLines/>
              <w:spacing w:before="200" w:after="0"/>
              <w:jc w:val="both"/>
              <w:outlineLvl w:val="1"/>
              <w:rPr>
                <w:rFonts w:ascii="Times New Roman" w:eastAsia="Times New Roman" w:hAnsi="Times New Roman"/>
                <w:b/>
                <w:bCs/>
                <w:i/>
                <w:iCs/>
                <w:sz w:val="20"/>
                <w:szCs w:val="20"/>
                <w:u w:val="single"/>
                <w:lang w:val="hr-BA"/>
              </w:rPr>
            </w:pPr>
            <w:r w:rsidRPr="00F02CD1">
              <w:rPr>
                <w:rFonts w:ascii="Times New Roman" w:eastAsia="Times New Roman" w:hAnsi="Times New Roman"/>
                <w:b/>
                <w:bCs/>
                <w:iCs/>
                <w:sz w:val="20"/>
                <w:szCs w:val="20"/>
                <w:lang w:val="hr-HR"/>
              </w:rPr>
              <w:t>Strateški cilj:</w:t>
            </w:r>
            <w:r w:rsidRPr="00F02CD1">
              <w:rPr>
                <w:rFonts w:ascii="Times New Roman" w:eastAsia="Times New Roman" w:hAnsi="Times New Roman"/>
                <w:b/>
                <w:bCs/>
                <w:i/>
                <w:iCs/>
                <w:sz w:val="20"/>
                <w:szCs w:val="20"/>
                <w:lang w:val="hr-HR"/>
              </w:rPr>
              <w:t xml:space="preserve"> </w:t>
            </w:r>
            <w:r w:rsidRPr="00F02CD1">
              <w:rPr>
                <w:rFonts w:ascii="Times New Roman" w:eastAsia="Times New Roman" w:hAnsi="Times New Roman"/>
                <w:b/>
                <w:bCs/>
                <w:iCs/>
                <w:sz w:val="20"/>
                <w:szCs w:val="20"/>
                <w:lang w:val="hr-HR"/>
              </w:rPr>
              <w:t>Osigurati održiv i pametan ekonomski razvoj</w:t>
            </w:r>
          </w:p>
        </w:tc>
      </w:tr>
      <w:tr w:rsidR="00F02CD1" w:rsidRPr="00F02CD1" w14:paraId="596343FD" w14:textId="77777777" w:rsidTr="00E624BA">
        <w:trPr>
          <w:trHeight w:val="263"/>
        </w:trPr>
        <w:tc>
          <w:tcPr>
            <w:tcW w:w="5000" w:type="pct"/>
            <w:gridSpan w:val="6"/>
            <w:shd w:val="clear" w:color="auto" w:fill="auto"/>
            <w:vAlign w:val="center"/>
          </w:tcPr>
          <w:p w14:paraId="6D61BB81" w14:textId="77777777" w:rsidR="00DE713E" w:rsidRPr="00F02CD1" w:rsidRDefault="00DE713E" w:rsidP="00DE713E">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7D73E112" w14:textId="77777777" w:rsidTr="00E624BA">
        <w:trPr>
          <w:trHeight w:val="263"/>
        </w:trPr>
        <w:tc>
          <w:tcPr>
            <w:tcW w:w="5000" w:type="pct"/>
            <w:gridSpan w:val="6"/>
            <w:shd w:val="clear" w:color="auto" w:fill="auto"/>
            <w:vAlign w:val="center"/>
          </w:tcPr>
          <w:p w14:paraId="50343220" w14:textId="200374DB" w:rsidR="00DB248C" w:rsidRPr="00F02CD1" w:rsidRDefault="00DE713E" w:rsidP="00DB248C">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DB248C" w:rsidRPr="00F02CD1">
              <w:rPr>
                <w:rFonts w:ascii="Times New Roman" w:hAnsi="Times New Roman"/>
                <w:b/>
                <w:sz w:val="20"/>
                <w:szCs w:val="20"/>
                <w:lang w:val="hr-BA"/>
              </w:rPr>
              <w:t>Unaprijediti okvir za saradnju i koordinaciju politika u oblasti sporta</w:t>
            </w:r>
          </w:p>
        </w:tc>
      </w:tr>
      <w:tr w:rsidR="00F02CD1" w:rsidRPr="00F02CD1" w14:paraId="2D5980B1" w14:textId="77777777" w:rsidTr="00E624BA">
        <w:trPr>
          <w:trHeight w:val="263"/>
        </w:trPr>
        <w:tc>
          <w:tcPr>
            <w:tcW w:w="5000" w:type="pct"/>
            <w:gridSpan w:val="6"/>
            <w:shd w:val="clear" w:color="auto" w:fill="auto"/>
            <w:vAlign w:val="center"/>
          </w:tcPr>
          <w:p w14:paraId="618E5B82" w14:textId="77777777" w:rsidR="00DE713E" w:rsidRPr="00F02CD1" w:rsidRDefault="00DE713E" w:rsidP="00DE713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7AA5AD74" w14:textId="77777777" w:rsidTr="00E624BA">
        <w:trPr>
          <w:trHeight w:val="263"/>
        </w:trPr>
        <w:tc>
          <w:tcPr>
            <w:tcW w:w="5000" w:type="pct"/>
            <w:gridSpan w:val="6"/>
            <w:shd w:val="clear" w:color="auto" w:fill="auto"/>
            <w:vAlign w:val="center"/>
          </w:tcPr>
          <w:p w14:paraId="5DAAC072" w14:textId="77777777" w:rsidR="00DE713E" w:rsidRPr="00F02CD1" w:rsidRDefault="00DE713E" w:rsidP="00DE713E">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1B70EC79" w14:textId="77777777" w:rsidTr="00996B37">
        <w:trPr>
          <w:trHeight w:val="1228"/>
        </w:trPr>
        <w:tc>
          <w:tcPr>
            <w:tcW w:w="3163" w:type="pct"/>
            <w:gridSpan w:val="2"/>
            <w:shd w:val="clear" w:color="000000" w:fill="333F4F"/>
            <w:vAlign w:val="center"/>
            <w:hideMark/>
          </w:tcPr>
          <w:p w14:paraId="40FC2564"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65" w:type="pct"/>
            <w:shd w:val="clear" w:color="000000" w:fill="333F4F"/>
            <w:vAlign w:val="center"/>
          </w:tcPr>
          <w:p w14:paraId="243336AF"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BC5AABE" w14:textId="77777777" w:rsidR="00DE713E" w:rsidRPr="00F02CD1" w:rsidRDefault="00DE713E" w:rsidP="00DE713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42" w:type="pct"/>
            <w:shd w:val="clear" w:color="000000" w:fill="333F4F"/>
            <w:vAlign w:val="center"/>
          </w:tcPr>
          <w:p w14:paraId="49342CB0"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6" w:type="pct"/>
            <w:shd w:val="clear" w:color="000000" w:fill="333F4F"/>
            <w:vAlign w:val="center"/>
            <w:hideMark/>
          </w:tcPr>
          <w:p w14:paraId="71A34AD4"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44" w:type="pct"/>
            <w:shd w:val="clear" w:color="000000" w:fill="333F4F"/>
            <w:vAlign w:val="center"/>
            <w:hideMark/>
          </w:tcPr>
          <w:p w14:paraId="207AA0A0"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F4E5BCB" w14:textId="77777777" w:rsidTr="00996B37">
        <w:trPr>
          <w:trHeight w:val="263"/>
        </w:trPr>
        <w:tc>
          <w:tcPr>
            <w:tcW w:w="3163" w:type="pct"/>
            <w:gridSpan w:val="2"/>
            <w:tcBorders>
              <w:left w:val="single" w:sz="4" w:space="0" w:color="auto"/>
              <w:right w:val="single" w:sz="4" w:space="0" w:color="auto"/>
            </w:tcBorders>
            <w:vAlign w:val="center"/>
          </w:tcPr>
          <w:p w14:paraId="562CA955"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465" w:type="pct"/>
            <w:tcBorders>
              <w:top w:val="single" w:sz="4" w:space="0" w:color="auto"/>
              <w:left w:val="single" w:sz="4" w:space="0" w:color="auto"/>
              <w:bottom w:val="single" w:sz="4" w:space="0" w:color="auto"/>
              <w:right w:val="single" w:sz="4" w:space="0" w:color="auto"/>
            </w:tcBorders>
            <w:vAlign w:val="center"/>
          </w:tcPr>
          <w:p w14:paraId="0A6917BF" w14:textId="615F1BB8" w:rsidR="00DE713E" w:rsidRPr="00F02CD1" w:rsidRDefault="00FE6791"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pripremljenih izvještaja</w:t>
            </w:r>
          </w:p>
        </w:tc>
        <w:tc>
          <w:tcPr>
            <w:tcW w:w="442" w:type="pct"/>
            <w:tcBorders>
              <w:top w:val="single" w:sz="4" w:space="0" w:color="auto"/>
              <w:left w:val="single" w:sz="4" w:space="0" w:color="auto"/>
              <w:bottom w:val="single" w:sz="4" w:space="0" w:color="auto"/>
              <w:right w:val="single" w:sz="4" w:space="0" w:color="auto"/>
            </w:tcBorders>
            <w:vAlign w:val="center"/>
          </w:tcPr>
          <w:p w14:paraId="7CC0A325"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86" w:type="pct"/>
            <w:tcBorders>
              <w:top w:val="single" w:sz="4" w:space="0" w:color="auto"/>
              <w:left w:val="single" w:sz="4" w:space="0" w:color="auto"/>
              <w:bottom w:val="single" w:sz="4" w:space="0" w:color="auto"/>
              <w:right w:val="single" w:sz="4" w:space="0" w:color="auto"/>
            </w:tcBorders>
            <w:vAlign w:val="center"/>
          </w:tcPr>
          <w:p w14:paraId="053FBB7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44" w:type="pct"/>
            <w:tcBorders>
              <w:top w:val="single" w:sz="4" w:space="0" w:color="auto"/>
              <w:left w:val="single" w:sz="4" w:space="0" w:color="auto"/>
              <w:bottom w:val="single" w:sz="4" w:space="0" w:color="auto"/>
              <w:right w:val="single" w:sz="4" w:space="0" w:color="auto"/>
            </w:tcBorders>
            <w:vAlign w:val="center"/>
          </w:tcPr>
          <w:p w14:paraId="7907121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731A638" w14:textId="77777777" w:rsidTr="00996B37">
        <w:trPr>
          <w:trHeight w:val="1228"/>
        </w:trPr>
        <w:tc>
          <w:tcPr>
            <w:tcW w:w="335" w:type="pct"/>
            <w:shd w:val="clear" w:color="000000" w:fill="333F4F"/>
            <w:vAlign w:val="center"/>
            <w:hideMark/>
          </w:tcPr>
          <w:p w14:paraId="1C244766"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29" w:type="pct"/>
            <w:shd w:val="clear" w:color="000000" w:fill="333F4F"/>
            <w:vAlign w:val="center"/>
          </w:tcPr>
          <w:p w14:paraId="36D3E6ED"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292" w:type="pct"/>
            <w:gridSpan w:val="3"/>
            <w:shd w:val="clear" w:color="000000" w:fill="333F4F"/>
            <w:vAlign w:val="center"/>
          </w:tcPr>
          <w:p w14:paraId="7A4EE7E3"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44" w:type="pct"/>
            <w:shd w:val="clear" w:color="000000" w:fill="333F4F"/>
            <w:vAlign w:val="center"/>
          </w:tcPr>
          <w:p w14:paraId="4022EED8"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FEA1E3F" w14:textId="77777777" w:rsidTr="00996B37">
        <w:trPr>
          <w:trHeight w:val="263"/>
        </w:trPr>
        <w:tc>
          <w:tcPr>
            <w:tcW w:w="335" w:type="pct"/>
            <w:tcBorders>
              <w:left w:val="single" w:sz="4" w:space="0" w:color="auto"/>
              <w:right w:val="single" w:sz="4" w:space="0" w:color="auto"/>
            </w:tcBorders>
            <w:vAlign w:val="center"/>
          </w:tcPr>
          <w:p w14:paraId="66C26C56"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29" w:type="pct"/>
            <w:tcBorders>
              <w:top w:val="single" w:sz="4" w:space="0" w:color="auto"/>
              <w:left w:val="single" w:sz="4" w:space="0" w:color="auto"/>
              <w:bottom w:val="single" w:sz="4" w:space="0" w:color="auto"/>
              <w:right w:val="single" w:sz="4" w:space="0" w:color="auto"/>
            </w:tcBorders>
            <w:vAlign w:val="center"/>
          </w:tcPr>
          <w:p w14:paraId="4BC30FB6" w14:textId="6A77C6F2" w:rsidR="00DE713E" w:rsidRPr="00F02CD1" w:rsidRDefault="00DE713E" w:rsidP="00DE713E">
            <w:pPr>
              <w:spacing w:after="0" w:line="240" w:lineRule="auto"/>
              <w:rPr>
                <w:rFonts w:ascii="Times New Roman" w:hAnsi="Times New Roman"/>
                <w:bCs/>
                <w:sz w:val="18"/>
                <w:szCs w:val="18"/>
              </w:rPr>
            </w:pPr>
            <w:proofErr w:type="spellStart"/>
            <w:r w:rsidRPr="00F02CD1">
              <w:rPr>
                <w:rFonts w:ascii="Times New Roman" w:hAnsi="Times New Roman"/>
                <w:bCs/>
                <w:sz w:val="18"/>
                <w:szCs w:val="18"/>
              </w:rPr>
              <w:t>Izvještaj</w:t>
            </w:r>
            <w:proofErr w:type="spellEnd"/>
            <w:r w:rsidRPr="00F02CD1">
              <w:rPr>
                <w:rFonts w:ascii="Times New Roman" w:hAnsi="Times New Roman"/>
                <w:bCs/>
                <w:sz w:val="18"/>
                <w:szCs w:val="18"/>
              </w:rPr>
              <w:t xml:space="preserve"> o </w:t>
            </w:r>
            <w:proofErr w:type="spellStart"/>
            <w:r w:rsidRPr="00F02CD1">
              <w:rPr>
                <w:rFonts w:ascii="Times New Roman" w:hAnsi="Times New Roman"/>
                <w:bCs/>
                <w:sz w:val="18"/>
                <w:szCs w:val="18"/>
              </w:rPr>
              <w:t>namjenskom</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utrošku</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sredstava</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granta</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Sufinansiranje</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sportskih</w:t>
            </w:r>
            <w:proofErr w:type="spellEnd"/>
            <w:r w:rsidRPr="00F02CD1">
              <w:rPr>
                <w:rFonts w:ascii="Times New Roman" w:hAnsi="Times New Roman"/>
                <w:bCs/>
                <w:sz w:val="18"/>
                <w:szCs w:val="18"/>
              </w:rPr>
              <w:t xml:space="preserve"> </w:t>
            </w:r>
            <w:proofErr w:type="spellStart"/>
            <w:r w:rsidRPr="00F02CD1">
              <w:rPr>
                <w:rFonts w:ascii="Times New Roman" w:hAnsi="Times New Roman"/>
                <w:bCs/>
                <w:sz w:val="18"/>
                <w:szCs w:val="18"/>
              </w:rPr>
              <w:t>manifestacija</w:t>
            </w:r>
            <w:proofErr w:type="spellEnd"/>
            <w:r w:rsidRPr="00F02CD1">
              <w:rPr>
                <w:rFonts w:ascii="Times New Roman" w:hAnsi="Times New Roman"/>
                <w:bCs/>
                <w:sz w:val="18"/>
                <w:szCs w:val="18"/>
              </w:rPr>
              <w:t>”</w:t>
            </w:r>
            <w:r w:rsidRPr="00F02CD1">
              <w:rPr>
                <w:rFonts w:ascii="Times New Roman" w:hAnsi="Times New Roman"/>
                <w:bCs/>
                <w:sz w:val="18"/>
                <w:szCs w:val="18"/>
              </w:rPr>
              <w:tab/>
            </w:r>
          </w:p>
        </w:tc>
        <w:tc>
          <w:tcPr>
            <w:tcW w:w="1292" w:type="pct"/>
            <w:gridSpan w:val="3"/>
            <w:tcBorders>
              <w:top w:val="single" w:sz="4" w:space="0" w:color="auto"/>
              <w:left w:val="single" w:sz="4" w:space="0" w:color="auto"/>
              <w:bottom w:val="single" w:sz="4" w:space="0" w:color="auto"/>
              <w:right w:val="single" w:sz="4" w:space="0" w:color="auto"/>
            </w:tcBorders>
            <w:vAlign w:val="center"/>
          </w:tcPr>
          <w:p w14:paraId="153E853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44" w:type="pct"/>
            <w:tcBorders>
              <w:top w:val="single" w:sz="4" w:space="0" w:color="auto"/>
              <w:left w:val="single" w:sz="4" w:space="0" w:color="auto"/>
              <w:bottom w:val="single" w:sz="4" w:space="0" w:color="auto"/>
              <w:right w:val="single" w:sz="4" w:space="0" w:color="auto"/>
            </w:tcBorders>
            <w:vAlign w:val="center"/>
          </w:tcPr>
          <w:p w14:paraId="1A8A8A5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47427DA8" w14:textId="240EE6E7" w:rsidR="00237243" w:rsidRPr="00F02CD1" w:rsidRDefault="00237243" w:rsidP="00DE713E">
      <w:pPr>
        <w:tabs>
          <w:tab w:val="left" w:pos="2175"/>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140"/>
        <w:gridCol w:w="1537"/>
        <w:gridCol w:w="1301"/>
        <w:gridCol w:w="1115"/>
        <w:gridCol w:w="1304"/>
      </w:tblGrid>
      <w:tr w:rsidR="00F02CD1" w:rsidRPr="00F02CD1" w14:paraId="3E017C18" w14:textId="77777777" w:rsidTr="005C5209">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53C4BFDE" w14:textId="77777777" w:rsidR="00237243" w:rsidRPr="00F02CD1" w:rsidRDefault="00237243" w:rsidP="00237243">
            <w:pPr>
              <w:keepNext/>
              <w:spacing w:after="0" w:line="240" w:lineRule="auto"/>
              <w:outlineLvl w:val="1"/>
              <w:rPr>
                <w:rFonts w:ascii="Times New Roman" w:eastAsia="Times New Roman" w:hAnsi="Times New Roman"/>
                <w:bCs/>
                <w:iCs/>
                <w:sz w:val="20"/>
                <w:szCs w:val="20"/>
              </w:rPr>
            </w:pPr>
            <w:bookmarkStart w:id="10" w:name="_Hlk142897376"/>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2B11B8E4" w14:textId="77777777" w:rsidTr="005C5209">
        <w:trPr>
          <w:trHeight w:val="263"/>
        </w:trPr>
        <w:tc>
          <w:tcPr>
            <w:tcW w:w="5000" w:type="pct"/>
            <w:gridSpan w:val="6"/>
            <w:shd w:val="clear" w:color="auto" w:fill="auto"/>
            <w:vAlign w:val="center"/>
          </w:tcPr>
          <w:p w14:paraId="5A027364" w14:textId="6EBAAC28" w:rsidR="00237243" w:rsidRPr="00F02CD1" w:rsidRDefault="00237243" w:rsidP="00237243">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7427C7" w:rsidRPr="00F02CD1">
              <w:rPr>
                <w:rFonts w:ascii="Times New Roman" w:hAnsi="Times New Roman"/>
                <w:b/>
                <w:sz w:val="20"/>
                <w:szCs w:val="20"/>
                <w:lang w:val="hr-HR"/>
              </w:rPr>
              <w:t>ateški cilj: Transparentan, efikasan i odgovoran javni sektor</w:t>
            </w:r>
          </w:p>
        </w:tc>
      </w:tr>
      <w:tr w:rsidR="00F02CD1" w:rsidRPr="00F02CD1" w14:paraId="238BBE2F" w14:textId="77777777" w:rsidTr="005C5209">
        <w:trPr>
          <w:trHeight w:val="263"/>
        </w:trPr>
        <w:tc>
          <w:tcPr>
            <w:tcW w:w="5000" w:type="pct"/>
            <w:gridSpan w:val="6"/>
            <w:shd w:val="clear" w:color="auto" w:fill="auto"/>
            <w:vAlign w:val="center"/>
          </w:tcPr>
          <w:p w14:paraId="61EEDC71" w14:textId="34D9E2F4" w:rsidR="00237243" w:rsidRPr="00F02CD1" w:rsidRDefault="007427C7" w:rsidP="00237243">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37493255" w14:textId="77777777" w:rsidTr="005C5209">
        <w:trPr>
          <w:trHeight w:val="263"/>
        </w:trPr>
        <w:tc>
          <w:tcPr>
            <w:tcW w:w="5000" w:type="pct"/>
            <w:gridSpan w:val="6"/>
            <w:shd w:val="clear" w:color="auto" w:fill="auto"/>
            <w:vAlign w:val="center"/>
          </w:tcPr>
          <w:p w14:paraId="430BD077" w14:textId="77777777" w:rsidR="00237243" w:rsidRPr="00F02CD1" w:rsidRDefault="00237243" w:rsidP="00237243">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7F930A97" w14:textId="77777777" w:rsidTr="005C5209">
        <w:trPr>
          <w:trHeight w:val="263"/>
        </w:trPr>
        <w:tc>
          <w:tcPr>
            <w:tcW w:w="5000" w:type="pct"/>
            <w:gridSpan w:val="6"/>
            <w:shd w:val="clear" w:color="auto" w:fill="auto"/>
            <w:vAlign w:val="center"/>
          </w:tcPr>
          <w:p w14:paraId="0E1CBD33" w14:textId="77777777" w:rsidR="00237243" w:rsidRPr="00F02CD1" w:rsidRDefault="00237243" w:rsidP="00237243">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6FF205D0" w14:textId="77777777" w:rsidTr="005C5209">
        <w:trPr>
          <w:trHeight w:val="263"/>
        </w:trPr>
        <w:tc>
          <w:tcPr>
            <w:tcW w:w="5000" w:type="pct"/>
            <w:gridSpan w:val="6"/>
            <w:shd w:val="clear" w:color="auto" w:fill="auto"/>
            <w:vAlign w:val="center"/>
          </w:tcPr>
          <w:p w14:paraId="470A447B" w14:textId="77777777" w:rsidR="00237243" w:rsidRPr="00F02CD1" w:rsidRDefault="00237243" w:rsidP="00237243">
            <w:pPr>
              <w:spacing w:after="0" w:line="240" w:lineRule="auto"/>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 Pripremne aktivnosti na uređenju državne granice s Republikom Hrvatskom i Republikom Srbijom</w:t>
            </w:r>
          </w:p>
        </w:tc>
      </w:tr>
      <w:tr w:rsidR="00F02CD1" w:rsidRPr="00F02CD1" w14:paraId="5B1B86C0" w14:textId="77777777" w:rsidTr="005C5209">
        <w:trPr>
          <w:trHeight w:val="1228"/>
        </w:trPr>
        <w:tc>
          <w:tcPr>
            <w:tcW w:w="3129" w:type="pct"/>
            <w:gridSpan w:val="2"/>
            <w:shd w:val="clear" w:color="000000" w:fill="333F4F"/>
            <w:vAlign w:val="center"/>
            <w:hideMark/>
          </w:tcPr>
          <w:p w14:paraId="32D5E251" w14:textId="77777777" w:rsidR="00237243" w:rsidRPr="00F02CD1" w:rsidRDefault="00237243" w:rsidP="00237243">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47" w:type="pct"/>
            <w:shd w:val="clear" w:color="000000" w:fill="333F4F"/>
            <w:vAlign w:val="center"/>
          </w:tcPr>
          <w:p w14:paraId="52580AAD" w14:textId="77777777" w:rsidR="00237243" w:rsidRPr="00F02CD1" w:rsidRDefault="00237243" w:rsidP="00237243">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69E731B" w14:textId="77777777" w:rsidR="00237243" w:rsidRPr="00F02CD1" w:rsidRDefault="00237243" w:rsidP="00237243">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63" w:type="pct"/>
            <w:shd w:val="clear" w:color="000000" w:fill="333F4F"/>
            <w:vAlign w:val="center"/>
          </w:tcPr>
          <w:p w14:paraId="57B287A2" w14:textId="77777777" w:rsidR="00237243" w:rsidRPr="00F02CD1" w:rsidRDefault="00237243" w:rsidP="00237243">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97" w:type="pct"/>
            <w:shd w:val="clear" w:color="000000" w:fill="333F4F"/>
            <w:vAlign w:val="center"/>
            <w:hideMark/>
          </w:tcPr>
          <w:p w14:paraId="770A2DDC" w14:textId="77777777" w:rsidR="00237243" w:rsidRPr="00F02CD1" w:rsidRDefault="00237243" w:rsidP="00237243">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64" w:type="pct"/>
            <w:shd w:val="clear" w:color="000000" w:fill="333F4F"/>
            <w:vAlign w:val="center"/>
            <w:hideMark/>
          </w:tcPr>
          <w:p w14:paraId="5C8E5339" w14:textId="77777777" w:rsidR="00237243" w:rsidRPr="00F02CD1" w:rsidRDefault="00237243" w:rsidP="00237243">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3D715F08" w14:textId="77777777" w:rsidTr="005C5209">
        <w:trPr>
          <w:trHeight w:val="263"/>
        </w:trPr>
        <w:tc>
          <w:tcPr>
            <w:tcW w:w="3129" w:type="pct"/>
            <w:gridSpan w:val="2"/>
            <w:tcBorders>
              <w:left w:val="single" w:sz="4" w:space="0" w:color="auto"/>
              <w:right w:val="single" w:sz="4" w:space="0" w:color="auto"/>
            </w:tcBorders>
            <w:vAlign w:val="center"/>
          </w:tcPr>
          <w:p w14:paraId="4A0D53CF" w14:textId="77777777" w:rsidR="00237243" w:rsidRPr="00F02CD1" w:rsidRDefault="00237243" w:rsidP="00237243">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Administrativno-tehnička pomoć Državnoj komisiji za granicu Bosne i Hercegovine</w:t>
            </w:r>
          </w:p>
        </w:tc>
        <w:tc>
          <w:tcPr>
            <w:tcW w:w="547" w:type="pct"/>
            <w:tcBorders>
              <w:top w:val="single" w:sz="4" w:space="0" w:color="auto"/>
              <w:left w:val="single" w:sz="4" w:space="0" w:color="auto"/>
              <w:bottom w:val="single" w:sz="4" w:space="0" w:color="auto"/>
              <w:right w:val="single" w:sz="4" w:space="0" w:color="auto"/>
            </w:tcBorders>
            <w:vAlign w:val="center"/>
          </w:tcPr>
          <w:p w14:paraId="7C5500CA" w14:textId="59CEC2B4" w:rsidR="00237243" w:rsidRPr="00F02CD1" w:rsidRDefault="00FE6791"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izvještaja</w:t>
            </w:r>
          </w:p>
        </w:tc>
        <w:tc>
          <w:tcPr>
            <w:tcW w:w="463" w:type="pct"/>
            <w:tcBorders>
              <w:top w:val="single" w:sz="4" w:space="0" w:color="auto"/>
              <w:left w:val="single" w:sz="4" w:space="0" w:color="auto"/>
              <w:bottom w:val="single" w:sz="4" w:space="0" w:color="auto"/>
              <w:right w:val="single" w:sz="4" w:space="0" w:color="auto"/>
            </w:tcBorders>
            <w:vAlign w:val="center"/>
          </w:tcPr>
          <w:p w14:paraId="640C485B" w14:textId="6C105ACA" w:rsidR="00237243" w:rsidRPr="00F02CD1" w:rsidRDefault="00FE6791"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97" w:type="pct"/>
            <w:tcBorders>
              <w:top w:val="single" w:sz="4" w:space="0" w:color="auto"/>
              <w:left w:val="single" w:sz="4" w:space="0" w:color="auto"/>
              <w:bottom w:val="single" w:sz="4" w:space="0" w:color="auto"/>
              <w:right w:val="single" w:sz="4" w:space="0" w:color="auto"/>
            </w:tcBorders>
            <w:vAlign w:val="center"/>
          </w:tcPr>
          <w:p w14:paraId="4640B861" w14:textId="4A77EAB2" w:rsidR="00237243" w:rsidRPr="00F02CD1" w:rsidRDefault="00237243" w:rsidP="00237243">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w:t>
            </w:r>
            <w:r w:rsidR="00FE6791" w:rsidRPr="00F02CD1">
              <w:rPr>
                <w:rFonts w:ascii="Times New Roman" w:eastAsia="Times New Roman" w:hAnsi="Times New Roman"/>
                <w:sz w:val="20"/>
                <w:szCs w:val="20"/>
                <w:lang w:val="hr-HR"/>
              </w:rPr>
              <w:t>2</w:t>
            </w:r>
          </w:p>
        </w:tc>
        <w:tc>
          <w:tcPr>
            <w:tcW w:w="464" w:type="pct"/>
            <w:tcBorders>
              <w:top w:val="single" w:sz="4" w:space="0" w:color="auto"/>
              <w:left w:val="single" w:sz="4" w:space="0" w:color="auto"/>
              <w:bottom w:val="single" w:sz="4" w:space="0" w:color="auto"/>
              <w:right w:val="single" w:sz="4" w:space="0" w:color="auto"/>
            </w:tcBorders>
            <w:vAlign w:val="center"/>
          </w:tcPr>
          <w:p w14:paraId="3BEE3B9A" w14:textId="77777777" w:rsidR="00237243" w:rsidRPr="00F02CD1" w:rsidRDefault="00237243"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150C4E48" w14:textId="77777777" w:rsidTr="005C5209">
        <w:trPr>
          <w:trHeight w:val="1228"/>
        </w:trPr>
        <w:tc>
          <w:tcPr>
            <w:tcW w:w="232" w:type="pct"/>
            <w:shd w:val="clear" w:color="000000" w:fill="333F4F"/>
            <w:vAlign w:val="center"/>
            <w:hideMark/>
          </w:tcPr>
          <w:p w14:paraId="415798D0" w14:textId="77777777" w:rsidR="00237243" w:rsidRPr="00F02CD1" w:rsidRDefault="00237243" w:rsidP="00237243">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97" w:type="pct"/>
            <w:shd w:val="clear" w:color="000000" w:fill="333F4F"/>
            <w:vAlign w:val="center"/>
          </w:tcPr>
          <w:p w14:paraId="588E3469" w14:textId="77777777" w:rsidR="00237243" w:rsidRPr="00F02CD1" w:rsidRDefault="00237243" w:rsidP="00237243">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407" w:type="pct"/>
            <w:gridSpan w:val="3"/>
            <w:shd w:val="clear" w:color="000000" w:fill="333F4F"/>
            <w:vAlign w:val="center"/>
          </w:tcPr>
          <w:p w14:paraId="627D799B" w14:textId="77777777" w:rsidR="00237243" w:rsidRPr="00F02CD1" w:rsidRDefault="00237243" w:rsidP="00237243">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64" w:type="pct"/>
            <w:shd w:val="clear" w:color="000000" w:fill="333F4F"/>
            <w:vAlign w:val="center"/>
          </w:tcPr>
          <w:p w14:paraId="02AF2ADF" w14:textId="77777777" w:rsidR="00237243" w:rsidRPr="00F02CD1" w:rsidRDefault="00237243" w:rsidP="00237243">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237243" w:rsidRPr="00F02CD1" w14:paraId="7E15C0B5" w14:textId="77777777" w:rsidTr="005C5209">
        <w:trPr>
          <w:trHeight w:val="263"/>
        </w:trPr>
        <w:tc>
          <w:tcPr>
            <w:tcW w:w="232" w:type="pct"/>
            <w:tcBorders>
              <w:left w:val="single" w:sz="4" w:space="0" w:color="auto"/>
              <w:right w:val="single" w:sz="4" w:space="0" w:color="auto"/>
            </w:tcBorders>
            <w:vAlign w:val="center"/>
          </w:tcPr>
          <w:p w14:paraId="1423EC83" w14:textId="77777777" w:rsidR="00237243" w:rsidRPr="00F02CD1" w:rsidRDefault="00237243"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97" w:type="pct"/>
            <w:tcBorders>
              <w:top w:val="single" w:sz="4" w:space="0" w:color="auto"/>
              <w:left w:val="single" w:sz="4" w:space="0" w:color="auto"/>
              <w:bottom w:val="single" w:sz="4" w:space="0" w:color="auto"/>
              <w:right w:val="single" w:sz="4" w:space="0" w:color="auto"/>
            </w:tcBorders>
            <w:vAlign w:val="center"/>
          </w:tcPr>
          <w:p w14:paraId="41352B97" w14:textId="77777777" w:rsidR="00237243" w:rsidRPr="00F02CD1" w:rsidRDefault="00237243" w:rsidP="00237243">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Izvješće o radu Državne komisije za granicu Bosne i Hercegovine </w:t>
            </w:r>
          </w:p>
        </w:tc>
        <w:tc>
          <w:tcPr>
            <w:tcW w:w="1407" w:type="pct"/>
            <w:gridSpan w:val="3"/>
            <w:tcBorders>
              <w:top w:val="single" w:sz="4" w:space="0" w:color="auto"/>
              <w:left w:val="single" w:sz="4" w:space="0" w:color="auto"/>
              <w:bottom w:val="single" w:sz="4" w:space="0" w:color="auto"/>
              <w:right w:val="single" w:sz="4" w:space="0" w:color="auto"/>
            </w:tcBorders>
            <w:vAlign w:val="center"/>
          </w:tcPr>
          <w:p w14:paraId="2FD61D11" w14:textId="77777777" w:rsidR="00237243" w:rsidRPr="00F02CD1" w:rsidRDefault="00237243"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64" w:type="pct"/>
            <w:tcBorders>
              <w:top w:val="single" w:sz="4" w:space="0" w:color="auto"/>
              <w:left w:val="single" w:sz="4" w:space="0" w:color="auto"/>
              <w:bottom w:val="single" w:sz="4" w:space="0" w:color="auto"/>
              <w:right w:val="single" w:sz="4" w:space="0" w:color="auto"/>
            </w:tcBorders>
            <w:vAlign w:val="center"/>
          </w:tcPr>
          <w:p w14:paraId="4425ED84" w14:textId="77777777" w:rsidR="00237243" w:rsidRPr="00F02CD1" w:rsidRDefault="00237243"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i III</w:t>
            </w:r>
          </w:p>
        </w:tc>
      </w:tr>
      <w:bookmarkEnd w:id="10"/>
    </w:tbl>
    <w:p w14:paraId="4D7A06AA" w14:textId="797B31F8" w:rsidR="00E33677" w:rsidRPr="00F02CD1" w:rsidRDefault="00E33677" w:rsidP="00DE713E">
      <w:pPr>
        <w:tabs>
          <w:tab w:val="left" w:pos="2175"/>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186"/>
        <w:gridCol w:w="1305"/>
        <w:gridCol w:w="1347"/>
        <w:gridCol w:w="1162"/>
        <w:gridCol w:w="1351"/>
      </w:tblGrid>
      <w:tr w:rsidR="00F02CD1" w:rsidRPr="00F02CD1" w14:paraId="01F6F66B" w14:textId="77777777" w:rsidTr="00A34906">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4E03C705" w14:textId="77777777" w:rsidR="00E33677" w:rsidRPr="00F02CD1" w:rsidRDefault="00E33677" w:rsidP="00E33677">
            <w:pPr>
              <w:keepNext/>
              <w:spacing w:after="0" w:line="240" w:lineRule="auto"/>
              <w:outlineLvl w:val="1"/>
              <w:rPr>
                <w:rFonts w:ascii="Times New Roman" w:eastAsia="Times New Roman" w:hAnsi="Times New Roman"/>
                <w:bCs/>
                <w:iCs/>
                <w:sz w:val="20"/>
                <w:szCs w:val="20"/>
              </w:rPr>
            </w:pPr>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200624DF" w14:textId="77777777" w:rsidTr="00A34906">
        <w:trPr>
          <w:trHeight w:val="263"/>
        </w:trPr>
        <w:tc>
          <w:tcPr>
            <w:tcW w:w="5000" w:type="pct"/>
            <w:gridSpan w:val="6"/>
            <w:shd w:val="clear" w:color="auto" w:fill="auto"/>
            <w:vAlign w:val="center"/>
          </w:tcPr>
          <w:p w14:paraId="7A58140D" w14:textId="741D05C5"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7427C7" w:rsidRPr="00F02CD1">
              <w:rPr>
                <w:rFonts w:ascii="Times New Roman" w:hAnsi="Times New Roman"/>
                <w:b/>
                <w:sz w:val="20"/>
                <w:szCs w:val="20"/>
                <w:lang w:val="hr-HR"/>
              </w:rPr>
              <w:t>ilj: Društvo jednakih mogućnosti</w:t>
            </w:r>
          </w:p>
        </w:tc>
      </w:tr>
      <w:tr w:rsidR="00F02CD1" w:rsidRPr="00F02CD1" w14:paraId="60414E79" w14:textId="77777777" w:rsidTr="00A34906">
        <w:trPr>
          <w:trHeight w:val="263"/>
        </w:trPr>
        <w:tc>
          <w:tcPr>
            <w:tcW w:w="5000" w:type="pct"/>
            <w:gridSpan w:val="6"/>
            <w:shd w:val="clear" w:color="auto" w:fill="auto"/>
            <w:vAlign w:val="center"/>
          </w:tcPr>
          <w:p w14:paraId="26C14A04"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02CD1" w:rsidRPr="00F02CD1" w14:paraId="0C063FB7" w14:textId="77777777" w:rsidTr="00A34906">
        <w:trPr>
          <w:trHeight w:val="263"/>
        </w:trPr>
        <w:tc>
          <w:tcPr>
            <w:tcW w:w="5000" w:type="pct"/>
            <w:gridSpan w:val="6"/>
            <w:shd w:val="clear" w:color="auto" w:fill="auto"/>
            <w:vAlign w:val="center"/>
          </w:tcPr>
          <w:p w14:paraId="446C5BB0"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F02CD1" w:rsidRPr="00F02CD1" w14:paraId="7AAF8F59" w14:textId="77777777" w:rsidTr="00A34906">
        <w:trPr>
          <w:trHeight w:val="263"/>
        </w:trPr>
        <w:tc>
          <w:tcPr>
            <w:tcW w:w="5000" w:type="pct"/>
            <w:gridSpan w:val="6"/>
            <w:shd w:val="clear" w:color="auto" w:fill="auto"/>
            <w:vAlign w:val="center"/>
          </w:tcPr>
          <w:p w14:paraId="66C6FB9C"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7B17FE96" w14:textId="77777777" w:rsidTr="00A34906">
        <w:trPr>
          <w:trHeight w:val="263"/>
        </w:trPr>
        <w:tc>
          <w:tcPr>
            <w:tcW w:w="5000" w:type="pct"/>
            <w:gridSpan w:val="6"/>
            <w:shd w:val="clear" w:color="auto" w:fill="auto"/>
            <w:vAlign w:val="center"/>
          </w:tcPr>
          <w:p w14:paraId="3C1B36F4" w14:textId="1DAC8798" w:rsidR="00E33677" w:rsidRPr="00F02CD1" w:rsidRDefault="00E3367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BiH u oblasti rada i zapošljavanja</w:t>
            </w:r>
          </w:p>
        </w:tc>
      </w:tr>
      <w:tr w:rsidR="00F02CD1" w:rsidRPr="00F02CD1" w14:paraId="2ABE3076" w14:textId="77777777" w:rsidTr="00A34906">
        <w:trPr>
          <w:trHeight w:val="1228"/>
        </w:trPr>
        <w:tc>
          <w:tcPr>
            <w:tcW w:w="3173" w:type="pct"/>
            <w:gridSpan w:val="2"/>
            <w:shd w:val="clear" w:color="000000" w:fill="333F4F"/>
            <w:vAlign w:val="center"/>
            <w:hideMark/>
          </w:tcPr>
          <w:p w14:paraId="628EB96D"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186C6B08"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252E2FB" w14:textId="77777777" w:rsidR="00E33677" w:rsidRPr="00F02CD1" w:rsidRDefault="00E33677" w:rsidP="00E33677">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10DA7F31"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8" w:type="pct"/>
            <w:shd w:val="clear" w:color="000000" w:fill="333F4F"/>
            <w:vAlign w:val="center"/>
            <w:hideMark/>
          </w:tcPr>
          <w:p w14:paraId="294E43A2"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7" w:type="pct"/>
            <w:shd w:val="clear" w:color="000000" w:fill="333F4F"/>
            <w:vAlign w:val="center"/>
            <w:hideMark/>
          </w:tcPr>
          <w:p w14:paraId="3A85669C" w14:textId="77777777" w:rsidR="00E33677" w:rsidRPr="00F02CD1" w:rsidRDefault="00E33677" w:rsidP="00E33677">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E5C9B76" w14:textId="77777777" w:rsidTr="00A34906">
        <w:trPr>
          <w:trHeight w:val="263"/>
        </w:trPr>
        <w:tc>
          <w:tcPr>
            <w:tcW w:w="3173" w:type="pct"/>
            <w:gridSpan w:val="2"/>
            <w:tcBorders>
              <w:left w:val="single" w:sz="4" w:space="0" w:color="auto"/>
              <w:right w:val="single" w:sz="4" w:space="0" w:color="auto"/>
            </w:tcBorders>
            <w:vAlign w:val="center"/>
          </w:tcPr>
          <w:p w14:paraId="5D55E4C6" w14:textId="556FDADD" w:rsidR="00E33677" w:rsidRPr="00F02CD1" w:rsidRDefault="00064CF8" w:rsidP="00E624BA">
            <w:pPr>
              <w:suppressAutoHyphens/>
              <w:spacing w:after="0" w:line="240" w:lineRule="auto"/>
              <w:rPr>
                <w:rFonts w:ascii="Times New Roman" w:eastAsia="Times New Roman" w:hAnsi="Times New Roman" w:cs="Calibri"/>
                <w:sz w:val="20"/>
                <w:szCs w:val="20"/>
                <w:lang w:val="hr-HR" w:eastAsia="ar-SA"/>
              </w:rPr>
            </w:pPr>
            <w:r w:rsidRPr="00F02CD1">
              <w:rPr>
                <w:rFonts w:ascii="Times New Roman" w:eastAsia="Times New Roman" w:hAnsi="Times New Roman" w:cs="Calibri"/>
                <w:sz w:val="20"/>
                <w:szCs w:val="20"/>
                <w:lang w:val="hr-HR" w:eastAsia="ar-SA"/>
              </w:rPr>
              <w:t xml:space="preserve"> </w:t>
            </w:r>
            <w:r w:rsidR="00E33677" w:rsidRPr="00F02CD1">
              <w:rPr>
                <w:rFonts w:ascii="Times New Roman" w:eastAsia="Times New Roman" w:hAnsi="Times New Roman" w:cs="Calibri"/>
                <w:sz w:val="20"/>
                <w:szCs w:val="20"/>
                <w:lang w:val="hr-HR" w:eastAsia="ar-SA"/>
              </w:rPr>
              <w:t>Uspješno praćenje realizacije obaveza iz međunarodnih ugovora u oblasti rada i zapošljavanja</w:t>
            </w:r>
          </w:p>
        </w:tc>
        <w:tc>
          <w:tcPr>
            <w:tcW w:w="437" w:type="pct"/>
            <w:tcBorders>
              <w:top w:val="single" w:sz="4" w:space="0" w:color="auto"/>
              <w:left w:val="single" w:sz="4" w:space="0" w:color="auto"/>
              <w:bottom w:val="single" w:sz="4" w:space="0" w:color="auto"/>
              <w:right w:val="single" w:sz="4" w:space="0" w:color="auto"/>
            </w:tcBorders>
            <w:vAlign w:val="center"/>
          </w:tcPr>
          <w:p w14:paraId="43366BD4" w14:textId="7EDA8265"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FE6791" w:rsidRPr="00F02CD1">
              <w:rPr>
                <w:rFonts w:ascii="Times New Roman" w:eastAsia="Times New Roman" w:hAnsi="Times New Roman"/>
                <w:sz w:val="20"/>
                <w:szCs w:val="20"/>
                <w:lang w:val="hr-HR"/>
              </w:rPr>
              <w:t>pripremljenih  izvještaja</w:t>
            </w:r>
          </w:p>
        </w:tc>
        <w:tc>
          <w:tcPr>
            <w:tcW w:w="485" w:type="pct"/>
            <w:tcBorders>
              <w:top w:val="single" w:sz="4" w:space="0" w:color="auto"/>
              <w:left w:val="single" w:sz="4" w:space="0" w:color="auto"/>
              <w:bottom w:val="single" w:sz="4" w:space="0" w:color="auto"/>
              <w:right w:val="single" w:sz="4" w:space="0" w:color="auto"/>
            </w:tcBorders>
            <w:vAlign w:val="center"/>
          </w:tcPr>
          <w:p w14:paraId="19D36D1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8" w:type="pct"/>
            <w:tcBorders>
              <w:top w:val="single" w:sz="4" w:space="0" w:color="auto"/>
              <w:left w:val="single" w:sz="4" w:space="0" w:color="auto"/>
              <w:bottom w:val="single" w:sz="4" w:space="0" w:color="auto"/>
              <w:right w:val="single" w:sz="4" w:space="0" w:color="auto"/>
            </w:tcBorders>
            <w:vAlign w:val="center"/>
          </w:tcPr>
          <w:p w14:paraId="5F0C293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7" w:type="pct"/>
            <w:tcBorders>
              <w:top w:val="single" w:sz="4" w:space="0" w:color="auto"/>
              <w:left w:val="single" w:sz="4" w:space="0" w:color="auto"/>
              <w:bottom w:val="single" w:sz="4" w:space="0" w:color="auto"/>
              <w:right w:val="single" w:sz="4" w:space="0" w:color="auto"/>
            </w:tcBorders>
            <w:vAlign w:val="center"/>
          </w:tcPr>
          <w:p w14:paraId="70956550"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317A072" w14:textId="77777777" w:rsidTr="00A34906">
        <w:trPr>
          <w:trHeight w:val="1228"/>
        </w:trPr>
        <w:tc>
          <w:tcPr>
            <w:tcW w:w="254" w:type="pct"/>
            <w:shd w:val="clear" w:color="000000" w:fill="333F4F"/>
            <w:vAlign w:val="center"/>
            <w:hideMark/>
          </w:tcPr>
          <w:p w14:paraId="31C4B8D6"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62F3C1B5"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341" w:type="pct"/>
            <w:gridSpan w:val="3"/>
            <w:shd w:val="clear" w:color="000000" w:fill="333F4F"/>
            <w:vAlign w:val="center"/>
          </w:tcPr>
          <w:p w14:paraId="3C5B2009"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0EE8C699" w14:textId="77777777" w:rsidR="00E33677" w:rsidRPr="00F02CD1" w:rsidRDefault="00E33677" w:rsidP="00E3367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F190C2F" w14:textId="77777777" w:rsidTr="00A34906">
        <w:trPr>
          <w:trHeight w:val="263"/>
        </w:trPr>
        <w:tc>
          <w:tcPr>
            <w:tcW w:w="254" w:type="pct"/>
            <w:tcBorders>
              <w:left w:val="single" w:sz="4" w:space="0" w:color="auto"/>
              <w:right w:val="single" w:sz="4" w:space="0" w:color="auto"/>
            </w:tcBorders>
            <w:vAlign w:val="center"/>
          </w:tcPr>
          <w:p w14:paraId="0C72E61F"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2EF2E949"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primjeni ratifikovanih konvencija Međunarodne organizacije rada za 2024.</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7EC6DF0"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0442508E"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301B9882" w14:textId="77777777" w:rsidTr="00A34906">
        <w:trPr>
          <w:trHeight w:val="263"/>
        </w:trPr>
        <w:tc>
          <w:tcPr>
            <w:tcW w:w="254" w:type="pct"/>
            <w:tcBorders>
              <w:left w:val="single" w:sz="4" w:space="0" w:color="auto"/>
              <w:right w:val="single" w:sz="4" w:space="0" w:color="auto"/>
            </w:tcBorders>
            <w:vAlign w:val="center"/>
          </w:tcPr>
          <w:p w14:paraId="7EF5548A"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24B940E0"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primjeni neratifikovanih konvencija Međunarodne organizacije rada za 2024.</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1FA85E6"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32EFAF0F"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E33677" w:rsidRPr="00F02CD1" w14:paraId="7457CE49" w14:textId="77777777" w:rsidTr="00A34906">
        <w:trPr>
          <w:trHeight w:val="263"/>
        </w:trPr>
        <w:tc>
          <w:tcPr>
            <w:tcW w:w="254" w:type="pct"/>
            <w:tcBorders>
              <w:left w:val="single" w:sz="4" w:space="0" w:color="auto"/>
              <w:right w:val="single" w:sz="4" w:space="0" w:color="auto"/>
            </w:tcBorders>
            <w:vAlign w:val="center"/>
          </w:tcPr>
          <w:p w14:paraId="2DB686B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3.</w:t>
            </w:r>
          </w:p>
        </w:tc>
        <w:tc>
          <w:tcPr>
            <w:tcW w:w="2919" w:type="pct"/>
            <w:tcBorders>
              <w:top w:val="single" w:sz="4" w:space="0" w:color="auto"/>
              <w:left w:val="single" w:sz="4" w:space="0" w:color="auto"/>
              <w:bottom w:val="single" w:sz="4" w:space="0" w:color="auto"/>
              <w:right w:val="single" w:sz="4" w:space="0" w:color="auto"/>
            </w:tcBorders>
            <w:vAlign w:val="center"/>
          </w:tcPr>
          <w:p w14:paraId="4E5A41D7"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 međudržavne komisije - Međudržavna komisija za praćenje sprovođenja Sporazuma između Vijeća ministara Bosne i Hercegovine i Vlade Republike Slovenije o zapošljavanju državljana Bosne i Hercegovine u Republici Sloveniji</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79CB38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519FA3B2"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0BA0A608" w14:textId="77777777" w:rsidR="00E33677" w:rsidRPr="00F02CD1" w:rsidRDefault="00E33677" w:rsidP="00DE713E">
      <w:pPr>
        <w:tabs>
          <w:tab w:val="left" w:pos="2175"/>
        </w:tabs>
        <w:spacing w:after="0" w:line="240" w:lineRule="auto"/>
        <w:jc w:val="both"/>
        <w:rPr>
          <w:lang w:val="sr-Latn-BA"/>
        </w:rPr>
      </w:pPr>
    </w:p>
    <w:p w14:paraId="26DB69D0" w14:textId="77777777" w:rsidR="00C433D2" w:rsidRPr="00F02CD1" w:rsidRDefault="00C433D2"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183"/>
        <w:gridCol w:w="1305"/>
        <w:gridCol w:w="1344"/>
        <w:gridCol w:w="1158"/>
        <w:gridCol w:w="1350"/>
      </w:tblGrid>
      <w:tr w:rsidR="00F02CD1" w:rsidRPr="00F02CD1" w14:paraId="372F3132" w14:textId="77777777" w:rsidTr="00A9330F">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0165BDCE" w14:textId="0608C886" w:rsidR="004621F0" w:rsidRPr="00F02CD1" w:rsidRDefault="004621F0" w:rsidP="00A9330F">
            <w:pPr>
              <w:pStyle w:val="Heading2"/>
              <w:spacing w:before="0" w:after="0" w:line="240" w:lineRule="auto"/>
              <w:rPr>
                <w:rFonts w:ascii="Times New Roman" w:hAnsi="Times New Roman"/>
                <w:b w:val="0"/>
                <w:i w:val="0"/>
                <w:sz w:val="20"/>
                <w:szCs w:val="20"/>
                <w:lang w:val="sr-Latn-BA"/>
              </w:rPr>
            </w:pPr>
            <w:bookmarkStart w:id="11" w:name="_Toc128308264"/>
            <w:r w:rsidRPr="00F02CD1">
              <w:rPr>
                <w:rFonts w:ascii="Times New Roman" w:hAnsi="Times New Roman"/>
                <w:i w:val="0"/>
                <w:sz w:val="20"/>
                <w:szCs w:val="20"/>
                <w:lang w:val="sr-Latn-BA"/>
              </w:rPr>
              <w:lastRenderedPageBreak/>
              <w:t>PLAN IZRADE I SLANJA U PROCEDURU USVAJANJA ANALIZA, INFORMACIJA I IZVJEŠTAJA</w:t>
            </w:r>
            <w:bookmarkEnd w:id="11"/>
          </w:p>
        </w:tc>
      </w:tr>
      <w:tr w:rsidR="00F02CD1" w:rsidRPr="00F02CD1" w14:paraId="324262E9" w14:textId="77777777" w:rsidTr="00A9330F">
        <w:trPr>
          <w:trHeight w:val="263"/>
        </w:trPr>
        <w:tc>
          <w:tcPr>
            <w:tcW w:w="5000" w:type="pct"/>
            <w:gridSpan w:val="6"/>
            <w:shd w:val="clear" w:color="auto" w:fill="auto"/>
            <w:vAlign w:val="center"/>
          </w:tcPr>
          <w:p w14:paraId="287F2F32" w14:textId="7777777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755AB1" w:rsidRPr="00F02CD1">
              <w:rPr>
                <w:rFonts w:ascii="Times New Roman" w:hAnsi="Times New Roman"/>
                <w:b/>
                <w:sz w:val="20"/>
                <w:szCs w:val="20"/>
                <w:lang w:val="sr-Latn-BA"/>
              </w:rPr>
              <w:t xml:space="preserve"> Društvo jednakih mogućnosti</w:t>
            </w:r>
          </w:p>
        </w:tc>
      </w:tr>
      <w:tr w:rsidR="00F02CD1" w:rsidRPr="00F02CD1" w14:paraId="2A04A178" w14:textId="77777777" w:rsidTr="00A9330F">
        <w:trPr>
          <w:trHeight w:val="263"/>
        </w:trPr>
        <w:tc>
          <w:tcPr>
            <w:tcW w:w="5000" w:type="pct"/>
            <w:gridSpan w:val="6"/>
            <w:shd w:val="clear" w:color="auto" w:fill="auto"/>
            <w:vAlign w:val="center"/>
          </w:tcPr>
          <w:p w14:paraId="37D96501" w14:textId="77777777" w:rsidR="00017026" w:rsidRPr="00F02CD1" w:rsidRDefault="00017026" w:rsidP="00017026">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F02CD1" w:rsidRPr="00F02CD1" w14:paraId="0E6035AB" w14:textId="77777777" w:rsidTr="00A9330F">
        <w:trPr>
          <w:trHeight w:val="263"/>
        </w:trPr>
        <w:tc>
          <w:tcPr>
            <w:tcW w:w="5000" w:type="pct"/>
            <w:gridSpan w:val="6"/>
            <w:shd w:val="clear" w:color="auto" w:fill="auto"/>
            <w:vAlign w:val="center"/>
          </w:tcPr>
          <w:p w14:paraId="0EB344B9" w14:textId="5181BF23" w:rsidR="00017026" w:rsidRPr="00F02CD1" w:rsidRDefault="00017026" w:rsidP="00017026">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w:t>
            </w:r>
            <w:r w:rsidR="001F718B" w:rsidRPr="00F02CD1">
              <w:rPr>
                <w:rFonts w:ascii="Times New Roman" w:hAnsi="Times New Roman"/>
                <w:b/>
                <w:bCs/>
                <w:sz w:val="20"/>
                <w:szCs w:val="20"/>
                <w:lang w:val="sr-Latn-BA"/>
              </w:rPr>
              <w:t xml:space="preserve"> koordinacije</w:t>
            </w:r>
            <w:r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02043AAA" w14:textId="77777777" w:rsidTr="00A9330F">
        <w:trPr>
          <w:trHeight w:val="263"/>
        </w:trPr>
        <w:tc>
          <w:tcPr>
            <w:tcW w:w="5000" w:type="pct"/>
            <w:gridSpan w:val="6"/>
            <w:shd w:val="clear" w:color="auto" w:fill="auto"/>
            <w:vAlign w:val="center"/>
          </w:tcPr>
          <w:p w14:paraId="1BF7870A" w14:textId="1366A8E2" w:rsidR="00017026" w:rsidRPr="00F02CD1" w:rsidRDefault="00017026" w:rsidP="00A66226">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441C7B" w:rsidRPr="00F02CD1">
              <w:rPr>
                <w:rFonts w:ascii="Times New Roman" w:eastAsia="Times New Roman" w:hAnsi="Times New Roman"/>
                <w:b/>
                <w:sz w:val="20"/>
                <w:szCs w:val="20"/>
                <w:lang w:val="sr-Latn-BA"/>
              </w:rPr>
              <w:t xml:space="preserve"> </w:t>
            </w:r>
            <w:r w:rsidR="00A66226" w:rsidRPr="00F02CD1">
              <w:rPr>
                <w:rFonts w:ascii="Times New Roman" w:eastAsia="Times New Roman" w:hAnsi="Times New Roman"/>
                <w:b/>
                <w:sz w:val="20"/>
                <w:szCs w:val="20"/>
                <w:lang w:val="sr-Latn-BA"/>
              </w:rPr>
              <w:t>0011046</w:t>
            </w:r>
          </w:p>
        </w:tc>
      </w:tr>
      <w:tr w:rsidR="00F02CD1" w:rsidRPr="00F02CD1" w14:paraId="1F40F5E4" w14:textId="77777777" w:rsidTr="00A9330F">
        <w:trPr>
          <w:trHeight w:val="263"/>
        </w:trPr>
        <w:tc>
          <w:tcPr>
            <w:tcW w:w="5000" w:type="pct"/>
            <w:gridSpan w:val="6"/>
            <w:shd w:val="clear" w:color="auto" w:fill="auto"/>
            <w:vAlign w:val="center"/>
          </w:tcPr>
          <w:p w14:paraId="774B4FCA" w14:textId="77777777" w:rsidR="00017026" w:rsidRPr="00F02CD1" w:rsidRDefault="00017026" w:rsidP="00017026">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441C7B" w:rsidRPr="00F02CD1">
              <w:rPr>
                <w:rFonts w:ascii="Times New Roman" w:eastAsia="Times New Roman" w:hAnsi="Times New Roman"/>
                <w:b/>
                <w:sz w:val="20"/>
                <w:szCs w:val="20"/>
                <w:lang w:val="sr-Latn-BA"/>
              </w:rPr>
              <w:t xml:space="preserve"> Izrada i implementacija propisa i strateških dokumenata iz oblasti obrazovanja i mladih na nivou BiH</w:t>
            </w:r>
          </w:p>
        </w:tc>
      </w:tr>
      <w:tr w:rsidR="00F02CD1" w:rsidRPr="00F02CD1" w14:paraId="53A8F9E5" w14:textId="77777777" w:rsidTr="00365EC5">
        <w:trPr>
          <w:trHeight w:val="1228"/>
        </w:trPr>
        <w:tc>
          <w:tcPr>
            <w:tcW w:w="3176" w:type="pct"/>
            <w:gridSpan w:val="2"/>
            <w:shd w:val="clear" w:color="000000" w:fill="333F4F"/>
            <w:vAlign w:val="center"/>
            <w:hideMark/>
          </w:tcPr>
          <w:p w14:paraId="1A25FFD3" w14:textId="77777777" w:rsidR="00017026" w:rsidRPr="00F02CD1" w:rsidRDefault="00017026" w:rsidP="00017026">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6" w:type="pct"/>
            <w:shd w:val="clear" w:color="000000" w:fill="333F4F"/>
            <w:vAlign w:val="center"/>
          </w:tcPr>
          <w:p w14:paraId="3ED40CE1" w14:textId="77777777" w:rsidR="00017026" w:rsidRPr="00F02CD1" w:rsidRDefault="00017026" w:rsidP="00017026">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7FEFBA9" w14:textId="77777777" w:rsidR="00017026" w:rsidRPr="00F02CD1" w:rsidRDefault="00017026" w:rsidP="00017026">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84" w:type="pct"/>
            <w:shd w:val="clear" w:color="000000" w:fill="333F4F"/>
            <w:vAlign w:val="center"/>
          </w:tcPr>
          <w:p w14:paraId="3C098020" w14:textId="77777777" w:rsidR="00017026" w:rsidRPr="00F02CD1" w:rsidRDefault="00017026" w:rsidP="00017026">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18" w:type="pct"/>
            <w:shd w:val="clear" w:color="000000" w:fill="333F4F"/>
            <w:vAlign w:val="center"/>
            <w:hideMark/>
          </w:tcPr>
          <w:p w14:paraId="53851D85" w14:textId="77777777" w:rsidR="00017026" w:rsidRPr="00F02CD1" w:rsidRDefault="00017026" w:rsidP="00017026">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85" w:type="pct"/>
            <w:shd w:val="clear" w:color="000000" w:fill="333F4F"/>
            <w:vAlign w:val="center"/>
            <w:hideMark/>
          </w:tcPr>
          <w:p w14:paraId="34CA659D" w14:textId="77777777" w:rsidR="00017026" w:rsidRPr="00F02CD1" w:rsidRDefault="00017026" w:rsidP="00017026">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254B95B2" w14:textId="77777777" w:rsidTr="00365EC5">
        <w:trPr>
          <w:trHeight w:val="263"/>
        </w:trPr>
        <w:tc>
          <w:tcPr>
            <w:tcW w:w="3176" w:type="pct"/>
            <w:gridSpan w:val="2"/>
            <w:tcBorders>
              <w:left w:val="single" w:sz="4" w:space="0" w:color="auto"/>
              <w:right w:val="single" w:sz="4" w:space="0" w:color="auto"/>
            </w:tcBorders>
            <w:vAlign w:val="center"/>
          </w:tcPr>
          <w:p w14:paraId="1487B96F" w14:textId="716BA8F9" w:rsidR="00017026" w:rsidRPr="00F02CD1" w:rsidRDefault="007D161F" w:rsidP="00017026">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441C7B" w:rsidRPr="00F02CD1">
              <w:rPr>
                <w:rFonts w:ascii="Times New Roman" w:eastAsia="Times New Roman" w:hAnsi="Times New Roman"/>
                <w:sz w:val="20"/>
                <w:szCs w:val="20"/>
                <w:lang w:val="sr-Latn-BA"/>
              </w:rPr>
              <w:t xml:space="preserve">mplementacija propisa i strateških dokumenata </w:t>
            </w:r>
          </w:p>
        </w:tc>
        <w:tc>
          <w:tcPr>
            <w:tcW w:w="436" w:type="pct"/>
            <w:tcBorders>
              <w:top w:val="single" w:sz="4" w:space="0" w:color="auto"/>
              <w:left w:val="single" w:sz="4" w:space="0" w:color="auto"/>
              <w:bottom w:val="single" w:sz="4" w:space="0" w:color="auto"/>
              <w:right w:val="single" w:sz="4" w:space="0" w:color="auto"/>
            </w:tcBorders>
            <w:vAlign w:val="center"/>
          </w:tcPr>
          <w:p w14:paraId="35E198BD" w14:textId="6CA75737" w:rsidR="00017026" w:rsidRPr="00F02CD1" w:rsidRDefault="000E3864"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441C7B"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informacija i izvještaja</w:t>
            </w:r>
          </w:p>
        </w:tc>
        <w:tc>
          <w:tcPr>
            <w:tcW w:w="484" w:type="pct"/>
            <w:tcBorders>
              <w:top w:val="single" w:sz="4" w:space="0" w:color="auto"/>
              <w:left w:val="single" w:sz="4" w:space="0" w:color="auto"/>
              <w:bottom w:val="single" w:sz="4" w:space="0" w:color="auto"/>
              <w:right w:val="single" w:sz="4" w:space="0" w:color="auto"/>
            </w:tcBorders>
            <w:vAlign w:val="center"/>
          </w:tcPr>
          <w:p w14:paraId="2AAD5417" w14:textId="09CFBC99" w:rsidR="00017026" w:rsidRPr="00F02CD1" w:rsidRDefault="004E3F8A" w:rsidP="004E3F8A">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c>
          <w:tcPr>
            <w:tcW w:w="418" w:type="pct"/>
            <w:tcBorders>
              <w:top w:val="single" w:sz="4" w:space="0" w:color="auto"/>
              <w:left w:val="single" w:sz="4" w:space="0" w:color="auto"/>
              <w:bottom w:val="single" w:sz="4" w:space="0" w:color="auto"/>
              <w:right w:val="single" w:sz="4" w:space="0" w:color="auto"/>
            </w:tcBorders>
            <w:vAlign w:val="center"/>
          </w:tcPr>
          <w:p w14:paraId="567FD07E" w14:textId="4C526379" w:rsidR="00017026" w:rsidRPr="00F02CD1" w:rsidRDefault="00365EC5"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485" w:type="pct"/>
            <w:tcBorders>
              <w:top w:val="single" w:sz="4" w:space="0" w:color="auto"/>
              <w:left w:val="single" w:sz="4" w:space="0" w:color="auto"/>
              <w:bottom w:val="single" w:sz="4" w:space="0" w:color="auto"/>
              <w:right w:val="single" w:sz="4" w:space="0" w:color="auto"/>
            </w:tcBorders>
            <w:vAlign w:val="center"/>
          </w:tcPr>
          <w:p w14:paraId="006E5F53" w14:textId="77777777" w:rsidR="00017026" w:rsidRPr="00F02CD1" w:rsidRDefault="00441C7B"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1C4FAF46" w14:textId="77777777" w:rsidTr="00365EC5">
        <w:trPr>
          <w:trHeight w:val="1228"/>
        </w:trPr>
        <w:tc>
          <w:tcPr>
            <w:tcW w:w="258" w:type="pct"/>
            <w:shd w:val="clear" w:color="000000" w:fill="333F4F"/>
            <w:vAlign w:val="center"/>
            <w:hideMark/>
          </w:tcPr>
          <w:p w14:paraId="5FBA9D63" w14:textId="77777777" w:rsidR="00017026" w:rsidRPr="00F02CD1" w:rsidRDefault="00017026" w:rsidP="00017026">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8" w:type="pct"/>
            <w:shd w:val="clear" w:color="000000" w:fill="333F4F"/>
            <w:vAlign w:val="center"/>
          </w:tcPr>
          <w:p w14:paraId="1534CE80" w14:textId="77777777" w:rsidR="00017026" w:rsidRPr="00F02CD1" w:rsidRDefault="00017026" w:rsidP="00017026">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analize, informacije i izvještaja</w:t>
            </w:r>
          </w:p>
        </w:tc>
        <w:tc>
          <w:tcPr>
            <w:tcW w:w="1338" w:type="pct"/>
            <w:gridSpan w:val="3"/>
            <w:shd w:val="clear" w:color="000000" w:fill="333F4F"/>
            <w:vAlign w:val="center"/>
          </w:tcPr>
          <w:p w14:paraId="25E2B31B" w14:textId="77777777" w:rsidR="00017026" w:rsidRPr="00F02CD1" w:rsidRDefault="00017026" w:rsidP="00017026">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85" w:type="pct"/>
            <w:shd w:val="clear" w:color="000000" w:fill="333F4F"/>
            <w:vAlign w:val="center"/>
          </w:tcPr>
          <w:p w14:paraId="04FDEBE7" w14:textId="77777777" w:rsidR="00017026" w:rsidRPr="00F02CD1" w:rsidRDefault="00017026" w:rsidP="00017026">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2487119A" w14:textId="77777777" w:rsidTr="00365EC5">
        <w:trPr>
          <w:trHeight w:val="263"/>
        </w:trPr>
        <w:tc>
          <w:tcPr>
            <w:tcW w:w="258" w:type="pct"/>
            <w:tcBorders>
              <w:left w:val="single" w:sz="4" w:space="0" w:color="auto"/>
              <w:right w:val="single" w:sz="4" w:space="0" w:color="auto"/>
            </w:tcBorders>
            <w:vAlign w:val="center"/>
          </w:tcPr>
          <w:p w14:paraId="07218664" w14:textId="45BC6683" w:rsidR="004B3175" w:rsidRPr="00F02CD1" w:rsidRDefault="004B3175" w:rsidP="00365EC5">
            <w:pPr>
              <w:pStyle w:val="ListParagraph"/>
              <w:numPr>
                <w:ilvl w:val="0"/>
                <w:numId w:val="33"/>
              </w:numPr>
              <w:spacing w:after="0" w:line="240" w:lineRule="auto"/>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2C2D5257" w14:textId="3DABCA4A" w:rsidR="004B3175" w:rsidRPr="00F02CD1" w:rsidRDefault="004B3175" w:rsidP="004B3175">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Informacija o provođenju Okvirnog zakona o predškolskom odgoju i obrazovanju u BiH </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61BCAD4B" w14:textId="027C5280" w:rsidR="004B3175" w:rsidRPr="00F02CD1" w:rsidRDefault="004B3175" w:rsidP="004B3175">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1E510059" w14:textId="7675B544" w:rsidR="004B3175" w:rsidRPr="00F02CD1" w:rsidRDefault="004B3175" w:rsidP="004B3175">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w:t>
            </w:r>
          </w:p>
        </w:tc>
      </w:tr>
      <w:tr w:rsidR="00F02CD1" w:rsidRPr="00F02CD1" w14:paraId="24D3B90B" w14:textId="77777777" w:rsidTr="00365EC5">
        <w:trPr>
          <w:trHeight w:val="263"/>
        </w:trPr>
        <w:tc>
          <w:tcPr>
            <w:tcW w:w="258" w:type="pct"/>
            <w:tcBorders>
              <w:left w:val="single" w:sz="4" w:space="0" w:color="auto"/>
              <w:right w:val="single" w:sz="4" w:space="0" w:color="auto"/>
            </w:tcBorders>
            <w:vAlign w:val="center"/>
          </w:tcPr>
          <w:p w14:paraId="794EFD30" w14:textId="67B58DC6" w:rsidR="00441C7B" w:rsidRPr="00F02CD1" w:rsidRDefault="00441C7B"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66540608" w14:textId="5E2D9CB9" w:rsidR="00441C7B" w:rsidRPr="00F02CD1" w:rsidRDefault="00441C7B" w:rsidP="00017026">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w:t>
            </w:r>
            <w:r w:rsidR="00CE3DB3" w:rsidRPr="00F02CD1">
              <w:rPr>
                <w:rFonts w:ascii="Times New Roman" w:hAnsi="Times New Roman"/>
                <w:sz w:val="20"/>
                <w:szCs w:val="20"/>
                <w:lang w:val="sr-Latn-BA" w:eastAsia="en-GB"/>
              </w:rPr>
              <w:t>a</w:t>
            </w:r>
            <w:r w:rsidRPr="00F02CD1">
              <w:rPr>
                <w:rFonts w:ascii="Times New Roman" w:hAnsi="Times New Roman"/>
                <w:sz w:val="20"/>
                <w:szCs w:val="20"/>
                <w:lang w:val="sr-Latn-BA" w:eastAsia="en-GB"/>
              </w:rPr>
              <w:t xml:space="preserve"> o provođenju Okvirnog  zakona o srednjem stručnom obrazovanju i obuci u BiH</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40785AD1" w14:textId="77777777" w:rsidR="00441C7B" w:rsidRPr="00F02CD1" w:rsidRDefault="004C75FC"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6440CBB5" w14:textId="27213AFB" w:rsidR="00441C7B" w:rsidRPr="00F02CD1" w:rsidRDefault="00B2070E"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F02CD1" w:rsidRPr="00F02CD1" w14:paraId="32A30B2A" w14:textId="77777777" w:rsidTr="00365EC5">
        <w:trPr>
          <w:trHeight w:val="263"/>
        </w:trPr>
        <w:tc>
          <w:tcPr>
            <w:tcW w:w="258" w:type="pct"/>
            <w:tcBorders>
              <w:left w:val="single" w:sz="4" w:space="0" w:color="auto"/>
              <w:right w:val="single" w:sz="4" w:space="0" w:color="auto"/>
            </w:tcBorders>
            <w:vAlign w:val="center"/>
          </w:tcPr>
          <w:p w14:paraId="696EB01D" w14:textId="3B0CCB22" w:rsidR="00441C7B" w:rsidRPr="00F02CD1" w:rsidRDefault="00441C7B"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56672F8F" w14:textId="44C7E3A4" w:rsidR="00441C7B" w:rsidRPr="00F02CD1" w:rsidRDefault="00441C7B" w:rsidP="00017026">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w:t>
            </w:r>
            <w:r w:rsidR="00CE3DB3" w:rsidRPr="00F02CD1">
              <w:rPr>
                <w:rFonts w:ascii="Times New Roman" w:hAnsi="Times New Roman"/>
                <w:sz w:val="20"/>
                <w:szCs w:val="20"/>
                <w:lang w:val="sr-Latn-BA" w:eastAsia="en-GB"/>
              </w:rPr>
              <w:t>a</w:t>
            </w:r>
            <w:r w:rsidRPr="00F02CD1">
              <w:rPr>
                <w:rFonts w:ascii="Times New Roman" w:hAnsi="Times New Roman"/>
                <w:sz w:val="20"/>
                <w:szCs w:val="20"/>
                <w:lang w:val="sr-Latn-BA" w:eastAsia="en-GB"/>
              </w:rPr>
              <w:t xml:space="preserve"> o provođenju Okvirnog  zakona o visokom obrazovanju u BiH</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4F9877C9" w14:textId="77777777" w:rsidR="00441C7B" w:rsidRPr="00F02CD1" w:rsidRDefault="004C75FC"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27383702" w14:textId="51806DBB" w:rsidR="00441C7B" w:rsidRPr="00F02CD1" w:rsidRDefault="00B2070E"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F02CD1" w:rsidRPr="00F02CD1" w14:paraId="61933BD6" w14:textId="77777777" w:rsidTr="00365EC5">
        <w:trPr>
          <w:trHeight w:val="263"/>
        </w:trPr>
        <w:tc>
          <w:tcPr>
            <w:tcW w:w="258" w:type="pct"/>
            <w:tcBorders>
              <w:left w:val="single" w:sz="4" w:space="0" w:color="auto"/>
              <w:right w:val="single" w:sz="4" w:space="0" w:color="auto"/>
            </w:tcBorders>
            <w:vAlign w:val="center"/>
          </w:tcPr>
          <w:p w14:paraId="28E2E95A" w14:textId="74D9A7E6" w:rsidR="00B24FA3" w:rsidRPr="00F02CD1" w:rsidRDefault="00B24FA3"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241EF518" w14:textId="13322447" w:rsidR="00B24FA3" w:rsidRPr="00F02CD1" w:rsidRDefault="00B24FA3" w:rsidP="00B24FA3">
            <w:pPr>
              <w:spacing w:line="240" w:lineRule="auto"/>
              <w:rPr>
                <w:rFonts w:ascii="Times New Roman" w:hAnsi="Times New Roman"/>
                <w:sz w:val="20"/>
                <w:szCs w:val="20"/>
                <w:lang w:val="sr-Latn-BA" w:eastAsia="en-GB"/>
              </w:rPr>
            </w:pPr>
            <w:r w:rsidRPr="00F02CD1">
              <w:rPr>
                <w:rFonts w:ascii="Times New Roman" w:hAnsi="Times New Roman"/>
                <w:sz w:val="20"/>
                <w:szCs w:val="20"/>
                <w:lang w:val="sr-Latn-BA" w:eastAsia="en-GB"/>
              </w:rPr>
              <w:t>Informacij</w:t>
            </w:r>
            <w:r w:rsidR="00CE3DB3" w:rsidRPr="00F02CD1">
              <w:rPr>
                <w:rFonts w:ascii="Times New Roman" w:hAnsi="Times New Roman"/>
                <w:sz w:val="20"/>
                <w:szCs w:val="20"/>
                <w:lang w:val="sr-Latn-BA" w:eastAsia="en-GB"/>
              </w:rPr>
              <w:t>a</w:t>
            </w:r>
            <w:r w:rsidRPr="00F02CD1">
              <w:rPr>
                <w:rFonts w:ascii="Times New Roman" w:hAnsi="Times New Roman"/>
                <w:sz w:val="20"/>
                <w:szCs w:val="20"/>
                <w:lang w:val="sr-Latn-BA" w:eastAsia="en-GB"/>
              </w:rPr>
              <w:t xml:space="preserve"> o provođenju Mape puta za implementaciju EU direktive o regulisanim profesijama 2005/36EC i 2013/55EU</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52AD5390" w14:textId="77777777" w:rsidR="00B24FA3" w:rsidRPr="00F02CD1" w:rsidRDefault="004C75FC" w:rsidP="00B24FA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5E6B9DD7" w14:textId="57D4C0BB" w:rsidR="00B24FA3" w:rsidRPr="00F02CD1" w:rsidRDefault="007C3E8D"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F02CD1" w:rsidRPr="00F02CD1" w14:paraId="24313AD8" w14:textId="77777777" w:rsidTr="00365EC5">
        <w:trPr>
          <w:trHeight w:val="263"/>
        </w:trPr>
        <w:tc>
          <w:tcPr>
            <w:tcW w:w="258" w:type="pct"/>
            <w:tcBorders>
              <w:left w:val="single" w:sz="4" w:space="0" w:color="auto"/>
              <w:right w:val="single" w:sz="4" w:space="0" w:color="auto"/>
            </w:tcBorders>
            <w:vAlign w:val="center"/>
          </w:tcPr>
          <w:p w14:paraId="686B6ECF" w14:textId="5D0B0682" w:rsidR="00B24FA3" w:rsidRPr="00F02CD1" w:rsidRDefault="00B24FA3"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7C86F4E1" w14:textId="6D7B9D75" w:rsidR="00B24FA3" w:rsidRPr="00F02CD1" w:rsidRDefault="00B24FA3" w:rsidP="00B24FA3">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w:t>
            </w:r>
            <w:r w:rsidR="00996617" w:rsidRPr="00F02CD1">
              <w:rPr>
                <w:rFonts w:ascii="Times New Roman" w:hAnsi="Times New Roman"/>
                <w:sz w:val="20"/>
                <w:szCs w:val="20"/>
                <w:lang w:val="sr-Latn-BA" w:eastAsia="en-GB"/>
              </w:rPr>
              <w:t>a</w:t>
            </w:r>
            <w:r w:rsidRPr="00F02CD1">
              <w:rPr>
                <w:rFonts w:ascii="Times New Roman" w:hAnsi="Times New Roman"/>
                <w:sz w:val="20"/>
                <w:szCs w:val="20"/>
                <w:lang w:val="sr-Latn-BA" w:eastAsia="en-GB"/>
              </w:rPr>
              <w:t xml:space="preserve"> o radu Interresorne radne grupe za unapređenje dopunskog obrazovanja</w:t>
            </w:r>
            <w:r w:rsidR="00B14400" w:rsidRPr="00F02CD1">
              <w:rPr>
                <w:rFonts w:ascii="Times New Roman" w:hAnsi="Times New Roman"/>
                <w:sz w:val="20"/>
                <w:szCs w:val="20"/>
                <w:lang w:val="sr-Latn-BA" w:eastAsia="en-GB"/>
              </w:rPr>
              <w:t xml:space="preserve"> djece </w:t>
            </w:r>
            <w:r w:rsidR="00D410FF" w:rsidRPr="00F02CD1">
              <w:rPr>
                <w:rFonts w:ascii="Times New Roman" w:hAnsi="Times New Roman"/>
                <w:sz w:val="20"/>
                <w:szCs w:val="20"/>
                <w:lang w:val="sr-Latn-BA" w:eastAsia="en-GB"/>
              </w:rPr>
              <w:t xml:space="preserve">bosanskohercegovačkih iseljenika u inostranstvu </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606D5B57" w14:textId="77777777" w:rsidR="00B24FA3" w:rsidRPr="00F02CD1" w:rsidRDefault="004C75FC" w:rsidP="00B24FA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5E55FF55" w14:textId="0A625DFF" w:rsidR="00B24FA3" w:rsidRPr="00F02CD1" w:rsidRDefault="00E002A4"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F02CD1" w:rsidRPr="00F02CD1" w14:paraId="365F6FF2" w14:textId="77777777" w:rsidTr="00365EC5">
        <w:trPr>
          <w:trHeight w:val="263"/>
        </w:trPr>
        <w:tc>
          <w:tcPr>
            <w:tcW w:w="258" w:type="pct"/>
            <w:tcBorders>
              <w:left w:val="single" w:sz="4" w:space="0" w:color="auto"/>
              <w:right w:val="single" w:sz="4" w:space="0" w:color="auto"/>
            </w:tcBorders>
            <w:vAlign w:val="center"/>
          </w:tcPr>
          <w:p w14:paraId="0FAB3794" w14:textId="0B058F0F" w:rsidR="00B24FA3" w:rsidRPr="00F02CD1" w:rsidRDefault="00B24FA3"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367FEAB4" w14:textId="528F41D2" w:rsidR="00B24FA3" w:rsidRPr="00F02CD1" w:rsidRDefault="00285B36" w:rsidP="00B24FA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Informacij</w:t>
            </w:r>
            <w:r w:rsidR="00996617" w:rsidRPr="00F02CD1">
              <w:rPr>
                <w:rFonts w:ascii="Times New Roman" w:eastAsia="Times New Roman" w:hAnsi="Times New Roman"/>
                <w:sz w:val="20"/>
                <w:szCs w:val="20"/>
                <w:lang w:val="sr-Latn-BA"/>
              </w:rPr>
              <w:t>a</w:t>
            </w:r>
            <w:r w:rsidRPr="00F02CD1">
              <w:rPr>
                <w:rFonts w:ascii="Times New Roman" w:eastAsia="Times New Roman" w:hAnsi="Times New Roman"/>
                <w:sz w:val="20"/>
                <w:szCs w:val="20"/>
                <w:lang w:val="sr-Latn-BA"/>
              </w:rPr>
              <w:t xml:space="preserve"> o provođenju Prioriteta u integraciji poduzetničkog učenja, podzetničke ključne kompetencije u obrazovne sisteme u BiH (2020-2030)</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645BCF3C" w14:textId="77777777" w:rsidR="00B24FA3" w:rsidRPr="00F02CD1" w:rsidRDefault="004C75FC" w:rsidP="00B24FA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312A1474" w14:textId="22919641" w:rsidR="00B24FA3" w:rsidRPr="00F02CD1" w:rsidRDefault="00897DFB"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054200" w:rsidRPr="00F02CD1">
              <w:rPr>
                <w:rFonts w:ascii="Times New Roman" w:eastAsia="Times New Roman" w:hAnsi="Times New Roman"/>
                <w:sz w:val="20"/>
                <w:szCs w:val="20"/>
                <w:lang w:val="sr-Latn-BA"/>
              </w:rPr>
              <w:t>V</w:t>
            </w:r>
          </w:p>
        </w:tc>
      </w:tr>
      <w:tr w:rsidR="00F02CD1" w:rsidRPr="00F02CD1" w14:paraId="07DFD667" w14:textId="77777777" w:rsidTr="00365EC5">
        <w:trPr>
          <w:trHeight w:val="263"/>
        </w:trPr>
        <w:tc>
          <w:tcPr>
            <w:tcW w:w="258" w:type="pct"/>
            <w:tcBorders>
              <w:left w:val="single" w:sz="4" w:space="0" w:color="auto"/>
              <w:right w:val="single" w:sz="4" w:space="0" w:color="auto"/>
            </w:tcBorders>
            <w:vAlign w:val="center"/>
          </w:tcPr>
          <w:p w14:paraId="06566D89" w14:textId="6F4DE027" w:rsidR="000863F4" w:rsidRPr="00F02CD1" w:rsidRDefault="000863F4"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3CB4D359" w14:textId="7681696E" w:rsidR="000863F4" w:rsidRPr="00F02CD1" w:rsidRDefault="000863F4" w:rsidP="000863F4">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Informacija o statističkim pokazateljima u obrazovanju u BiH</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001CC81D" w14:textId="5DB68D4E" w:rsidR="000863F4" w:rsidRPr="00F02CD1" w:rsidRDefault="000863F4" w:rsidP="000863F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6B35BEA6" w14:textId="3F57DC5A" w:rsidR="000863F4" w:rsidRPr="00F02CD1" w:rsidRDefault="000863F4" w:rsidP="000863F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203CB" w:rsidRPr="00F02CD1" w14:paraId="40A45345" w14:textId="77777777" w:rsidTr="00365EC5">
        <w:trPr>
          <w:trHeight w:val="263"/>
        </w:trPr>
        <w:tc>
          <w:tcPr>
            <w:tcW w:w="258" w:type="pct"/>
            <w:tcBorders>
              <w:left w:val="single" w:sz="4" w:space="0" w:color="auto"/>
              <w:right w:val="single" w:sz="4" w:space="0" w:color="auto"/>
            </w:tcBorders>
            <w:vAlign w:val="center"/>
          </w:tcPr>
          <w:p w14:paraId="27311113" w14:textId="199D30BB" w:rsidR="000203CB" w:rsidRPr="00F02CD1" w:rsidRDefault="000203CB"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2068D734" w14:textId="11B5DF52" w:rsidR="000203CB" w:rsidRPr="00F02CD1" w:rsidRDefault="00A17CF3" w:rsidP="00B24FA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Izvještaj o radu Komisije za koordinaciju i pitanje mladih BiH za 202</w:t>
            </w:r>
            <w:r w:rsidR="00C04D1A" w:rsidRPr="00F02CD1">
              <w:rPr>
                <w:rFonts w:ascii="Times New Roman" w:eastAsia="Times New Roman" w:hAnsi="Times New Roman"/>
                <w:sz w:val="20"/>
                <w:szCs w:val="20"/>
                <w:lang w:val="sr-Latn-BA" w:eastAsia="en-GB"/>
              </w:rPr>
              <w:t>3</w:t>
            </w:r>
            <w:r w:rsidRPr="00F02CD1">
              <w:rPr>
                <w:rFonts w:ascii="Times New Roman" w:eastAsia="Times New Roman" w:hAnsi="Times New Roman"/>
                <w:sz w:val="20"/>
                <w:szCs w:val="20"/>
                <w:lang w:val="sr-Latn-BA" w:eastAsia="en-GB"/>
              </w:rPr>
              <w:t>. godinu</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71149C70" w14:textId="0ADC24B5" w:rsidR="000203CB" w:rsidRPr="00F02CD1" w:rsidRDefault="000C5539" w:rsidP="00B24FA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5" w:type="pct"/>
            <w:tcBorders>
              <w:top w:val="single" w:sz="4" w:space="0" w:color="auto"/>
              <w:left w:val="single" w:sz="4" w:space="0" w:color="auto"/>
              <w:bottom w:val="single" w:sz="4" w:space="0" w:color="auto"/>
              <w:right w:val="single" w:sz="4" w:space="0" w:color="auto"/>
            </w:tcBorders>
            <w:vAlign w:val="center"/>
          </w:tcPr>
          <w:p w14:paraId="3EC25785" w14:textId="094514E0" w:rsidR="000203CB" w:rsidRPr="00F02CD1" w:rsidRDefault="000C5539"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p>
        </w:tc>
      </w:tr>
    </w:tbl>
    <w:p w14:paraId="1D7C6885" w14:textId="77777777" w:rsidR="00146BD5" w:rsidRPr="00F02CD1" w:rsidRDefault="00146BD5"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186"/>
        <w:gridCol w:w="1305"/>
        <w:gridCol w:w="1347"/>
        <w:gridCol w:w="1162"/>
        <w:gridCol w:w="1351"/>
      </w:tblGrid>
      <w:tr w:rsidR="00F02CD1" w:rsidRPr="00F02CD1" w14:paraId="6407621E" w14:textId="77777777" w:rsidTr="00F02E2D">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106A95F4" w14:textId="77777777" w:rsidR="00146BD5" w:rsidRPr="00F02CD1" w:rsidRDefault="00146BD5" w:rsidP="00F02E2D">
            <w:pPr>
              <w:pStyle w:val="Heading2"/>
              <w:spacing w:before="0" w:after="0" w:line="240" w:lineRule="auto"/>
              <w:rPr>
                <w:rFonts w:ascii="Times New Roman" w:hAnsi="Times New Roman"/>
                <w:b w:val="0"/>
                <w:i w:val="0"/>
                <w:sz w:val="20"/>
                <w:szCs w:val="20"/>
                <w:lang w:val="sr-Latn-BA"/>
              </w:rPr>
            </w:pPr>
            <w:r w:rsidRPr="00F02CD1">
              <w:rPr>
                <w:rFonts w:ascii="Times New Roman" w:hAnsi="Times New Roman"/>
                <w:i w:val="0"/>
                <w:sz w:val="20"/>
                <w:szCs w:val="20"/>
                <w:lang w:val="sr-Latn-BA"/>
              </w:rPr>
              <w:t>PLAN IZRADE I SLANJA U PROCEDURU USVAJANJA ANALIZA, INFORMACIJA I IZVJEŠTAJA</w:t>
            </w:r>
          </w:p>
        </w:tc>
      </w:tr>
      <w:tr w:rsidR="00F02CD1" w:rsidRPr="00F02CD1" w14:paraId="21AB8BCE" w14:textId="77777777" w:rsidTr="00F02E2D">
        <w:trPr>
          <w:trHeight w:val="263"/>
        </w:trPr>
        <w:tc>
          <w:tcPr>
            <w:tcW w:w="5000" w:type="pct"/>
            <w:gridSpan w:val="6"/>
            <w:shd w:val="clear" w:color="auto" w:fill="auto"/>
            <w:vAlign w:val="center"/>
          </w:tcPr>
          <w:p w14:paraId="0A4C06BF" w14:textId="77777777" w:rsidR="00146BD5" w:rsidRPr="00F02CD1" w:rsidRDefault="00146BD5"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 Društvo jednakih mogućnosti</w:t>
            </w:r>
          </w:p>
        </w:tc>
      </w:tr>
      <w:tr w:rsidR="00F02CD1" w:rsidRPr="00F02CD1" w14:paraId="3DAB476E" w14:textId="77777777" w:rsidTr="00F02E2D">
        <w:trPr>
          <w:trHeight w:val="263"/>
        </w:trPr>
        <w:tc>
          <w:tcPr>
            <w:tcW w:w="5000" w:type="pct"/>
            <w:gridSpan w:val="6"/>
            <w:shd w:val="clear" w:color="auto" w:fill="auto"/>
            <w:vAlign w:val="center"/>
          </w:tcPr>
          <w:p w14:paraId="4D1F1D13" w14:textId="77777777" w:rsidR="00146BD5" w:rsidRPr="00F02CD1" w:rsidRDefault="00146BD5"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lastRenderedPageBreak/>
              <w:t>Prioritet: Unaprijediti politike iz oblasti obrazovanja</w:t>
            </w:r>
          </w:p>
        </w:tc>
      </w:tr>
      <w:tr w:rsidR="00F02CD1" w:rsidRPr="00F02CD1" w14:paraId="280C4200" w14:textId="77777777" w:rsidTr="00F02E2D">
        <w:trPr>
          <w:trHeight w:val="263"/>
        </w:trPr>
        <w:tc>
          <w:tcPr>
            <w:tcW w:w="5000" w:type="pct"/>
            <w:gridSpan w:val="6"/>
            <w:shd w:val="clear" w:color="auto" w:fill="auto"/>
            <w:vAlign w:val="center"/>
          </w:tcPr>
          <w:p w14:paraId="6EE02585" w14:textId="4172C9CC" w:rsidR="00146BD5" w:rsidRPr="00F02CD1" w:rsidRDefault="00146BD5"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w:t>
            </w:r>
            <w:r w:rsidR="001F718B" w:rsidRPr="00F02CD1">
              <w:rPr>
                <w:rFonts w:ascii="Times New Roman" w:hAnsi="Times New Roman"/>
                <w:b/>
                <w:bCs/>
                <w:sz w:val="20"/>
                <w:szCs w:val="20"/>
                <w:lang w:val="sr-Latn-BA"/>
              </w:rPr>
              <w:t xml:space="preserve"> koordinacije</w:t>
            </w:r>
            <w:r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0EEFA441" w14:textId="77777777" w:rsidTr="00F02E2D">
        <w:trPr>
          <w:trHeight w:val="263"/>
        </w:trPr>
        <w:tc>
          <w:tcPr>
            <w:tcW w:w="5000" w:type="pct"/>
            <w:gridSpan w:val="6"/>
            <w:shd w:val="clear" w:color="auto" w:fill="auto"/>
            <w:vAlign w:val="center"/>
          </w:tcPr>
          <w:p w14:paraId="794CB604" w14:textId="4DA6BD9E" w:rsidR="00146BD5" w:rsidRPr="00F02CD1" w:rsidRDefault="00146BD5"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F02CD1" w:rsidRPr="00F02CD1" w14:paraId="47BDA619" w14:textId="77777777" w:rsidTr="00F02E2D">
        <w:trPr>
          <w:trHeight w:val="263"/>
        </w:trPr>
        <w:tc>
          <w:tcPr>
            <w:tcW w:w="5000" w:type="pct"/>
            <w:gridSpan w:val="6"/>
            <w:shd w:val="clear" w:color="auto" w:fill="auto"/>
            <w:vAlign w:val="center"/>
          </w:tcPr>
          <w:p w14:paraId="1A7CFB33" w14:textId="4D7D9202" w:rsidR="00146BD5" w:rsidRPr="00F02CD1" w:rsidRDefault="00146BD5" w:rsidP="00146BD5">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 Preuzimanje i provođenje međunarodnih obaveza u oblasti obrazovanja i mladih u BiH</w:t>
            </w:r>
          </w:p>
        </w:tc>
      </w:tr>
      <w:tr w:rsidR="00F02CD1" w:rsidRPr="00F02CD1" w14:paraId="6D9BB65B" w14:textId="77777777" w:rsidTr="00F02E2D">
        <w:trPr>
          <w:trHeight w:val="1228"/>
        </w:trPr>
        <w:tc>
          <w:tcPr>
            <w:tcW w:w="3173" w:type="pct"/>
            <w:gridSpan w:val="2"/>
            <w:shd w:val="clear" w:color="000000" w:fill="333F4F"/>
            <w:vAlign w:val="center"/>
            <w:hideMark/>
          </w:tcPr>
          <w:p w14:paraId="5199ED5D" w14:textId="77777777" w:rsidR="00146BD5" w:rsidRPr="00F02CD1" w:rsidRDefault="00146BD5"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7" w:type="pct"/>
            <w:shd w:val="clear" w:color="000000" w:fill="333F4F"/>
            <w:vAlign w:val="center"/>
          </w:tcPr>
          <w:p w14:paraId="1933F249" w14:textId="77777777" w:rsidR="00146BD5" w:rsidRPr="00F02CD1" w:rsidRDefault="00146BD5"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78E2AAC4" w14:textId="77777777" w:rsidR="00146BD5" w:rsidRPr="00F02CD1" w:rsidRDefault="00146BD5" w:rsidP="00F02E2D">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85" w:type="pct"/>
            <w:shd w:val="clear" w:color="000000" w:fill="333F4F"/>
            <w:vAlign w:val="center"/>
          </w:tcPr>
          <w:p w14:paraId="2ABE0FA6" w14:textId="77777777" w:rsidR="00146BD5" w:rsidRPr="00F02CD1" w:rsidRDefault="00146BD5"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19" w:type="pct"/>
            <w:shd w:val="clear" w:color="000000" w:fill="333F4F"/>
            <w:vAlign w:val="center"/>
            <w:hideMark/>
          </w:tcPr>
          <w:p w14:paraId="586B2341" w14:textId="77777777" w:rsidR="00146BD5" w:rsidRPr="00F02CD1" w:rsidRDefault="00146BD5"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86" w:type="pct"/>
            <w:shd w:val="clear" w:color="000000" w:fill="333F4F"/>
            <w:vAlign w:val="center"/>
            <w:hideMark/>
          </w:tcPr>
          <w:p w14:paraId="21344730" w14:textId="77777777" w:rsidR="00146BD5" w:rsidRPr="00F02CD1" w:rsidRDefault="00146BD5" w:rsidP="00F02E2D">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147FE362" w14:textId="77777777" w:rsidTr="00F02E2D">
        <w:trPr>
          <w:trHeight w:val="263"/>
        </w:trPr>
        <w:tc>
          <w:tcPr>
            <w:tcW w:w="3173" w:type="pct"/>
            <w:gridSpan w:val="2"/>
            <w:tcBorders>
              <w:left w:val="single" w:sz="4" w:space="0" w:color="auto"/>
              <w:right w:val="single" w:sz="4" w:space="0" w:color="auto"/>
            </w:tcBorders>
            <w:vAlign w:val="center"/>
          </w:tcPr>
          <w:p w14:paraId="09AFAA90" w14:textId="2CE32F8E" w:rsidR="00146BD5" w:rsidRPr="00F02CD1" w:rsidRDefault="00146BD5" w:rsidP="00F02E2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w:t>
            </w:r>
            <w:r w:rsidR="00231C33" w:rsidRPr="00F02CD1">
              <w:rPr>
                <w:rFonts w:ascii="Times New Roman" w:eastAsia="Times New Roman" w:hAnsi="Times New Roman"/>
                <w:sz w:val="20"/>
                <w:szCs w:val="20"/>
                <w:lang w:val="sr-Latn-BA"/>
              </w:rPr>
              <w:t>međunarodnih obaveza</w:t>
            </w:r>
            <w:r w:rsidRPr="00F02CD1">
              <w:rPr>
                <w:rFonts w:ascii="Times New Roman" w:eastAsia="Times New Roman" w:hAnsi="Times New Roman"/>
                <w:sz w:val="20"/>
                <w:szCs w:val="20"/>
                <w:lang w:val="sr-Latn-BA"/>
              </w:rPr>
              <w:t xml:space="preserve"> </w:t>
            </w:r>
          </w:p>
        </w:tc>
        <w:tc>
          <w:tcPr>
            <w:tcW w:w="437" w:type="pct"/>
            <w:tcBorders>
              <w:top w:val="single" w:sz="4" w:space="0" w:color="auto"/>
              <w:left w:val="single" w:sz="4" w:space="0" w:color="auto"/>
              <w:bottom w:val="single" w:sz="4" w:space="0" w:color="auto"/>
              <w:right w:val="single" w:sz="4" w:space="0" w:color="auto"/>
            </w:tcBorders>
            <w:vAlign w:val="center"/>
          </w:tcPr>
          <w:p w14:paraId="332F0033" w14:textId="6DB9A92C" w:rsidR="00146BD5" w:rsidRPr="00F02CD1" w:rsidRDefault="000E3864"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146BD5"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informacija</w:t>
            </w:r>
          </w:p>
        </w:tc>
        <w:tc>
          <w:tcPr>
            <w:tcW w:w="485" w:type="pct"/>
            <w:tcBorders>
              <w:top w:val="single" w:sz="4" w:space="0" w:color="auto"/>
              <w:left w:val="single" w:sz="4" w:space="0" w:color="auto"/>
              <w:bottom w:val="single" w:sz="4" w:space="0" w:color="auto"/>
              <w:right w:val="single" w:sz="4" w:space="0" w:color="auto"/>
            </w:tcBorders>
            <w:vAlign w:val="center"/>
          </w:tcPr>
          <w:p w14:paraId="2D276C9C" w14:textId="27E9951E" w:rsidR="00146BD5" w:rsidRPr="00F02CD1" w:rsidRDefault="007E4DB9"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419" w:type="pct"/>
            <w:tcBorders>
              <w:top w:val="single" w:sz="4" w:space="0" w:color="auto"/>
              <w:left w:val="single" w:sz="4" w:space="0" w:color="auto"/>
              <w:bottom w:val="single" w:sz="4" w:space="0" w:color="auto"/>
              <w:right w:val="single" w:sz="4" w:space="0" w:color="auto"/>
            </w:tcBorders>
            <w:vAlign w:val="center"/>
          </w:tcPr>
          <w:p w14:paraId="5C7E6C78" w14:textId="72A8F5FC" w:rsidR="00146BD5" w:rsidRPr="00F02CD1" w:rsidRDefault="007E4DB9"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486" w:type="pct"/>
            <w:tcBorders>
              <w:top w:val="single" w:sz="4" w:space="0" w:color="auto"/>
              <w:left w:val="single" w:sz="4" w:space="0" w:color="auto"/>
              <w:bottom w:val="single" w:sz="4" w:space="0" w:color="auto"/>
              <w:right w:val="single" w:sz="4" w:space="0" w:color="auto"/>
            </w:tcBorders>
            <w:vAlign w:val="center"/>
          </w:tcPr>
          <w:p w14:paraId="79142297"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6FCEA6D3" w14:textId="77777777" w:rsidTr="00F02E2D">
        <w:trPr>
          <w:trHeight w:val="1228"/>
        </w:trPr>
        <w:tc>
          <w:tcPr>
            <w:tcW w:w="254" w:type="pct"/>
            <w:shd w:val="clear" w:color="000000" w:fill="333F4F"/>
            <w:vAlign w:val="center"/>
            <w:hideMark/>
          </w:tcPr>
          <w:p w14:paraId="0942E911" w14:textId="77777777" w:rsidR="00146BD5" w:rsidRPr="00F02CD1" w:rsidRDefault="00146BD5"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9" w:type="pct"/>
            <w:shd w:val="clear" w:color="000000" w:fill="333F4F"/>
            <w:vAlign w:val="center"/>
          </w:tcPr>
          <w:p w14:paraId="66F3E912" w14:textId="77777777" w:rsidR="00146BD5" w:rsidRPr="00F02CD1" w:rsidRDefault="00146BD5"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analize, informacije i izvještaja</w:t>
            </w:r>
          </w:p>
        </w:tc>
        <w:tc>
          <w:tcPr>
            <w:tcW w:w="1341" w:type="pct"/>
            <w:gridSpan w:val="3"/>
            <w:shd w:val="clear" w:color="000000" w:fill="333F4F"/>
            <w:vAlign w:val="center"/>
          </w:tcPr>
          <w:p w14:paraId="364144B6" w14:textId="77777777" w:rsidR="00146BD5" w:rsidRPr="00F02CD1" w:rsidRDefault="00146BD5"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86" w:type="pct"/>
            <w:shd w:val="clear" w:color="000000" w:fill="333F4F"/>
            <w:vAlign w:val="center"/>
          </w:tcPr>
          <w:p w14:paraId="00F5C68C" w14:textId="77777777" w:rsidR="00146BD5" w:rsidRPr="00F02CD1" w:rsidRDefault="00146BD5" w:rsidP="00F02E2D">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46BAAEC0" w14:textId="77777777" w:rsidTr="00F02E2D">
        <w:trPr>
          <w:trHeight w:val="263"/>
        </w:trPr>
        <w:tc>
          <w:tcPr>
            <w:tcW w:w="254" w:type="pct"/>
            <w:tcBorders>
              <w:left w:val="single" w:sz="4" w:space="0" w:color="auto"/>
              <w:right w:val="single" w:sz="4" w:space="0" w:color="auto"/>
            </w:tcBorders>
            <w:vAlign w:val="center"/>
          </w:tcPr>
          <w:p w14:paraId="65E2CECF" w14:textId="57D03FC3"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r w:rsidR="000E3864" w:rsidRPr="00F02CD1">
              <w:rPr>
                <w:rFonts w:ascii="Times New Roman" w:eastAsia="Times New Roman" w:hAnsi="Times New Roman"/>
                <w:sz w:val="20"/>
                <w:szCs w:val="20"/>
                <w:lang w:val="sr-Latn-BA"/>
              </w:rPr>
              <w:t>.</w:t>
            </w:r>
          </w:p>
        </w:tc>
        <w:tc>
          <w:tcPr>
            <w:tcW w:w="2919" w:type="pct"/>
            <w:tcBorders>
              <w:top w:val="single" w:sz="4" w:space="0" w:color="auto"/>
              <w:left w:val="single" w:sz="4" w:space="0" w:color="auto"/>
              <w:bottom w:val="single" w:sz="4" w:space="0" w:color="auto"/>
              <w:right w:val="single" w:sz="4" w:space="0" w:color="auto"/>
            </w:tcBorders>
            <w:vAlign w:val="center"/>
          </w:tcPr>
          <w:p w14:paraId="4924BEA1" w14:textId="11E5653A" w:rsidR="00146BD5" w:rsidRPr="00F02CD1" w:rsidRDefault="00146BD5" w:rsidP="00365EC5">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 xml:space="preserve">Informacija o realizaciji </w:t>
            </w:r>
            <w:r w:rsidR="00365EC5" w:rsidRPr="00F02CD1">
              <w:rPr>
                <w:rFonts w:ascii="Times New Roman" w:eastAsia="Times New Roman" w:hAnsi="Times New Roman"/>
                <w:sz w:val="20"/>
                <w:szCs w:val="20"/>
                <w:lang w:val="sr-Latn-BA" w:eastAsia="hr-HR"/>
              </w:rPr>
              <w:t xml:space="preserve">Sporazuma </w:t>
            </w:r>
            <w:r w:rsidR="002031AF" w:rsidRPr="00F02CD1">
              <w:rPr>
                <w:rFonts w:ascii="Times New Roman" w:eastAsia="Times New Roman" w:hAnsi="Times New Roman"/>
                <w:sz w:val="20"/>
                <w:szCs w:val="20"/>
                <w:lang w:val="sr-Latn-BA" w:eastAsia="hr-HR"/>
              </w:rPr>
              <w:t xml:space="preserve">o </w:t>
            </w:r>
            <w:r w:rsidR="008206CD" w:rsidRPr="00F02CD1">
              <w:rPr>
                <w:rFonts w:ascii="Times New Roman" w:eastAsia="Times New Roman" w:hAnsi="Times New Roman"/>
                <w:sz w:val="20"/>
                <w:szCs w:val="20"/>
                <w:lang w:val="sr-Latn-BA" w:eastAsia="hr-HR"/>
              </w:rPr>
              <w:t>Centralno</w:t>
            </w:r>
            <w:r w:rsidR="00365EC5" w:rsidRPr="00F02CD1">
              <w:rPr>
                <w:rFonts w:ascii="Times New Roman" w:eastAsia="Times New Roman" w:hAnsi="Times New Roman"/>
                <w:sz w:val="20"/>
                <w:szCs w:val="20"/>
                <w:lang w:val="sr-Latn-BA" w:eastAsia="hr-HR"/>
              </w:rPr>
              <w:t>evropsk</w:t>
            </w:r>
            <w:r w:rsidR="002031AF" w:rsidRPr="00F02CD1">
              <w:rPr>
                <w:rFonts w:ascii="Times New Roman" w:eastAsia="Times New Roman" w:hAnsi="Times New Roman"/>
                <w:sz w:val="20"/>
                <w:szCs w:val="20"/>
                <w:lang w:val="sr-Latn-BA" w:eastAsia="hr-HR"/>
              </w:rPr>
              <w:t>om</w:t>
            </w:r>
            <w:r w:rsidR="00365EC5" w:rsidRPr="00F02CD1">
              <w:rPr>
                <w:rFonts w:ascii="Times New Roman" w:eastAsia="Times New Roman" w:hAnsi="Times New Roman"/>
                <w:sz w:val="20"/>
                <w:szCs w:val="20"/>
                <w:lang w:val="sr-Latn-BA" w:eastAsia="hr-HR"/>
              </w:rPr>
              <w:t xml:space="preserve"> program</w:t>
            </w:r>
            <w:r w:rsidR="002031AF" w:rsidRPr="00F02CD1">
              <w:rPr>
                <w:rFonts w:ascii="Times New Roman" w:eastAsia="Times New Roman" w:hAnsi="Times New Roman"/>
                <w:sz w:val="20"/>
                <w:szCs w:val="20"/>
                <w:lang w:val="sr-Latn-BA" w:eastAsia="hr-HR"/>
              </w:rPr>
              <w:t>u</w:t>
            </w:r>
            <w:r w:rsidR="00365EC5" w:rsidRPr="00F02CD1">
              <w:rPr>
                <w:rFonts w:ascii="Times New Roman" w:eastAsia="Times New Roman" w:hAnsi="Times New Roman"/>
                <w:sz w:val="20"/>
                <w:szCs w:val="20"/>
                <w:lang w:val="sr-Latn-BA" w:eastAsia="hr-HR"/>
              </w:rPr>
              <w:t xml:space="preserve"> </w:t>
            </w:r>
            <w:r w:rsidR="00F67DEB" w:rsidRPr="00F02CD1">
              <w:rPr>
                <w:rFonts w:ascii="Times New Roman" w:eastAsia="Times New Roman" w:hAnsi="Times New Roman"/>
                <w:sz w:val="20"/>
                <w:szCs w:val="20"/>
                <w:lang w:val="sr-Latn-BA" w:eastAsia="hr-HR"/>
              </w:rPr>
              <w:t>razmjene za univerzitetske studije</w:t>
            </w:r>
            <w:r w:rsidR="00365EC5" w:rsidRPr="00F02CD1">
              <w:rPr>
                <w:rFonts w:ascii="Times New Roman" w:eastAsia="Times New Roman" w:hAnsi="Times New Roman"/>
                <w:sz w:val="20"/>
                <w:szCs w:val="20"/>
                <w:lang w:val="sr-Latn-BA" w:eastAsia="hr-HR"/>
              </w:rPr>
              <w:t xml:space="preserve"> (</w:t>
            </w:r>
            <w:r w:rsidRPr="00F02CD1">
              <w:rPr>
                <w:rFonts w:ascii="Times New Roman" w:eastAsia="Times New Roman" w:hAnsi="Times New Roman"/>
                <w:sz w:val="20"/>
                <w:szCs w:val="20"/>
                <w:lang w:val="sr-Latn-BA" w:eastAsia="hr-HR"/>
              </w:rPr>
              <w:t>CEEPUS</w:t>
            </w:r>
            <w:r w:rsidR="00365EC5" w:rsidRPr="00F02CD1">
              <w:rPr>
                <w:rFonts w:ascii="Times New Roman" w:eastAsia="Times New Roman" w:hAnsi="Times New Roman"/>
                <w:sz w:val="20"/>
                <w:szCs w:val="20"/>
                <w:lang w:val="sr-Latn-BA" w:eastAsia="hr-HR"/>
              </w:rPr>
              <w:t>)</w:t>
            </w:r>
            <w:r w:rsidRPr="00F02CD1">
              <w:rPr>
                <w:rFonts w:ascii="Times New Roman" w:eastAsia="Times New Roman" w:hAnsi="Times New Roman"/>
                <w:sz w:val="20"/>
                <w:szCs w:val="20"/>
                <w:lang w:val="sr-Latn-BA" w:eastAsia="hr-HR"/>
              </w:rPr>
              <w:t xml:space="preserve"> III u BiH</w:t>
            </w:r>
            <w:r w:rsidR="00F67DEB" w:rsidRPr="00F02CD1">
              <w:rPr>
                <w:rFonts w:ascii="Times New Roman" w:eastAsia="Times New Roman" w:hAnsi="Times New Roman"/>
                <w:sz w:val="20"/>
                <w:szCs w:val="20"/>
                <w:lang w:val="sr-Latn-BA" w:eastAsia="hr-HR"/>
              </w:rPr>
              <w:t xml:space="preserve">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1B201C1"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6" w:type="pct"/>
            <w:tcBorders>
              <w:top w:val="single" w:sz="4" w:space="0" w:color="auto"/>
              <w:left w:val="single" w:sz="4" w:space="0" w:color="auto"/>
              <w:bottom w:val="single" w:sz="4" w:space="0" w:color="auto"/>
              <w:right w:val="single" w:sz="4" w:space="0" w:color="auto"/>
            </w:tcBorders>
            <w:vAlign w:val="center"/>
          </w:tcPr>
          <w:p w14:paraId="44FA05BB" w14:textId="189F887F" w:rsidR="00146BD5" w:rsidRPr="00F02CD1" w:rsidRDefault="00101C6A"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F02CD1" w:rsidRPr="00F02CD1" w14:paraId="3F406E22" w14:textId="77777777" w:rsidTr="00F02E2D">
        <w:trPr>
          <w:trHeight w:val="263"/>
        </w:trPr>
        <w:tc>
          <w:tcPr>
            <w:tcW w:w="254" w:type="pct"/>
            <w:tcBorders>
              <w:left w:val="single" w:sz="4" w:space="0" w:color="auto"/>
              <w:right w:val="single" w:sz="4" w:space="0" w:color="auto"/>
            </w:tcBorders>
            <w:vAlign w:val="center"/>
          </w:tcPr>
          <w:p w14:paraId="02CED119" w14:textId="0400FA7C"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r w:rsidR="000E3864" w:rsidRPr="00F02CD1">
              <w:rPr>
                <w:rFonts w:ascii="Times New Roman" w:eastAsia="Times New Roman" w:hAnsi="Times New Roman"/>
                <w:sz w:val="20"/>
                <w:szCs w:val="20"/>
                <w:lang w:val="sr-Latn-BA"/>
              </w:rPr>
              <w:t>.</w:t>
            </w:r>
          </w:p>
        </w:tc>
        <w:tc>
          <w:tcPr>
            <w:tcW w:w="2919" w:type="pct"/>
            <w:tcBorders>
              <w:top w:val="single" w:sz="4" w:space="0" w:color="auto"/>
              <w:left w:val="single" w:sz="4" w:space="0" w:color="auto"/>
              <w:bottom w:val="single" w:sz="4" w:space="0" w:color="auto"/>
              <w:right w:val="single" w:sz="4" w:space="0" w:color="auto"/>
            </w:tcBorders>
            <w:vAlign w:val="center"/>
          </w:tcPr>
          <w:p w14:paraId="53385B49" w14:textId="708FDBE6" w:rsidR="00146BD5" w:rsidRPr="00F02CD1" w:rsidRDefault="00146BD5" w:rsidP="00F02E2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Informacija o učešću BiH u Regionalnom uredu za saradnju mladih</w:t>
            </w:r>
            <w:r w:rsidR="00E949B6" w:rsidRPr="00F02CD1">
              <w:rPr>
                <w:rFonts w:ascii="Times New Roman" w:eastAsia="Times New Roman" w:hAnsi="Times New Roman"/>
                <w:sz w:val="20"/>
                <w:szCs w:val="20"/>
                <w:lang w:val="sr-Latn-BA" w:eastAsia="hr-HR"/>
              </w:rPr>
              <w:t xml:space="preserve">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412E9FF"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6" w:type="pct"/>
            <w:tcBorders>
              <w:top w:val="single" w:sz="4" w:space="0" w:color="auto"/>
              <w:left w:val="single" w:sz="4" w:space="0" w:color="auto"/>
              <w:bottom w:val="single" w:sz="4" w:space="0" w:color="auto"/>
              <w:right w:val="single" w:sz="4" w:space="0" w:color="auto"/>
            </w:tcBorders>
            <w:vAlign w:val="center"/>
          </w:tcPr>
          <w:p w14:paraId="54A7AA63" w14:textId="42E3FAB0" w:rsidR="00146BD5" w:rsidRPr="00F02CD1" w:rsidRDefault="009E6491"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146BD5" w:rsidRPr="00F02CD1" w14:paraId="0C09CA4E" w14:textId="77777777" w:rsidTr="00F02E2D">
        <w:trPr>
          <w:trHeight w:val="263"/>
        </w:trPr>
        <w:tc>
          <w:tcPr>
            <w:tcW w:w="254" w:type="pct"/>
            <w:tcBorders>
              <w:left w:val="single" w:sz="4" w:space="0" w:color="auto"/>
              <w:right w:val="single" w:sz="4" w:space="0" w:color="auto"/>
            </w:tcBorders>
            <w:vAlign w:val="center"/>
          </w:tcPr>
          <w:p w14:paraId="25CDE3D9"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919" w:type="pct"/>
            <w:tcBorders>
              <w:top w:val="single" w:sz="4" w:space="0" w:color="auto"/>
              <w:left w:val="single" w:sz="4" w:space="0" w:color="auto"/>
              <w:bottom w:val="single" w:sz="4" w:space="0" w:color="auto"/>
              <w:right w:val="single" w:sz="4" w:space="0" w:color="auto"/>
            </w:tcBorders>
            <w:vAlign w:val="center"/>
          </w:tcPr>
          <w:p w14:paraId="66AAB8F9" w14:textId="456C893C" w:rsidR="00146BD5" w:rsidRPr="00F02CD1" w:rsidRDefault="00146BD5" w:rsidP="00365EC5">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 xml:space="preserve">Informacija o učešću BiH u Erasmus+ programu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E870AB0"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6" w:type="pct"/>
            <w:tcBorders>
              <w:top w:val="single" w:sz="4" w:space="0" w:color="auto"/>
              <w:left w:val="single" w:sz="4" w:space="0" w:color="auto"/>
              <w:bottom w:val="single" w:sz="4" w:space="0" w:color="auto"/>
              <w:right w:val="single" w:sz="4" w:space="0" w:color="auto"/>
            </w:tcBorders>
            <w:vAlign w:val="center"/>
          </w:tcPr>
          <w:p w14:paraId="5DB1E0CC" w14:textId="5C840127" w:rsidR="00146BD5" w:rsidRPr="00F02CD1" w:rsidRDefault="004B720D"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2E24853C" w14:textId="77777777" w:rsidR="00C433D2" w:rsidRPr="00F02CD1" w:rsidRDefault="00C433D2"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94"/>
        <w:gridCol w:w="1472"/>
        <w:gridCol w:w="1083"/>
        <w:gridCol w:w="1085"/>
        <w:gridCol w:w="1343"/>
      </w:tblGrid>
      <w:tr w:rsidR="00F02CD1" w:rsidRPr="00F02CD1" w14:paraId="28CCF8B9" w14:textId="77777777" w:rsidTr="00906358">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2AE831D8" w14:textId="77777777" w:rsidR="00F200D9" w:rsidRPr="00F02CD1" w:rsidRDefault="00F200D9" w:rsidP="00F200D9">
            <w:pPr>
              <w:keepNext/>
              <w:spacing w:after="0" w:line="240" w:lineRule="auto"/>
              <w:outlineLvl w:val="1"/>
              <w:rPr>
                <w:rFonts w:ascii="Times New Roman" w:eastAsia="Times New Roman" w:hAnsi="Times New Roman"/>
                <w:bCs/>
                <w:iCs/>
                <w:sz w:val="20"/>
                <w:szCs w:val="20"/>
              </w:rPr>
            </w:pPr>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5E748D45" w14:textId="77777777" w:rsidTr="00906358">
        <w:trPr>
          <w:trHeight w:val="263"/>
        </w:trPr>
        <w:tc>
          <w:tcPr>
            <w:tcW w:w="5000" w:type="pct"/>
            <w:gridSpan w:val="6"/>
            <w:shd w:val="clear" w:color="auto" w:fill="auto"/>
          </w:tcPr>
          <w:p w14:paraId="5A6E8F19" w14:textId="77777777" w:rsidR="00F200D9" w:rsidRPr="00F02CD1" w:rsidRDefault="00F200D9" w:rsidP="00F200D9">
            <w:pPr>
              <w:spacing w:after="0" w:line="240" w:lineRule="auto"/>
              <w:rPr>
                <w:rFonts w:ascii="Times New Roman" w:hAnsi="Times New Roman"/>
                <w:b/>
                <w:sz w:val="20"/>
                <w:szCs w:val="20"/>
                <w:lang w:val="hr-HR"/>
              </w:rPr>
            </w:pPr>
            <w:bookmarkStart w:id="12" w:name="_Hlk141960934"/>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F02CD1" w:rsidRPr="00F02CD1" w14:paraId="4CAB1734" w14:textId="77777777" w:rsidTr="00906358">
        <w:trPr>
          <w:trHeight w:val="263"/>
        </w:trPr>
        <w:tc>
          <w:tcPr>
            <w:tcW w:w="5000" w:type="pct"/>
            <w:gridSpan w:val="6"/>
            <w:shd w:val="clear" w:color="auto" w:fill="auto"/>
          </w:tcPr>
          <w:p w14:paraId="385C6C14" w14:textId="77777777" w:rsidR="00F200D9" w:rsidRPr="00F02CD1" w:rsidRDefault="00F200D9" w:rsidP="00F200D9">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02CD1" w:rsidRPr="00F02CD1" w14:paraId="2C95A303" w14:textId="77777777" w:rsidTr="00906358">
        <w:trPr>
          <w:trHeight w:val="263"/>
        </w:trPr>
        <w:tc>
          <w:tcPr>
            <w:tcW w:w="5000" w:type="pct"/>
            <w:gridSpan w:val="6"/>
            <w:shd w:val="clear" w:color="auto" w:fill="auto"/>
          </w:tcPr>
          <w:p w14:paraId="5AA5FADC" w14:textId="5E7C17A6" w:rsidR="00F200D9" w:rsidRPr="00F02CD1" w:rsidRDefault="00F200D9" w:rsidP="001F718B">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koordinaciju</w:t>
            </w:r>
            <w:proofErr w:type="spellEnd"/>
            <w:r w:rsidR="001F718B"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aktivnosti</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02CD1" w:rsidRPr="00F02CD1" w14:paraId="7FF5F512" w14:textId="77777777" w:rsidTr="00906358">
        <w:trPr>
          <w:trHeight w:val="263"/>
        </w:trPr>
        <w:tc>
          <w:tcPr>
            <w:tcW w:w="5000" w:type="pct"/>
            <w:gridSpan w:val="6"/>
            <w:shd w:val="clear" w:color="auto" w:fill="auto"/>
          </w:tcPr>
          <w:p w14:paraId="039B82CF" w14:textId="77777777" w:rsidR="00F200D9" w:rsidRPr="00F02CD1" w:rsidRDefault="00F200D9" w:rsidP="00F200D9">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1AFA0C5C" w14:textId="77777777" w:rsidTr="00906358">
        <w:trPr>
          <w:trHeight w:val="263"/>
        </w:trPr>
        <w:tc>
          <w:tcPr>
            <w:tcW w:w="5000" w:type="pct"/>
            <w:gridSpan w:val="6"/>
            <w:shd w:val="clear" w:color="auto" w:fill="auto"/>
          </w:tcPr>
          <w:p w14:paraId="19C7A462" w14:textId="77777777" w:rsidR="00F200D9" w:rsidRPr="00F02CD1" w:rsidRDefault="00F200D9" w:rsidP="00F200D9">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Međunarodna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saradnja</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bookmarkEnd w:id="12"/>
      <w:tr w:rsidR="00F02CD1" w:rsidRPr="00F02CD1" w14:paraId="37147435" w14:textId="77777777" w:rsidTr="00EB77D7">
        <w:trPr>
          <w:trHeight w:val="1228"/>
        </w:trPr>
        <w:tc>
          <w:tcPr>
            <w:tcW w:w="3227" w:type="pct"/>
            <w:gridSpan w:val="2"/>
            <w:shd w:val="clear" w:color="000000" w:fill="333F4F"/>
            <w:vAlign w:val="center"/>
            <w:hideMark/>
          </w:tcPr>
          <w:p w14:paraId="05B8E736" w14:textId="77777777" w:rsidR="00F200D9" w:rsidRPr="00F02CD1" w:rsidRDefault="00F200D9" w:rsidP="00F200D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24" w:type="pct"/>
            <w:shd w:val="clear" w:color="000000" w:fill="333F4F"/>
            <w:vAlign w:val="center"/>
          </w:tcPr>
          <w:p w14:paraId="218AC887" w14:textId="77777777" w:rsidR="00F200D9" w:rsidRPr="00F02CD1" w:rsidRDefault="00F200D9" w:rsidP="00F200D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43BA893" w14:textId="77777777" w:rsidR="00F200D9" w:rsidRPr="00F02CD1" w:rsidRDefault="00F200D9" w:rsidP="00F200D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5FBEFED2" w14:textId="77777777" w:rsidR="00F200D9" w:rsidRPr="00F02CD1" w:rsidRDefault="00F200D9" w:rsidP="00F200D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6" w:type="pct"/>
            <w:shd w:val="clear" w:color="000000" w:fill="333F4F"/>
            <w:vAlign w:val="center"/>
            <w:hideMark/>
          </w:tcPr>
          <w:p w14:paraId="3D429BF3" w14:textId="77777777" w:rsidR="00F200D9" w:rsidRPr="00F02CD1" w:rsidRDefault="00F200D9" w:rsidP="00F200D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78" w:type="pct"/>
            <w:shd w:val="clear" w:color="000000" w:fill="333F4F"/>
            <w:vAlign w:val="center"/>
            <w:hideMark/>
          </w:tcPr>
          <w:p w14:paraId="3F659511" w14:textId="77777777" w:rsidR="00F200D9" w:rsidRPr="00F02CD1" w:rsidRDefault="00F200D9" w:rsidP="00F200D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0897AC2" w14:textId="77777777" w:rsidTr="00EB77D7">
        <w:trPr>
          <w:trHeight w:val="263"/>
        </w:trPr>
        <w:tc>
          <w:tcPr>
            <w:tcW w:w="3227" w:type="pct"/>
            <w:gridSpan w:val="2"/>
            <w:tcBorders>
              <w:left w:val="single" w:sz="4" w:space="0" w:color="auto"/>
              <w:right w:val="single" w:sz="4" w:space="0" w:color="auto"/>
            </w:tcBorders>
            <w:vAlign w:val="center"/>
          </w:tcPr>
          <w:p w14:paraId="26BAF696" w14:textId="77777777" w:rsidR="00F200D9" w:rsidRPr="00F02CD1" w:rsidRDefault="00F200D9" w:rsidP="00F200D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i ispunjavanje obaveza BiH u procesu pristupanja EU i obaveza iz drugih međunarodnih pravnih akata</w:t>
            </w:r>
          </w:p>
        </w:tc>
        <w:tc>
          <w:tcPr>
            <w:tcW w:w="524" w:type="pct"/>
            <w:tcBorders>
              <w:top w:val="single" w:sz="4" w:space="0" w:color="auto"/>
              <w:left w:val="single" w:sz="4" w:space="0" w:color="auto"/>
              <w:bottom w:val="single" w:sz="4" w:space="0" w:color="auto"/>
              <w:right w:val="single" w:sz="4" w:space="0" w:color="auto"/>
            </w:tcBorders>
            <w:vAlign w:val="center"/>
          </w:tcPr>
          <w:p w14:paraId="6D92B075" w14:textId="1A456383"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324C25" w:rsidRPr="00F02CD1">
              <w:rPr>
                <w:rFonts w:ascii="Times New Roman" w:eastAsia="Times New Roman" w:hAnsi="Times New Roman"/>
                <w:sz w:val="20"/>
                <w:szCs w:val="20"/>
                <w:lang w:val="hr-HR"/>
              </w:rPr>
              <w:t xml:space="preserve">pripremljenih </w:t>
            </w:r>
            <w:r w:rsidR="00324C25" w:rsidRPr="00F02CD1">
              <w:rPr>
                <w:rFonts w:ascii="Times New Roman" w:eastAsia="Times New Roman" w:hAnsi="Times New Roman"/>
                <w:sz w:val="20"/>
                <w:szCs w:val="20"/>
                <w:lang w:val="hr-HR"/>
              </w:rPr>
              <w:lastRenderedPageBreak/>
              <w:t>izvještaja i informacija</w:t>
            </w:r>
          </w:p>
        </w:tc>
        <w:tc>
          <w:tcPr>
            <w:tcW w:w="385" w:type="pct"/>
            <w:tcBorders>
              <w:top w:val="single" w:sz="4" w:space="0" w:color="auto"/>
              <w:left w:val="single" w:sz="4" w:space="0" w:color="auto"/>
              <w:bottom w:val="single" w:sz="4" w:space="0" w:color="auto"/>
              <w:right w:val="single" w:sz="4" w:space="0" w:color="auto"/>
            </w:tcBorders>
            <w:vAlign w:val="center"/>
          </w:tcPr>
          <w:p w14:paraId="2F885BC9"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4</w:t>
            </w:r>
          </w:p>
        </w:tc>
        <w:tc>
          <w:tcPr>
            <w:tcW w:w="386" w:type="pct"/>
            <w:tcBorders>
              <w:top w:val="single" w:sz="4" w:space="0" w:color="auto"/>
              <w:left w:val="single" w:sz="4" w:space="0" w:color="auto"/>
              <w:bottom w:val="single" w:sz="4" w:space="0" w:color="auto"/>
              <w:right w:val="single" w:sz="4" w:space="0" w:color="auto"/>
            </w:tcBorders>
            <w:vAlign w:val="center"/>
          </w:tcPr>
          <w:p w14:paraId="1D35FB6C"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478" w:type="pct"/>
            <w:tcBorders>
              <w:top w:val="single" w:sz="4" w:space="0" w:color="auto"/>
              <w:left w:val="single" w:sz="4" w:space="0" w:color="auto"/>
              <w:bottom w:val="single" w:sz="4" w:space="0" w:color="auto"/>
              <w:right w:val="single" w:sz="4" w:space="0" w:color="auto"/>
            </w:tcBorders>
            <w:vAlign w:val="center"/>
          </w:tcPr>
          <w:p w14:paraId="3AFB2A10"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69A19537" w14:textId="77777777" w:rsidTr="00324C25">
        <w:trPr>
          <w:trHeight w:val="1228"/>
        </w:trPr>
        <w:tc>
          <w:tcPr>
            <w:tcW w:w="204" w:type="pct"/>
            <w:shd w:val="clear" w:color="000000" w:fill="333F4F"/>
            <w:vAlign w:val="center"/>
            <w:hideMark/>
          </w:tcPr>
          <w:p w14:paraId="4537413D" w14:textId="77777777" w:rsidR="00F200D9" w:rsidRPr="00F02CD1" w:rsidRDefault="00F200D9" w:rsidP="00F200D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3023" w:type="pct"/>
            <w:shd w:val="clear" w:color="000000" w:fill="333F4F"/>
            <w:vAlign w:val="center"/>
          </w:tcPr>
          <w:p w14:paraId="73CE960D" w14:textId="77777777" w:rsidR="00F200D9" w:rsidRPr="00F02CD1" w:rsidRDefault="00F200D9" w:rsidP="00F200D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295" w:type="pct"/>
            <w:gridSpan w:val="3"/>
            <w:shd w:val="clear" w:color="000000" w:fill="333F4F"/>
            <w:vAlign w:val="center"/>
          </w:tcPr>
          <w:p w14:paraId="575F6935" w14:textId="77777777" w:rsidR="00F200D9" w:rsidRPr="00F02CD1" w:rsidRDefault="00F200D9" w:rsidP="00F200D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78" w:type="pct"/>
            <w:shd w:val="clear" w:color="000000" w:fill="333F4F"/>
            <w:vAlign w:val="center"/>
          </w:tcPr>
          <w:p w14:paraId="0253F318" w14:textId="77777777" w:rsidR="00F200D9" w:rsidRPr="00F02CD1" w:rsidRDefault="00F200D9" w:rsidP="00F200D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39C78C8" w14:textId="77777777" w:rsidTr="00E624BA">
        <w:trPr>
          <w:trHeight w:val="263"/>
        </w:trPr>
        <w:tc>
          <w:tcPr>
            <w:tcW w:w="204" w:type="pct"/>
            <w:vAlign w:val="center"/>
          </w:tcPr>
          <w:p w14:paraId="76E65358"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023" w:type="pct"/>
            <w:vAlign w:val="center"/>
          </w:tcPr>
          <w:p w14:paraId="7D184B2E" w14:textId="77777777" w:rsidR="00F200D9" w:rsidRPr="00F02CD1" w:rsidRDefault="00F200D9" w:rsidP="00F200D9">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Godišnji izvještaj o statusu poliomijelitisa, dječje paralize i akutne flakcidne paralize u BiH za 2023. godinu</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2809196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00212BD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34889BC4" w14:textId="77777777" w:rsidTr="00E624BA">
        <w:trPr>
          <w:trHeight w:val="263"/>
        </w:trPr>
        <w:tc>
          <w:tcPr>
            <w:tcW w:w="204" w:type="pct"/>
            <w:vAlign w:val="center"/>
          </w:tcPr>
          <w:p w14:paraId="74D24CAC"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023" w:type="pct"/>
            <w:vAlign w:val="center"/>
          </w:tcPr>
          <w:p w14:paraId="42D45DA6" w14:textId="77777777" w:rsidR="00F200D9" w:rsidRPr="00F02CD1" w:rsidRDefault="00F200D9" w:rsidP="00F200D9">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BA" w:eastAsia="en-GB"/>
              </w:rPr>
              <w:t>Izvještaj o novonastaloj javnoj zdravstvenoj prijetnji od međunarodne važnosti, u skladu sa MZP (IHR) (u okolnostima nastanka javnozdravstvene prijetnje)</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68197C66"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34C63FC1"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4DC6D91F" w14:textId="77777777" w:rsidTr="00E624BA">
        <w:trPr>
          <w:trHeight w:val="263"/>
        </w:trPr>
        <w:tc>
          <w:tcPr>
            <w:tcW w:w="204" w:type="pct"/>
            <w:vAlign w:val="center"/>
          </w:tcPr>
          <w:p w14:paraId="77CC8112"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3023" w:type="pct"/>
            <w:vAlign w:val="center"/>
          </w:tcPr>
          <w:p w14:paraId="7B808BB1" w14:textId="77777777" w:rsidR="00F200D9" w:rsidRPr="00F02CD1" w:rsidRDefault="00F200D9" w:rsidP="00F200D9">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Godišnji izvještaj o radu Povjerenstva za provedbu međunarodnih zdravstvenih propisa (2005) Svjetske zdravstvene organizacije u Bosni i Hercegovini za 2023. godinu</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0D7C04C2"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69CF38E7"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30C76EEA" w14:textId="77777777" w:rsidTr="00E624BA">
        <w:trPr>
          <w:trHeight w:val="263"/>
        </w:trPr>
        <w:tc>
          <w:tcPr>
            <w:tcW w:w="204" w:type="pct"/>
            <w:vAlign w:val="center"/>
          </w:tcPr>
          <w:p w14:paraId="608466FB"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3023" w:type="pct"/>
            <w:vAlign w:val="center"/>
          </w:tcPr>
          <w:p w14:paraId="526F9A87" w14:textId="77777777" w:rsidR="00F200D9" w:rsidRPr="00F02CD1" w:rsidRDefault="00F200D9" w:rsidP="00F200D9">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Informacija o radu Multisektorske radne grupe za praćenje implementacije Konvencije Vijeća Evrope o krivotvorenju medicinskih proizvoda i sličnim krivičnim djelima koja predstavljaju prijetnju javnom zdravlju (MEDICRIME)</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1E8803B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63042334"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15EC8711" w14:textId="77777777" w:rsidTr="00E624BA">
        <w:trPr>
          <w:trHeight w:val="263"/>
        </w:trPr>
        <w:tc>
          <w:tcPr>
            <w:tcW w:w="204" w:type="pct"/>
            <w:vAlign w:val="center"/>
          </w:tcPr>
          <w:p w14:paraId="6DF6C57F"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3023" w:type="pct"/>
            <w:vAlign w:val="center"/>
          </w:tcPr>
          <w:p w14:paraId="2F0385B6" w14:textId="77777777" w:rsidR="00F200D9" w:rsidRPr="00F02CD1" w:rsidRDefault="00F200D9" w:rsidP="00F200D9">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Informacija o učešću Bosne i  Hercegovine u Programu EU4HEALTH za 2024. godinu</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352D523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26B8ADB4"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200D9" w:rsidRPr="00F02CD1" w14:paraId="3CEB1A1B" w14:textId="77777777" w:rsidTr="00E624BA">
        <w:trPr>
          <w:trHeight w:val="263"/>
        </w:trPr>
        <w:tc>
          <w:tcPr>
            <w:tcW w:w="204" w:type="pct"/>
            <w:vAlign w:val="center"/>
          </w:tcPr>
          <w:p w14:paraId="2E066541"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3023" w:type="pct"/>
            <w:vAlign w:val="center"/>
          </w:tcPr>
          <w:p w14:paraId="46672C6E" w14:textId="77777777" w:rsidR="00F200D9" w:rsidRPr="00F02CD1" w:rsidRDefault="00F200D9" w:rsidP="00F200D9">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Izvještaj o utrošku sredstava iz granta „Sufinansiranje projekata nevladinih organizacija u oblasti prevencije HIV-a, tuberkuloze i zavisnosti“ za 2023. godinu za Vijeće ministara BiH</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7F204C2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151760D9"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3130E517" w14:textId="516E91AE" w:rsidR="004621F0" w:rsidRPr="00F02CD1" w:rsidRDefault="004621F0"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230"/>
        <w:gridCol w:w="1449"/>
        <w:gridCol w:w="1308"/>
        <w:gridCol w:w="1182"/>
        <w:gridCol w:w="1308"/>
      </w:tblGrid>
      <w:tr w:rsidR="00F02CD1" w:rsidRPr="00F02CD1" w14:paraId="6E805B8D" w14:textId="77777777" w:rsidTr="00A9330F">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2C115137" w14:textId="77777777" w:rsidR="00EB77D7" w:rsidRPr="00F02CD1" w:rsidRDefault="00EB77D7" w:rsidP="00A9330F">
            <w:pPr>
              <w:pStyle w:val="Heading2"/>
              <w:spacing w:before="0" w:after="0" w:line="240" w:lineRule="auto"/>
              <w:rPr>
                <w:rFonts w:ascii="Times New Roman" w:hAnsi="Times New Roman"/>
                <w:i w:val="0"/>
                <w:sz w:val="20"/>
                <w:szCs w:val="20"/>
                <w:lang w:val="sr-Latn-BA"/>
              </w:rPr>
            </w:pPr>
            <w:bookmarkStart w:id="13" w:name="_Toc128308265"/>
          </w:p>
          <w:p w14:paraId="3BD17B9F" w14:textId="24675AC1" w:rsidR="004621F0" w:rsidRPr="00F02CD1" w:rsidRDefault="004621F0" w:rsidP="00A9330F">
            <w:pPr>
              <w:pStyle w:val="Heading2"/>
              <w:spacing w:before="0" w:after="0" w:line="240" w:lineRule="auto"/>
              <w:rPr>
                <w:rFonts w:ascii="Times New Roman" w:hAnsi="Times New Roman"/>
                <w:b w:val="0"/>
                <w:i w:val="0"/>
                <w:sz w:val="20"/>
                <w:szCs w:val="20"/>
                <w:lang w:val="sr-Latn-BA"/>
              </w:rPr>
            </w:pPr>
            <w:r w:rsidRPr="00F02CD1">
              <w:rPr>
                <w:rFonts w:ascii="Times New Roman" w:hAnsi="Times New Roman"/>
                <w:i w:val="0"/>
                <w:sz w:val="20"/>
                <w:szCs w:val="20"/>
                <w:lang w:val="sr-Latn-BA"/>
              </w:rPr>
              <w:t>PLAN AKTIVNOSTI NA REALIZACIJI SPORAZUMA O STABILIZACIJI I PRIDRUŽIVANJU IZMEĐU EU I BIH</w:t>
            </w:r>
            <w:bookmarkEnd w:id="13"/>
          </w:p>
        </w:tc>
      </w:tr>
      <w:tr w:rsidR="00F02CD1" w:rsidRPr="00F02CD1" w14:paraId="6E072951" w14:textId="77777777" w:rsidTr="00A9330F">
        <w:trPr>
          <w:trHeight w:val="263"/>
        </w:trPr>
        <w:tc>
          <w:tcPr>
            <w:tcW w:w="5000" w:type="pct"/>
            <w:gridSpan w:val="6"/>
            <w:shd w:val="clear" w:color="auto" w:fill="auto"/>
            <w:vAlign w:val="center"/>
          </w:tcPr>
          <w:p w14:paraId="4D45136D" w14:textId="5F184D2A"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EB38BA" w:rsidRPr="00F02CD1">
              <w:rPr>
                <w:rFonts w:ascii="Times New Roman" w:hAnsi="Times New Roman"/>
                <w:b/>
                <w:sz w:val="20"/>
                <w:szCs w:val="20"/>
                <w:lang w:val="sr-Latn-BA"/>
              </w:rPr>
              <w:t xml:space="preserve"> Društvo jednakih mogućnosti</w:t>
            </w:r>
          </w:p>
        </w:tc>
      </w:tr>
      <w:tr w:rsidR="00F02CD1" w:rsidRPr="00F02CD1" w14:paraId="6FD61768" w14:textId="77777777" w:rsidTr="00A9330F">
        <w:trPr>
          <w:trHeight w:val="263"/>
        </w:trPr>
        <w:tc>
          <w:tcPr>
            <w:tcW w:w="5000" w:type="pct"/>
            <w:gridSpan w:val="6"/>
            <w:shd w:val="clear" w:color="auto" w:fill="auto"/>
            <w:vAlign w:val="center"/>
          </w:tcPr>
          <w:p w14:paraId="23C8F7C5" w14:textId="0207D7B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EB38BA" w:rsidRPr="00F02CD1">
              <w:rPr>
                <w:rFonts w:ascii="Times New Roman" w:hAnsi="Times New Roman"/>
                <w:b/>
                <w:sz w:val="20"/>
                <w:szCs w:val="20"/>
                <w:lang w:val="sr-Latn-BA"/>
              </w:rPr>
              <w:t xml:space="preserve"> Unaprijediti politike iz oblasti obrazovanja</w:t>
            </w:r>
          </w:p>
        </w:tc>
      </w:tr>
      <w:tr w:rsidR="00F02CD1" w:rsidRPr="00F02CD1" w14:paraId="3705850E" w14:textId="77777777" w:rsidTr="00A9330F">
        <w:trPr>
          <w:trHeight w:val="263"/>
        </w:trPr>
        <w:tc>
          <w:tcPr>
            <w:tcW w:w="5000" w:type="pct"/>
            <w:gridSpan w:val="6"/>
            <w:shd w:val="clear" w:color="auto" w:fill="auto"/>
            <w:vAlign w:val="center"/>
          </w:tcPr>
          <w:p w14:paraId="034CDEA1" w14:textId="42D1F71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EB38BA" w:rsidRPr="00F02CD1">
              <w:rPr>
                <w:rFonts w:ascii="Times New Roman" w:hAnsi="Times New Roman"/>
                <w:b/>
                <w:bCs/>
                <w:sz w:val="20"/>
                <w:szCs w:val="20"/>
                <w:lang w:val="sr-Latn-BA"/>
              </w:rPr>
              <w:t xml:space="preserve"> Unapređenje </w:t>
            </w:r>
            <w:r w:rsidR="001F718B" w:rsidRPr="00F02CD1">
              <w:rPr>
                <w:rFonts w:ascii="Times New Roman" w:hAnsi="Times New Roman"/>
                <w:b/>
                <w:bCs/>
                <w:sz w:val="20"/>
                <w:szCs w:val="20"/>
                <w:lang w:val="sr-Latn-BA"/>
              </w:rPr>
              <w:t xml:space="preserve">koordinacije </w:t>
            </w:r>
            <w:r w:rsidR="00EB38BA" w:rsidRPr="00F02CD1">
              <w:rPr>
                <w:rFonts w:ascii="Times New Roman" w:hAnsi="Times New Roman"/>
                <w:b/>
                <w:bCs/>
                <w:sz w:val="20"/>
                <w:szCs w:val="20"/>
                <w:lang w:val="sr-Latn-BA"/>
              </w:rPr>
              <w:t>politika, izvršenje međunarodnih obaveza i razvoj kvaliteta u oblasti obrazovanja u BiH</w:t>
            </w:r>
          </w:p>
        </w:tc>
      </w:tr>
      <w:tr w:rsidR="00F02CD1" w:rsidRPr="00F02CD1" w14:paraId="272AF9A1" w14:textId="77777777" w:rsidTr="00A9330F">
        <w:trPr>
          <w:trHeight w:val="263"/>
        </w:trPr>
        <w:tc>
          <w:tcPr>
            <w:tcW w:w="5000" w:type="pct"/>
            <w:gridSpan w:val="6"/>
            <w:shd w:val="clear" w:color="auto" w:fill="auto"/>
            <w:vAlign w:val="center"/>
          </w:tcPr>
          <w:p w14:paraId="69CE3743" w14:textId="50170523"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EB38BA" w:rsidRPr="00F02CD1">
              <w:rPr>
                <w:rFonts w:ascii="Times New Roman" w:eastAsia="Times New Roman" w:hAnsi="Times New Roman"/>
                <w:b/>
                <w:sz w:val="20"/>
                <w:szCs w:val="20"/>
                <w:lang w:val="sr-Latn-BA"/>
              </w:rPr>
              <w:t xml:space="preserve"> 0011046</w:t>
            </w:r>
          </w:p>
        </w:tc>
      </w:tr>
      <w:tr w:rsidR="00F02CD1" w:rsidRPr="00F02CD1" w14:paraId="35ACC165" w14:textId="77777777" w:rsidTr="00A9330F">
        <w:trPr>
          <w:trHeight w:val="263"/>
        </w:trPr>
        <w:tc>
          <w:tcPr>
            <w:tcW w:w="5000" w:type="pct"/>
            <w:gridSpan w:val="6"/>
            <w:shd w:val="clear" w:color="auto" w:fill="auto"/>
            <w:vAlign w:val="center"/>
          </w:tcPr>
          <w:p w14:paraId="36B76BBB" w14:textId="20468EEE"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7906D5" w:rsidRPr="00F02CD1">
              <w:rPr>
                <w:rFonts w:ascii="Times New Roman" w:eastAsia="Times New Roman" w:hAnsi="Times New Roman"/>
                <w:b/>
                <w:sz w:val="20"/>
                <w:szCs w:val="20"/>
                <w:lang w:val="sr-Latn-BA"/>
              </w:rPr>
              <w:t xml:space="preserve"> Preuzimanje i provođenje međunarodnih obaveza u oblasti obrazovanja i mladih u BiH</w:t>
            </w:r>
          </w:p>
        </w:tc>
      </w:tr>
      <w:tr w:rsidR="00F02CD1" w:rsidRPr="00F02CD1" w14:paraId="6C1F91F4" w14:textId="77777777" w:rsidTr="00EB46AC">
        <w:trPr>
          <w:trHeight w:val="1228"/>
        </w:trPr>
        <w:tc>
          <w:tcPr>
            <w:tcW w:w="3166" w:type="pct"/>
            <w:gridSpan w:val="2"/>
            <w:shd w:val="clear" w:color="000000" w:fill="333F4F"/>
            <w:vAlign w:val="center"/>
            <w:hideMark/>
          </w:tcPr>
          <w:p w14:paraId="3F841F13"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3" w:type="pct"/>
            <w:shd w:val="clear" w:color="000000" w:fill="333F4F"/>
            <w:vAlign w:val="center"/>
          </w:tcPr>
          <w:p w14:paraId="4AA8FE82"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50389C90"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82" w:type="pct"/>
            <w:shd w:val="clear" w:color="000000" w:fill="333F4F"/>
            <w:vAlign w:val="center"/>
          </w:tcPr>
          <w:p w14:paraId="26DB2A4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37" w:type="pct"/>
            <w:shd w:val="clear" w:color="000000" w:fill="333F4F"/>
            <w:vAlign w:val="center"/>
            <w:hideMark/>
          </w:tcPr>
          <w:p w14:paraId="40F12009"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83" w:type="pct"/>
            <w:shd w:val="clear" w:color="000000" w:fill="333F4F"/>
            <w:vAlign w:val="center"/>
            <w:hideMark/>
          </w:tcPr>
          <w:p w14:paraId="7D66CEFC"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1730F628" w14:textId="77777777" w:rsidTr="00EB46AC">
        <w:trPr>
          <w:trHeight w:val="263"/>
        </w:trPr>
        <w:tc>
          <w:tcPr>
            <w:tcW w:w="3166" w:type="pct"/>
            <w:gridSpan w:val="2"/>
            <w:tcBorders>
              <w:left w:val="single" w:sz="4" w:space="0" w:color="auto"/>
              <w:right w:val="single" w:sz="4" w:space="0" w:color="auto"/>
            </w:tcBorders>
            <w:vAlign w:val="center"/>
          </w:tcPr>
          <w:p w14:paraId="122F39F3" w14:textId="35151C86" w:rsidR="004621F0" w:rsidRPr="00F02CD1" w:rsidRDefault="007906D5"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međunarodnih obaveza </w:t>
            </w:r>
          </w:p>
        </w:tc>
        <w:tc>
          <w:tcPr>
            <w:tcW w:w="433" w:type="pct"/>
            <w:tcBorders>
              <w:top w:val="single" w:sz="4" w:space="0" w:color="auto"/>
              <w:left w:val="single" w:sz="4" w:space="0" w:color="auto"/>
              <w:bottom w:val="single" w:sz="4" w:space="0" w:color="auto"/>
              <w:right w:val="single" w:sz="4" w:space="0" w:color="auto"/>
            </w:tcBorders>
            <w:vAlign w:val="center"/>
          </w:tcPr>
          <w:p w14:paraId="38CEDFF1" w14:textId="14ADE291" w:rsidR="004621F0" w:rsidRPr="00F02CD1" w:rsidRDefault="00324C2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procenat implementacije međunarodnih obaveza</w:t>
            </w:r>
          </w:p>
        </w:tc>
        <w:tc>
          <w:tcPr>
            <w:tcW w:w="482" w:type="pct"/>
            <w:tcBorders>
              <w:top w:val="single" w:sz="4" w:space="0" w:color="auto"/>
              <w:left w:val="single" w:sz="4" w:space="0" w:color="auto"/>
              <w:bottom w:val="single" w:sz="4" w:space="0" w:color="auto"/>
              <w:right w:val="single" w:sz="4" w:space="0" w:color="auto"/>
            </w:tcBorders>
            <w:vAlign w:val="center"/>
          </w:tcPr>
          <w:p w14:paraId="7371F105" w14:textId="0E5E40FF" w:rsidR="004621F0" w:rsidRPr="00F02CD1" w:rsidRDefault="00324C2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70</w:t>
            </w:r>
          </w:p>
        </w:tc>
        <w:tc>
          <w:tcPr>
            <w:tcW w:w="437" w:type="pct"/>
            <w:tcBorders>
              <w:top w:val="single" w:sz="4" w:space="0" w:color="auto"/>
              <w:left w:val="single" w:sz="4" w:space="0" w:color="auto"/>
              <w:bottom w:val="single" w:sz="4" w:space="0" w:color="auto"/>
              <w:right w:val="single" w:sz="4" w:space="0" w:color="auto"/>
            </w:tcBorders>
            <w:vAlign w:val="center"/>
          </w:tcPr>
          <w:p w14:paraId="7538502A" w14:textId="50F020D2" w:rsidR="004621F0"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9</w:t>
            </w:r>
            <w:r w:rsidR="00324C25" w:rsidRPr="00F02CD1">
              <w:rPr>
                <w:rFonts w:ascii="Times New Roman" w:eastAsia="Times New Roman" w:hAnsi="Times New Roman"/>
                <w:sz w:val="20"/>
                <w:szCs w:val="20"/>
                <w:lang w:val="sr-Latn-BA"/>
              </w:rPr>
              <w:t>0</w:t>
            </w:r>
          </w:p>
        </w:tc>
        <w:tc>
          <w:tcPr>
            <w:tcW w:w="483" w:type="pct"/>
            <w:tcBorders>
              <w:top w:val="single" w:sz="4" w:space="0" w:color="auto"/>
              <w:left w:val="single" w:sz="4" w:space="0" w:color="auto"/>
              <w:bottom w:val="single" w:sz="4" w:space="0" w:color="auto"/>
              <w:right w:val="single" w:sz="4" w:space="0" w:color="auto"/>
            </w:tcBorders>
            <w:vAlign w:val="center"/>
          </w:tcPr>
          <w:p w14:paraId="0C684523" w14:textId="2FB9AC1F" w:rsidR="004621F0" w:rsidRPr="00F02CD1" w:rsidRDefault="0064163D"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Budžet </w:t>
            </w:r>
            <w:r w:rsidR="009E2E42" w:rsidRPr="00F02CD1">
              <w:rPr>
                <w:rFonts w:ascii="Times New Roman" w:eastAsia="Times New Roman" w:hAnsi="Times New Roman"/>
                <w:sz w:val="20"/>
                <w:szCs w:val="20"/>
                <w:lang w:val="sr-Latn-BA"/>
              </w:rPr>
              <w:t xml:space="preserve">+ </w:t>
            </w:r>
            <w:r w:rsidR="00190098" w:rsidRPr="00F02CD1">
              <w:rPr>
                <w:rFonts w:ascii="Times New Roman" w:eastAsia="Times New Roman" w:hAnsi="Times New Roman"/>
                <w:sz w:val="20"/>
                <w:szCs w:val="20"/>
                <w:lang w:val="sr-Latn-BA"/>
              </w:rPr>
              <w:t>donacije</w:t>
            </w:r>
          </w:p>
        </w:tc>
      </w:tr>
      <w:tr w:rsidR="00F02CD1" w:rsidRPr="00F02CD1" w14:paraId="3AE06BA6" w14:textId="77777777" w:rsidTr="00EB46AC">
        <w:trPr>
          <w:trHeight w:val="1228"/>
        </w:trPr>
        <w:tc>
          <w:tcPr>
            <w:tcW w:w="217" w:type="pct"/>
            <w:shd w:val="clear" w:color="000000" w:fill="333F4F"/>
            <w:vAlign w:val="center"/>
            <w:hideMark/>
          </w:tcPr>
          <w:p w14:paraId="4C6016FA"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lastRenderedPageBreak/>
              <w:t>R.b.</w:t>
            </w:r>
          </w:p>
        </w:tc>
        <w:tc>
          <w:tcPr>
            <w:tcW w:w="2949" w:type="pct"/>
            <w:shd w:val="clear" w:color="000000" w:fill="333F4F"/>
            <w:vAlign w:val="center"/>
          </w:tcPr>
          <w:p w14:paraId="1D5E426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aktivnosti</w:t>
            </w:r>
          </w:p>
        </w:tc>
        <w:tc>
          <w:tcPr>
            <w:tcW w:w="1352" w:type="pct"/>
            <w:gridSpan w:val="3"/>
            <w:shd w:val="clear" w:color="000000" w:fill="333F4F"/>
            <w:vAlign w:val="center"/>
          </w:tcPr>
          <w:p w14:paraId="44251047"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83" w:type="pct"/>
            <w:shd w:val="clear" w:color="000000" w:fill="333F4F"/>
            <w:vAlign w:val="center"/>
          </w:tcPr>
          <w:p w14:paraId="5CEE3E7F"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2CF69DDE" w14:textId="77777777" w:rsidTr="00EB46AC">
        <w:trPr>
          <w:trHeight w:val="263"/>
        </w:trPr>
        <w:tc>
          <w:tcPr>
            <w:tcW w:w="217" w:type="pct"/>
            <w:tcBorders>
              <w:left w:val="single" w:sz="4" w:space="0" w:color="auto"/>
              <w:right w:val="single" w:sz="4" w:space="0" w:color="auto"/>
            </w:tcBorders>
            <w:vAlign w:val="center"/>
          </w:tcPr>
          <w:p w14:paraId="4E8E8D28" w14:textId="4FDC711A"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2949" w:type="pct"/>
            <w:tcBorders>
              <w:top w:val="single" w:sz="4" w:space="0" w:color="auto"/>
              <w:left w:val="single" w:sz="4" w:space="0" w:color="auto"/>
              <w:bottom w:val="single" w:sz="4" w:space="0" w:color="auto"/>
              <w:right w:val="single" w:sz="4" w:space="0" w:color="auto"/>
            </w:tcBorders>
            <w:vAlign w:val="center"/>
          </w:tcPr>
          <w:p w14:paraId="4DCA06CE" w14:textId="2B6D6820" w:rsidR="0035590D" w:rsidRPr="00F02CD1" w:rsidRDefault="0035590D"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Izvještavanje o provođenju odredaba Sporazuma o stabilizaciji i pridruživanju putem pododbora i Odbora za stabilizaciju i pridruživanje između EU i BiH</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5A73ED6B" w14:textId="1F4052F1"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2C6800E2" w14:textId="01BAADB0"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50ADA73" w14:textId="77777777" w:rsidTr="00EB46AC">
        <w:trPr>
          <w:trHeight w:val="263"/>
        </w:trPr>
        <w:tc>
          <w:tcPr>
            <w:tcW w:w="217" w:type="pct"/>
            <w:tcBorders>
              <w:left w:val="single" w:sz="4" w:space="0" w:color="auto"/>
              <w:right w:val="single" w:sz="4" w:space="0" w:color="auto"/>
            </w:tcBorders>
            <w:vAlign w:val="center"/>
          </w:tcPr>
          <w:p w14:paraId="4C27AB73" w14:textId="2F175A9F"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949" w:type="pct"/>
            <w:tcBorders>
              <w:top w:val="single" w:sz="4" w:space="0" w:color="auto"/>
              <w:left w:val="single" w:sz="4" w:space="0" w:color="auto"/>
              <w:bottom w:val="single" w:sz="4" w:space="0" w:color="auto"/>
              <w:right w:val="single" w:sz="4" w:space="0" w:color="auto"/>
            </w:tcBorders>
            <w:vAlign w:val="center"/>
          </w:tcPr>
          <w:p w14:paraId="28E94939" w14:textId="2384F1F1" w:rsidR="0035590D" w:rsidRPr="00F02CD1" w:rsidRDefault="0035590D"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Učešće u izradi </w:t>
            </w:r>
            <w:r w:rsidR="00DC1E53" w:rsidRPr="00F02CD1">
              <w:rPr>
                <w:rFonts w:ascii="Times New Roman" w:eastAsia="Times New Roman" w:hAnsi="Times New Roman"/>
                <w:sz w:val="20"/>
                <w:szCs w:val="20"/>
                <w:lang w:val="sr-Latn-BA"/>
              </w:rPr>
              <w:t>P</w:t>
            </w:r>
            <w:r w:rsidRPr="00F02CD1">
              <w:rPr>
                <w:rFonts w:ascii="Times New Roman" w:eastAsia="Times New Roman" w:hAnsi="Times New Roman"/>
                <w:sz w:val="20"/>
                <w:szCs w:val="20"/>
                <w:lang w:val="sr-Latn-BA"/>
              </w:rPr>
              <w:t>rograma integrisanja BiH u Evropsku uniju u okviru Radne grupe za obrazovanje i kulturu – Poglavlje 26</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8AADF82" w14:textId="104E8FA2"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6E4D42DC" w14:textId="30E8EB61"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46785234" w14:textId="77777777" w:rsidTr="00EB46AC">
        <w:trPr>
          <w:trHeight w:val="263"/>
        </w:trPr>
        <w:tc>
          <w:tcPr>
            <w:tcW w:w="217" w:type="pct"/>
            <w:tcBorders>
              <w:left w:val="single" w:sz="4" w:space="0" w:color="auto"/>
              <w:right w:val="single" w:sz="4" w:space="0" w:color="auto"/>
            </w:tcBorders>
            <w:vAlign w:val="center"/>
          </w:tcPr>
          <w:p w14:paraId="7938CE75" w14:textId="1B5D32DB"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949" w:type="pct"/>
            <w:tcBorders>
              <w:top w:val="single" w:sz="4" w:space="0" w:color="auto"/>
              <w:left w:val="single" w:sz="4" w:space="0" w:color="auto"/>
              <w:bottom w:val="single" w:sz="4" w:space="0" w:color="auto"/>
              <w:right w:val="single" w:sz="4" w:space="0" w:color="auto"/>
            </w:tcBorders>
            <w:vAlign w:val="center"/>
          </w:tcPr>
          <w:p w14:paraId="13556095" w14:textId="68B4B3E9" w:rsidR="0035590D" w:rsidRPr="00F02CD1" w:rsidRDefault="0035590D"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 xml:space="preserve">Učešće u aktivnostima </w:t>
            </w:r>
            <w:r w:rsidR="00DC1E53" w:rsidRPr="00F02CD1">
              <w:rPr>
                <w:rFonts w:ascii="Times New Roman" w:hAnsi="Times New Roman"/>
                <w:sz w:val="20"/>
                <w:szCs w:val="20"/>
                <w:lang w:val="sr-Latn-BA"/>
              </w:rPr>
              <w:t>M</w:t>
            </w:r>
            <w:r w:rsidRPr="00F02CD1">
              <w:rPr>
                <w:rFonts w:ascii="Times New Roman" w:hAnsi="Times New Roman"/>
                <w:sz w:val="20"/>
                <w:szCs w:val="20"/>
                <w:lang w:val="sr-Latn-BA"/>
              </w:rPr>
              <w:t xml:space="preserve">inistarske konferencije za obrazovanje, nauku, mlade, kulturu i sport u sistemu koordinacije procesa evropskih integracija u BiH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4D66F431" w14:textId="5AAFAD9E"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01B2E142" w14:textId="20A46BDB"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DA32FFE" w14:textId="77777777" w:rsidTr="00EB46AC">
        <w:trPr>
          <w:trHeight w:val="263"/>
        </w:trPr>
        <w:tc>
          <w:tcPr>
            <w:tcW w:w="217" w:type="pct"/>
            <w:tcBorders>
              <w:left w:val="single" w:sz="4" w:space="0" w:color="auto"/>
              <w:right w:val="single" w:sz="4" w:space="0" w:color="auto"/>
            </w:tcBorders>
            <w:vAlign w:val="center"/>
          </w:tcPr>
          <w:p w14:paraId="2D7B707F" w14:textId="0942F736"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2949" w:type="pct"/>
            <w:tcBorders>
              <w:top w:val="single" w:sz="4" w:space="0" w:color="auto"/>
              <w:left w:val="single" w:sz="4" w:space="0" w:color="auto"/>
              <w:bottom w:val="single" w:sz="4" w:space="0" w:color="auto"/>
              <w:right w:val="single" w:sz="4" w:space="0" w:color="auto"/>
            </w:tcBorders>
            <w:vAlign w:val="center"/>
          </w:tcPr>
          <w:p w14:paraId="73978A08" w14:textId="227B4B2F" w:rsidR="0035590D" w:rsidRPr="00F02CD1" w:rsidRDefault="00365EC5"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Učešće u izradi liste regulisanih profesija </w:t>
            </w:r>
            <w:r w:rsidR="0035590D" w:rsidRPr="00F02CD1">
              <w:rPr>
                <w:rFonts w:ascii="Times New Roman" w:eastAsia="Times New Roman" w:hAnsi="Times New Roman"/>
                <w:sz w:val="20"/>
                <w:szCs w:val="20"/>
                <w:lang w:val="sr-Latn-BA"/>
              </w:rPr>
              <w:t xml:space="preserve">vezano za EU Direktivu o regulisanim profesijama 2005/36EC i 2013/55EU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7974334" w14:textId="1A8D21DE"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20F9E3C1" w14:textId="3358F460"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6FEDFAC" w14:textId="77777777" w:rsidTr="00EB46AC">
        <w:trPr>
          <w:trHeight w:val="263"/>
        </w:trPr>
        <w:tc>
          <w:tcPr>
            <w:tcW w:w="217" w:type="pct"/>
            <w:tcBorders>
              <w:left w:val="single" w:sz="4" w:space="0" w:color="auto"/>
              <w:right w:val="single" w:sz="4" w:space="0" w:color="auto"/>
            </w:tcBorders>
            <w:vAlign w:val="center"/>
          </w:tcPr>
          <w:p w14:paraId="0A1E7F4A" w14:textId="691283D8" w:rsidR="00985846" w:rsidRPr="00F02CD1" w:rsidRDefault="00F2682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w:t>
            </w:r>
            <w:r w:rsidR="0035590D" w:rsidRPr="00F02CD1">
              <w:rPr>
                <w:rFonts w:ascii="Times New Roman" w:eastAsia="Times New Roman" w:hAnsi="Times New Roman"/>
                <w:sz w:val="20"/>
                <w:szCs w:val="20"/>
                <w:lang w:val="sr-Latn-BA"/>
              </w:rPr>
              <w:t>.</w:t>
            </w:r>
          </w:p>
        </w:tc>
        <w:tc>
          <w:tcPr>
            <w:tcW w:w="2949" w:type="pct"/>
            <w:tcBorders>
              <w:top w:val="single" w:sz="4" w:space="0" w:color="auto"/>
              <w:left w:val="single" w:sz="4" w:space="0" w:color="auto"/>
              <w:bottom w:val="single" w:sz="4" w:space="0" w:color="auto"/>
              <w:right w:val="single" w:sz="4" w:space="0" w:color="auto"/>
            </w:tcBorders>
            <w:vAlign w:val="center"/>
          </w:tcPr>
          <w:p w14:paraId="4F05FF91" w14:textId="6E7D5F24" w:rsidR="00985846" w:rsidRPr="00F02CD1" w:rsidRDefault="00F2682B"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Učešće u aktivnostima u vezi sa Višegodišnjem akcionim planom regionalnim ekonomskim prostorom za Zapadni Balkan 2021-2024 (MAP REA 2.0)</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342A34AB" w14:textId="1F5FC1D2" w:rsidR="00985846" w:rsidRPr="00F02CD1" w:rsidRDefault="00F2682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5233598A" w14:textId="0E2E89DD" w:rsidR="00985846" w:rsidRPr="00F02CD1" w:rsidRDefault="00F2682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9E878F3" w14:textId="77777777" w:rsidTr="00EB46AC">
        <w:trPr>
          <w:trHeight w:val="263"/>
        </w:trPr>
        <w:tc>
          <w:tcPr>
            <w:tcW w:w="217" w:type="pct"/>
            <w:tcBorders>
              <w:left w:val="single" w:sz="4" w:space="0" w:color="auto"/>
              <w:right w:val="single" w:sz="4" w:space="0" w:color="auto"/>
            </w:tcBorders>
            <w:vAlign w:val="center"/>
          </w:tcPr>
          <w:p w14:paraId="1FE89C34" w14:textId="71C087EB"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p>
        </w:tc>
        <w:tc>
          <w:tcPr>
            <w:tcW w:w="2949" w:type="pct"/>
            <w:tcBorders>
              <w:top w:val="single" w:sz="4" w:space="0" w:color="auto"/>
              <w:left w:val="single" w:sz="4" w:space="0" w:color="auto"/>
              <w:bottom w:val="single" w:sz="4" w:space="0" w:color="auto"/>
              <w:right w:val="single" w:sz="4" w:space="0" w:color="auto"/>
            </w:tcBorders>
            <w:vAlign w:val="center"/>
          </w:tcPr>
          <w:p w14:paraId="39BD27F8" w14:textId="4F9ADFD8" w:rsidR="0035590D" w:rsidRPr="00F02CD1" w:rsidRDefault="00365EC5" w:rsidP="00996B37">
            <w:pPr>
              <w:spacing w:after="0" w:line="240" w:lineRule="auto"/>
              <w:jc w:val="both"/>
              <w:rPr>
                <w:rFonts w:ascii="Times New Roman" w:hAnsi="Times New Roman"/>
                <w:sz w:val="20"/>
                <w:szCs w:val="20"/>
                <w:lang w:val="sr-Latn-BA"/>
              </w:rPr>
            </w:pPr>
            <w:r w:rsidRPr="00F02CD1">
              <w:rPr>
                <w:rFonts w:ascii="Times New Roman" w:eastAsia="Times New Roman" w:hAnsi="Times New Roman"/>
                <w:sz w:val="20"/>
                <w:szCs w:val="20"/>
                <w:lang w:val="sr-Latn-BA"/>
              </w:rPr>
              <w:t>Dalja izrada</w:t>
            </w:r>
            <w:r w:rsidR="0035590D" w:rsidRPr="00F02CD1">
              <w:rPr>
                <w:rFonts w:ascii="Times New Roman" w:eastAsia="Times New Roman" w:hAnsi="Times New Roman"/>
                <w:sz w:val="20"/>
                <w:szCs w:val="20"/>
                <w:lang w:val="sr-Latn-BA"/>
              </w:rPr>
              <w:t xml:space="preserve"> </w:t>
            </w:r>
            <w:r w:rsidR="002C15A6" w:rsidRPr="00F02CD1">
              <w:rPr>
                <w:rFonts w:ascii="Times New Roman" w:eastAsia="Times New Roman" w:hAnsi="Times New Roman"/>
                <w:sz w:val="20"/>
                <w:szCs w:val="20"/>
                <w:lang w:val="sr-Latn-BA"/>
              </w:rPr>
              <w:t>okvira k</w:t>
            </w:r>
            <w:r w:rsidR="0035590D" w:rsidRPr="00F02CD1">
              <w:rPr>
                <w:rFonts w:ascii="Times New Roman" w:eastAsia="Times New Roman" w:hAnsi="Times New Roman"/>
                <w:sz w:val="20"/>
                <w:szCs w:val="20"/>
                <w:lang w:val="sr-Latn-BA"/>
              </w:rPr>
              <w:t>valifikacij</w:t>
            </w:r>
            <w:r w:rsidR="002C15A6" w:rsidRPr="00F02CD1">
              <w:rPr>
                <w:rFonts w:ascii="Times New Roman" w:eastAsia="Times New Roman" w:hAnsi="Times New Roman"/>
                <w:sz w:val="20"/>
                <w:szCs w:val="20"/>
                <w:lang w:val="sr-Latn-BA"/>
              </w:rPr>
              <w:t xml:space="preserve">a </w:t>
            </w:r>
            <w:r w:rsidR="0035590D" w:rsidRPr="00F02CD1">
              <w:rPr>
                <w:rFonts w:ascii="Times New Roman" w:eastAsia="Times New Roman" w:hAnsi="Times New Roman"/>
                <w:sz w:val="20"/>
                <w:szCs w:val="20"/>
                <w:lang w:val="sr-Latn-BA"/>
              </w:rPr>
              <w:t xml:space="preserve">u BiH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28B32DF6" w14:textId="0DEE7B19"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7CF6FA2D" w14:textId="10F53198"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7E97E11" w14:textId="77777777" w:rsidTr="00EB46AC">
        <w:trPr>
          <w:trHeight w:val="263"/>
        </w:trPr>
        <w:tc>
          <w:tcPr>
            <w:tcW w:w="217" w:type="pct"/>
            <w:tcBorders>
              <w:left w:val="single" w:sz="4" w:space="0" w:color="auto"/>
              <w:right w:val="single" w:sz="4" w:space="0" w:color="auto"/>
            </w:tcBorders>
            <w:vAlign w:val="center"/>
          </w:tcPr>
          <w:p w14:paraId="31722923" w14:textId="55494022"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c>
          <w:tcPr>
            <w:tcW w:w="2949" w:type="pct"/>
            <w:tcBorders>
              <w:top w:val="single" w:sz="4" w:space="0" w:color="auto"/>
              <w:left w:val="single" w:sz="4" w:space="0" w:color="auto"/>
              <w:bottom w:val="single" w:sz="4" w:space="0" w:color="auto"/>
              <w:right w:val="single" w:sz="4" w:space="0" w:color="auto"/>
            </w:tcBorders>
            <w:vAlign w:val="center"/>
          </w:tcPr>
          <w:p w14:paraId="03A0DF83" w14:textId="0720FC34" w:rsidR="0035590D" w:rsidRPr="00F02CD1" w:rsidRDefault="0035590D"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Učešće u programiran</w:t>
            </w:r>
            <w:r w:rsidR="00230CD4" w:rsidRPr="00F02CD1">
              <w:rPr>
                <w:rFonts w:ascii="Times New Roman" w:hAnsi="Times New Roman"/>
                <w:sz w:val="20"/>
                <w:szCs w:val="20"/>
                <w:lang w:val="sr-Latn-BA"/>
              </w:rPr>
              <w:t>ju</w:t>
            </w:r>
            <w:r w:rsidRPr="00F02CD1">
              <w:rPr>
                <w:rFonts w:ascii="Times New Roman" w:hAnsi="Times New Roman"/>
                <w:sz w:val="20"/>
                <w:szCs w:val="20"/>
                <w:lang w:val="sr-Latn-BA"/>
              </w:rPr>
              <w:t xml:space="preserve"> </w:t>
            </w:r>
            <w:r w:rsidR="0090475C" w:rsidRPr="00F02CD1">
              <w:rPr>
                <w:rFonts w:ascii="Times New Roman" w:hAnsi="Times New Roman"/>
                <w:sz w:val="20"/>
                <w:szCs w:val="20"/>
                <w:lang w:val="sr-Latn-BA"/>
              </w:rPr>
              <w:t>i implementaci</w:t>
            </w:r>
            <w:r w:rsidR="00230CD4" w:rsidRPr="00F02CD1">
              <w:rPr>
                <w:rFonts w:ascii="Times New Roman" w:hAnsi="Times New Roman"/>
                <w:sz w:val="20"/>
                <w:szCs w:val="20"/>
                <w:lang w:val="sr-Latn-BA"/>
              </w:rPr>
              <w:t>ji</w:t>
            </w:r>
            <w:r w:rsidR="0090475C" w:rsidRPr="00F02CD1">
              <w:rPr>
                <w:rFonts w:ascii="Times New Roman" w:hAnsi="Times New Roman"/>
                <w:sz w:val="20"/>
                <w:szCs w:val="20"/>
                <w:lang w:val="sr-Latn-BA"/>
              </w:rPr>
              <w:t xml:space="preserve"> IPA II i </w:t>
            </w:r>
            <w:r w:rsidRPr="00F02CD1">
              <w:rPr>
                <w:rFonts w:ascii="Times New Roman" w:hAnsi="Times New Roman"/>
                <w:sz w:val="20"/>
                <w:szCs w:val="20"/>
                <w:lang w:val="sr-Latn-BA"/>
              </w:rPr>
              <w:t xml:space="preserve">IPA III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4DAB561E" w14:textId="6A217DEC"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41139936" w14:textId="21E8AB5D"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I-IV </w:t>
            </w:r>
          </w:p>
        </w:tc>
      </w:tr>
      <w:tr w:rsidR="00F02CD1" w:rsidRPr="00F02CD1" w14:paraId="6787C635" w14:textId="77777777" w:rsidTr="00EB46AC">
        <w:trPr>
          <w:trHeight w:val="263"/>
        </w:trPr>
        <w:tc>
          <w:tcPr>
            <w:tcW w:w="217" w:type="pct"/>
            <w:tcBorders>
              <w:left w:val="single" w:sz="4" w:space="0" w:color="auto"/>
              <w:right w:val="single" w:sz="4" w:space="0" w:color="auto"/>
            </w:tcBorders>
            <w:vAlign w:val="center"/>
          </w:tcPr>
          <w:p w14:paraId="2671FD1E" w14:textId="211E37D6" w:rsidR="00675D63" w:rsidRPr="00F02CD1" w:rsidRDefault="00675D63"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2949" w:type="pct"/>
            <w:tcBorders>
              <w:top w:val="single" w:sz="4" w:space="0" w:color="auto"/>
              <w:left w:val="single" w:sz="4" w:space="0" w:color="auto"/>
              <w:bottom w:val="single" w:sz="4" w:space="0" w:color="auto"/>
              <w:right w:val="single" w:sz="4" w:space="0" w:color="auto"/>
            </w:tcBorders>
            <w:vAlign w:val="center"/>
          </w:tcPr>
          <w:p w14:paraId="7E083F7C" w14:textId="2B9965EA" w:rsidR="00675D63" w:rsidRPr="00F02CD1" w:rsidRDefault="00675D63"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 xml:space="preserve">Učešće </w:t>
            </w:r>
            <w:r w:rsidR="00994742" w:rsidRPr="00F02CD1">
              <w:rPr>
                <w:rFonts w:ascii="Times New Roman" w:hAnsi="Times New Roman"/>
                <w:sz w:val="20"/>
                <w:szCs w:val="20"/>
                <w:lang w:val="sr-Latn-BA"/>
              </w:rPr>
              <w:t xml:space="preserve">imenovanih predstavnika </w:t>
            </w:r>
            <w:r w:rsidRPr="00F02CD1">
              <w:rPr>
                <w:rFonts w:ascii="Times New Roman" w:hAnsi="Times New Roman"/>
                <w:sz w:val="20"/>
                <w:szCs w:val="20"/>
                <w:lang w:val="sr-Latn-BA"/>
              </w:rPr>
              <w:t xml:space="preserve">u aktivnostima mreža EQF, Eurydice i Youth Wiki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D788537" w14:textId="5F721177"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3" w:type="pct"/>
            <w:tcBorders>
              <w:top w:val="single" w:sz="4" w:space="0" w:color="auto"/>
              <w:left w:val="single" w:sz="4" w:space="0" w:color="auto"/>
              <w:bottom w:val="single" w:sz="4" w:space="0" w:color="auto"/>
              <w:right w:val="single" w:sz="4" w:space="0" w:color="auto"/>
            </w:tcBorders>
            <w:vAlign w:val="center"/>
          </w:tcPr>
          <w:p w14:paraId="339B4A8D" w14:textId="2F298D3F"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4AD16B8" w14:textId="77777777" w:rsidTr="00EB46AC">
        <w:trPr>
          <w:trHeight w:val="263"/>
        </w:trPr>
        <w:tc>
          <w:tcPr>
            <w:tcW w:w="217" w:type="pct"/>
            <w:tcBorders>
              <w:left w:val="single" w:sz="4" w:space="0" w:color="auto"/>
              <w:right w:val="single" w:sz="4" w:space="0" w:color="auto"/>
            </w:tcBorders>
            <w:vAlign w:val="center"/>
          </w:tcPr>
          <w:p w14:paraId="513BA803" w14:textId="3217EB2F"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9.</w:t>
            </w:r>
          </w:p>
        </w:tc>
        <w:tc>
          <w:tcPr>
            <w:tcW w:w="2949" w:type="pct"/>
            <w:tcBorders>
              <w:top w:val="single" w:sz="4" w:space="0" w:color="auto"/>
              <w:left w:val="single" w:sz="4" w:space="0" w:color="auto"/>
              <w:bottom w:val="single" w:sz="4" w:space="0" w:color="auto"/>
              <w:right w:val="single" w:sz="4" w:space="0" w:color="auto"/>
            </w:tcBorders>
            <w:vAlign w:val="center"/>
          </w:tcPr>
          <w:p w14:paraId="78A961AA" w14:textId="7550CFCB" w:rsidR="00675D63" w:rsidRPr="00F02CD1" w:rsidRDefault="00994742" w:rsidP="00994742">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 xml:space="preserve">Učešće imenovanih predstavnika u radu sedam radnih grupa strateškog okvira za Evropski obrazovni prostor 2021-2025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514AA26" w14:textId="7000D2FB"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3" w:type="pct"/>
            <w:tcBorders>
              <w:top w:val="single" w:sz="4" w:space="0" w:color="auto"/>
              <w:left w:val="single" w:sz="4" w:space="0" w:color="auto"/>
              <w:bottom w:val="single" w:sz="4" w:space="0" w:color="auto"/>
              <w:right w:val="single" w:sz="4" w:space="0" w:color="auto"/>
            </w:tcBorders>
            <w:vAlign w:val="center"/>
          </w:tcPr>
          <w:p w14:paraId="54D04327" w14:textId="13384BA0"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3D62BA1" w14:textId="77777777" w:rsidTr="00EB46AC">
        <w:trPr>
          <w:trHeight w:val="263"/>
        </w:trPr>
        <w:tc>
          <w:tcPr>
            <w:tcW w:w="217" w:type="pct"/>
            <w:tcBorders>
              <w:left w:val="single" w:sz="4" w:space="0" w:color="auto"/>
              <w:right w:val="single" w:sz="4" w:space="0" w:color="auto"/>
            </w:tcBorders>
            <w:vAlign w:val="center"/>
          </w:tcPr>
          <w:p w14:paraId="7C38843A" w14:textId="0BAC99EE" w:rsidR="00EB46AC" w:rsidRPr="00F02CD1" w:rsidRDefault="00EB46AC" w:rsidP="00EB46A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10.</w:t>
            </w:r>
          </w:p>
        </w:tc>
        <w:tc>
          <w:tcPr>
            <w:tcW w:w="2949" w:type="pct"/>
            <w:tcBorders>
              <w:top w:val="single" w:sz="4" w:space="0" w:color="auto"/>
              <w:left w:val="single" w:sz="4" w:space="0" w:color="auto"/>
              <w:bottom w:val="single" w:sz="4" w:space="0" w:color="auto"/>
              <w:right w:val="single" w:sz="4" w:space="0" w:color="auto"/>
            </w:tcBorders>
            <w:vAlign w:val="center"/>
          </w:tcPr>
          <w:p w14:paraId="1F35A174" w14:textId="6731D60C" w:rsidR="00EB46AC" w:rsidRPr="00F02CD1" w:rsidRDefault="00EB46AC" w:rsidP="00EB46AC">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Učešće u procesu izvještavanja prema Programu održivog razvoja do 2030. godine (SDG)</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677FA6B2" w14:textId="7DED69E4" w:rsidR="00EB46AC" w:rsidRPr="00F02CD1" w:rsidRDefault="00EB46AC" w:rsidP="00EB46A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272AE66A" w14:textId="18044060" w:rsidR="00EB46AC" w:rsidRPr="00F02CD1" w:rsidRDefault="00EB46AC" w:rsidP="00EB46A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2A5DA90" w14:textId="77777777" w:rsidTr="00EB46AC">
        <w:trPr>
          <w:trHeight w:val="263"/>
        </w:trPr>
        <w:tc>
          <w:tcPr>
            <w:tcW w:w="217" w:type="pct"/>
            <w:tcBorders>
              <w:left w:val="single" w:sz="4" w:space="0" w:color="auto"/>
              <w:right w:val="single" w:sz="4" w:space="0" w:color="auto"/>
            </w:tcBorders>
            <w:vAlign w:val="center"/>
          </w:tcPr>
          <w:p w14:paraId="564C782B" w14:textId="7799F5A2" w:rsidR="00EB46AC" w:rsidRPr="00F02CD1" w:rsidRDefault="00EB46AC"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11.</w:t>
            </w:r>
          </w:p>
        </w:tc>
        <w:tc>
          <w:tcPr>
            <w:tcW w:w="2949" w:type="pct"/>
            <w:tcBorders>
              <w:top w:val="single" w:sz="4" w:space="0" w:color="auto"/>
              <w:left w:val="single" w:sz="4" w:space="0" w:color="auto"/>
              <w:bottom w:val="single" w:sz="4" w:space="0" w:color="auto"/>
              <w:right w:val="single" w:sz="4" w:space="0" w:color="auto"/>
            </w:tcBorders>
            <w:vAlign w:val="center"/>
          </w:tcPr>
          <w:p w14:paraId="4EAB0028" w14:textId="505D377A" w:rsidR="00EB46AC" w:rsidRPr="00F02CD1" w:rsidRDefault="00324C25" w:rsidP="00994742">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Učešće u aktivnostima</w:t>
            </w:r>
            <w:r w:rsidR="00EB46AC" w:rsidRPr="00F02CD1">
              <w:rPr>
                <w:rFonts w:ascii="Times New Roman" w:hAnsi="Times New Roman"/>
                <w:sz w:val="20"/>
                <w:szCs w:val="20"/>
                <w:lang w:val="sr-Latn-BA"/>
              </w:rPr>
              <w:t xml:space="preserve"> </w:t>
            </w:r>
            <w:r w:rsidR="001810C1" w:rsidRPr="00F02CD1">
              <w:rPr>
                <w:rFonts w:ascii="Times New Roman" w:hAnsi="Times New Roman"/>
                <w:sz w:val="20"/>
                <w:szCs w:val="20"/>
                <w:lang w:val="sr-Latn-BA"/>
              </w:rPr>
              <w:t>Radn</w:t>
            </w:r>
            <w:r w:rsidRPr="00F02CD1">
              <w:rPr>
                <w:rFonts w:ascii="Times New Roman" w:hAnsi="Times New Roman"/>
                <w:sz w:val="20"/>
                <w:szCs w:val="20"/>
                <w:lang w:val="sr-Latn-BA"/>
              </w:rPr>
              <w:t>e</w:t>
            </w:r>
            <w:r w:rsidR="001810C1" w:rsidRPr="00F02CD1">
              <w:rPr>
                <w:rFonts w:ascii="Times New Roman" w:hAnsi="Times New Roman"/>
                <w:sz w:val="20"/>
                <w:szCs w:val="20"/>
                <w:lang w:val="sr-Latn-BA"/>
              </w:rPr>
              <w:t xml:space="preserve"> grup</w:t>
            </w:r>
            <w:r w:rsidRPr="00F02CD1">
              <w:rPr>
                <w:rFonts w:ascii="Times New Roman" w:hAnsi="Times New Roman"/>
                <w:sz w:val="20"/>
                <w:szCs w:val="20"/>
                <w:lang w:val="sr-Latn-BA"/>
              </w:rPr>
              <w:t>e</w:t>
            </w:r>
            <w:r w:rsidR="006645DA" w:rsidRPr="00F02CD1">
              <w:rPr>
                <w:rFonts w:ascii="Times New Roman" w:hAnsi="Times New Roman"/>
                <w:sz w:val="20"/>
                <w:szCs w:val="20"/>
                <w:lang w:val="sr-Latn-BA"/>
              </w:rPr>
              <w:t xml:space="preserve"> za priznavanje profesionalnih kvalifikacija u okviru S</w:t>
            </w:r>
            <w:r w:rsidR="00862D3F" w:rsidRPr="00F02CD1">
              <w:rPr>
                <w:rFonts w:ascii="Times New Roman" w:hAnsi="Times New Roman"/>
                <w:sz w:val="20"/>
                <w:szCs w:val="20"/>
                <w:lang w:val="sr-Latn-BA"/>
              </w:rPr>
              <w:t xml:space="preserve">porazuma o priznavanju profesionalnih kvalifiakcija doktora </w:t>
            </w:r>
            <w:r w:rsidR="004D4F6E" w:rsidRPr="00F02CD1">
              <w:rPr>
                <w:rFonts w:ascii="Times New Roman" w:hAnsi="Times New Roman"/>
                <w:sz w:val="20"/>
                <w:szCs w:val="20"/>
                <w:lang w:val="sr-Latn-BA"/>
              </w:rPr>
              <w:t>medicine, doktora dentalne medicine i arhitekata</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131E603" w14:textId="23226F43" w:rsidR="00EB46AC" w:rsidRPr="00F02CD1" w:rsidRDefault="00A52384"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 u saradnji sa Ministarstvom spoljne trgovine i ekonomskih odnosa</w:t>
            </w:r>
            <w:r w:rsidR="00F60CD9" w:rsidRPr="00F02CD1">
              <w:rPr>
                <w:rFonts w:ascii="Times New Roman" w:eastAsia="Times New Roman" w:hAnsi="Times New Roman"/>
                <w:sz w:val="20"/>
                <w:szCs w:val="20"/>
                <w:lang w:val="sr-Latn-BA"/>
              </w:rPr>
              <w:t xml:space="preserve"> BiH</w:t>
            </w:r>
          </w:p>
        </w:tc>
        <w:tc>
          <w:tcPr>
            <w:tcW w:w="483" w:type="pct"/>
            <w:tcBorders>
              <w:top w:val="single" w:sz="4" w:space="0" w:color="auto"/>
              <w:left w:val="single" w:sz="4" w:space="0" w:color="auto"/>
              <w:bottom w:val="single" w:sz="4" w:space="0" w:color="auto"/>
              <w:right w:val="single" w:sz="4" w:space="0" w:color="auto"/>
            </w:tcBorders>
            <w:vAlign w:val="center"/>
          </w:tcPr>
          <w:p w14:paraId="4251AEA5" w14:textId="24022D08" w:rsidR="00EB46AC" w:rsidRPr="00F02CD1" w:rsidRDefault="00F60CD9"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03B13B0" w14:textId="77777777" w:rsidTr="00EB46AC">
        <w:trPr>
          <w:trHeight w:val="263"/>
        </w:trPr>
        <w:tc>
          <w:tcPr>
            <w:tcW w:w="217" w:type="pct"/>
            <w:tcBorders>
              <w:left w:val="single" w:sz="4" w:space="0" w:color="auto"/>
              <w:right w:val="single" w:sz="4" w:space="0" w:color="auto"/>
            </w:tcBorders>
            <w:vAlign w:val="center"/>
          </w:tcPr>
          <w:p w14:paraId="04CE9AC8" w14:textId="46FE5715" w:rsidR="00EB46AC" w:rsidRPr="00F02CD1" w:rsidRDefault="00EB46AC"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12.</w:t>
            </w:r>
          </w:p>
        </w:tc>
        <w:tc>
          <w:tcPr>
            <w:tcW w:w="2949" w:type="pct"/>
            <w:tcBorders>
              <w:top w:val="single" w:sz="4" w:space="0" w:color="auto"/>
              <w:left w:val="single" w:sz="4" w:space="0" w:color="auto"/>
              <w:bottom w:val="single" w:sz="4" w:space="0" w:color="auto"/>
              <w:right w:val="single" w:sz="4" w:space="0" w:color="auto"/>
            </w:tcBorders>
            <w:vAlign w:val="center"/>
          </w:tcPr>
          <w:p w14:paraId="05149EA9" w14:textId="0B4A3C44" w:rsidR="00EB46AC" w:rsidRPr="00F02CD1" w:rsidRDefault="00324C25"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 xml:space="preserve">Učešće u aktivnostima </w:t>
            </w:r>
            <w:r w:rsidR="008C6A94" w:rsidRPr="00F02CD1">
              <w:rPr>
                <w:rFonts w:ascii="Times New Roman" w:hAnsi="Times New Roman"/>
                <w:sz w:val="20"/>
                <w:szCs w:val="20"/>
                <w:lang w:val="sr-Latn-BA"/>
              </w:rPr>
              <w:t>Zajedničk</w:t>
            </w:r>
            <w:r w:rsidRPr="00F02CD1">
              <w:rPr>
                <w:rFonts w:ascii="Times New Roman" w:hAnsi="Times New Roman"/>
                <w:sz w:val="20"/>
                <w:szCs w:val="20"/>
                <w:lang w:val="sr-Latn-BA"/>
              </w:rPr>
              <w:t>e</w:t>
            </w:r>
            <w:r w:rsidR="008C6A94" w:rsidRPr="00F02CD1">
              <w:rPr>
                <w:rFonts w:ascii="Times New Roman" w:hAnsi="Times New Roman"/>
                <w:sz w:val="20"/>
                <w:szCs w:val="20"/>
                <w:lang w:val="sr-Latn-BA"/>
              </w:rPr>
              <w:t xml:space="preserve"> komisij</w:t>
            </w:r>
            <w:r w:rsidRPr="00F02CD1">
              <w:rPr>
                <w:rFonts w:ascii="Times New Roman" w:hAnsi="Times New Roman"/>
                <w:sz w:val="20"/>
                <w:szCs w:val="20"/>
                <w:lang w:val="sr-Latn-BA"/>
              </w:rPr>
              <w:t>e</w:t>
            </w:r>
            <w:r w:rsidR="008C6A94" w:rsidRPr="00F02CD1">
              <w:rPr>
                <w:rFonts w:ascii="Times New Roman" w:hAnsi="Times New Roman"/>
                <w:sz w:val="20"/>
                <w:szCs w:val="20"/>
                <w:lang w:val="sr-Latn-BA"/>
              </w:rPr>
              <w:t xml:space="preserve"> za priznavanje visokoškolskih kvalifikacija u okviru Sporazuma </w:t>
            </w:r>
            <w:r w:rsidR="00004786" w:rsidRPr="00F02CD1">
              <w:rPr>
                <w:rFonts w:ascii="Times New Roman" w:hAnsi="Times New Roman"/>
                <w:sz w:val="20"/>
                <w:szCs w:val="20"/>
                <w:lang w:val="sr-Latn-BA"/>
              </w:rPr>
              <w:t xml:space="preserve">o priznavanju visokoškolskih kvalifikacija na Zapadnom Blakanu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03176F1F" w14:textId="378D09B3" w:rsidR="00EB46AC" w:rsidRPr="00F02CD1" w:rsidRDefault="00E276EE"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obarovanje u saradnji sa </w:t>
            </w:r>
            <w:r w:rsidR="00683152" w:rsidRPr="00F02CD1">
              <w:rPr>
                <w:rFonts w:ascii="Times New Roman" w:eastAsia="Times New Roman" w:hAnsi="Times New Roman"/>
                <w:sz w:val="20"/>
                <w:szCs w:val="20"/>
                <w:lang w:val="sr-Latn-BA"/>
              </w:rPr>
              <w:t>Centrom za informisanje i priznavanje dokumenata iz oblasti visokog obrazovanja i Agencijom za razvoj visokog obrazovanja i osiguranje kvaliteta u BiH</w:t>
            </w:r>
          </w:p>
        </w:tc>
        <w:tc>
          <w:tcPr>
            <w:tcW w:w="483" w:type="pct"/>
            <w:tcBorders>
              <w:top w:val="single" w:sz="4" w:space="0" w:color="auto"/>
              <w:left w:val="single" w:sz="4" w:space="0" w:color="auto"/>
              <w:bottom w:val="single" w:sz="4" w:space="0" w:color="auto"/>
              <w:right w:val="single" w:sz="4" w:space="0" w:color="auto"/>
            </w:tcBorders>
            <w:vAlign w:val="center"/>
          </w:tcPr>
          <w:p w14:paraId="350EB4CE" w14:textId="76124CA3" w:rsidR="00EB46AC" w:rsidRPr="00F02CD1" w:rsidRDefault="0068315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53F19757" w14:textId="3EF3CD2C" w:rsidR="00D154D6" w:rsidRPr="00F02CD1" w:rsidRDefault="00D154D6" w:rsidP="004621F0">
      <w:pPr>
        <w:spacing w:after="0" w:line="240" w:lineRule="auto"/>
        <w:jc w:val="both"/>
        <w:rPr>
          <w:lang w:val="sr-Latn-BA"/>
        </w:rPr>
      </w:pPr>
      <w:r w:rsidRPr="00F02CD1">
        <w:rPr>
          <w:lang w:val="sr-Latn-BA"/>
        </w:rPr>
        <w:t xml:space="preserve"> </w:t>
      </w:r>
    </w:p>
    <w:p w14:paraId="470E1DB4" w14:textId="0B9DDED9" w:rsidR="00D154D6" w:rsidRPr="00F02CD1" w:rsidRDefault="00D154D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061"/>
        <w:gridCol w:w="1413"/>
        <w:gridCol w:w="1087"/>
        <w:gridCol w:w="1085"/>
        <w:gridCol w:w="1829"/>
      </w:tblGrid>
      <w:tr w:rsidR="00F02CD1" w:rsidRPr="00F02CD1" w14:paraId="0E159332" w14:textId="77777777" w:rsidTr="00906358">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762F4276" w14:textId="77777777" w:rsidR="00D154D6" w:rsidRPr="00F02CD1" w:rsidRDefault="00D154D6" w:rsidP="00D154D6">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AKTIVNOSTI NA REALIZACIJI SPORAZUMA O STABILIZACIJI I PRIDRUŽIVANJU IZMEĐU EU I BIH</w:t>
            </w:r>
          </w:p>
        </w:tc>
      </w:tr>
      <w:tr w:rsidR="00F02CD1" w:rsidRPr="00F02CD1" w14:paraId="18C8ADCE" w14:textId="77777777" w:rsidTr="00906358">
        <w:trPr>
          <w:trHeight w:val="263"/>
        </w:trPr>
        <w:tc>
          <w:tcPr>
            <w:tcW w:w="5000" w:type="pct"/>
            <w:gridSpan w:val="6"/>
            <w:shd w:val="clear" w:color="auto" w:fill="auto"/>
          </w:tcPr>
          <w:p w14:paraId="6CBC8F0C" w14:textId="77777777"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F02CD1" w:rsidRPr="00F02CD1" w14:paraId="2625FC98" w14:textId="77777777" w:rsidTr="00906358">
        <w:trPr>
          <w:trHeight w:val="263"/>
        </w:trPr>
        <w:tc>
          <w:tcPr>
            <w:tcW w:w="5000" w:type="pct"/>
            <w:gridSpan w:val="6"/>
            <w:shd w:val="clear" w:color="auto" w:fill="auto"/>
          </w:tcPr>
          <w:p w14:paraId="65C087C8" w14:textId="77777777"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02CD1" w:rsidRPr="00F02CD1" w14:paraId="3EFCE137" w14:textId="77777777" w:rsidTr="00906358">
        <w:trPr>
          <w:trHeight w:val="263"/>
        </w:trPr>
        <w:tc>
          <w:tcPr>
            <w:tcW w:w="5000" w:type="pct"/>
            <w:gridSpan w:val="6"/>
            <w:shd w:val="clear" w:color="auto" w:fill="auto"/>
          </w:tcPr>
          <w:p w14:paraId="1A580D24" w14:textId="55E9AE23" w:rsidR="00D154D6" w:rsidRPr="00F02CD1" w:rsidRDefault="00D154D6" w:rsidP="001F718B">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r w:rsidR="001F718B"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koordinaciju</w:t>
            </w:r>
            <w:proofErr w:type="spellEnd"/>
            <w:r w:rsidR="001F718B" w:rsidRPr="00F02CD1">
              <w:rPr>
                <w:rFonts w:ascii="Times New Roman" w:hAnsi="Times New Roman"/>
                <w:b/>
                <w:sz w:val="20"/>
                <w:szCs w:val="20"/>
              </w:rPr>
              <w:t xml:space="preserve"> </w:t>
            </w:r>
            <w:proofErr w:type="spellStart"/>
            <w:r w:rsidR="001F718B" w:rsidRPr="00F02CD1">
              <w:rPr>
                <w:rFonts w:ascii="Times New Roman" w:hAnsi="Times New Roman"/>
                <w:b/>
                <w:sz w:val="20"/>
                <w:szCs w:val="20"/>
              </w:rPr>
              <w:t>aktivnosti</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02CD1" w:rsidRPr="00F02CD1" w14:paraId="17795E84" w14:textId="77777777" w:rsidTr="00906358">
        <w:trPr>
          <w:trHeight w:val="263"/>
        </w:trPr>
        <w:tc>
          <w:tcPr>
            <w:tcW w:w="5000" w:type="pct"/>
            <w:gridSpan w:val="6"/>
            <w:shd w:val="clear" w:color="auto" w:fill="auto"/>
          </w:tcPr>
          <w:p w14:paraId="0658CB3C"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771B59BF" w14:textId="77777777" w:rsidTr="00906358">
        <w:trPr>
          <w:trHeight w:val="263"/>
        </w:trPr>
        <w:tc>
          <w:tcPr>
            <w:tcW w:w="5000" w:type="pct"/>
            <w:gridSpan w:val="6"/>
            <w:shd w:val="clear" w:color="auto" w:fill="auto"/>
          </w:tcPr>
          <w:p w14:paraId="262BBDC1"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Međunarodna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saradnja</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02CD1" w:rsidRPr="00F02CD1" w14:paraId="79208475" w14:textId="77777777" w:rsidTr="00E624BA">
        <w:trPr>
          <w:trHeight w:val="1228"/>
        </w:trPr>
        <w:tc>
          <w:tcPr>
            <w:tcW w:w="3073" w:type="pct"/>
            <w:gridSpan w:val="2"/>
            <w:shd w:val="clear" w:color="000000" w:fill="333F4F"/>
            <w:vAlign w:val="center"/>
            <w:hideMark/>
          </w:tcPr>
          <w:p w14:paraId="6F4EDCE9"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3" w:type="pct"/>
            <w:shd w:val="clear" w:color="000000" w:fill="333F4F"/>
            <w:vAlign w:val="center"/>
          </w:tcPr>
          <w:p w14:paraId="3F7DBF78"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6273CED"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7" w:type="pct"/>
            <w:shd w:val="clear" w:color="000000" w:fill="333F4F"/>
            <w:vAlign w:val="center"/>
          </w:tcPr>
          <w:p w14:paraId="3A59443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6" w:type="pct"/>
            <w:shd w:val="clear" w:color="000000" w:fill="333F4F"/>
            <w:vAlign w:val="center"/>
            <w:hideMark/>
          </w:tcPr>
          <w:p w14:paraId="0D9BA078"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51" w:type="pct"/>
            <w:shd w:val="clear" w:color="000000" w:fill="333F4F"/>
            <w:vAlign w:val="center"/>
            <w:hideMark/>
          </w:tcPr>
          <w:p w14:paraId="2667D9F0"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8C9A8AD" w14:textId="77777777" w:rsidTr="00E624BA">
        <w:trPr>
          <w:trHeight w:val="263"/>
        </w:trPr>
        <w:tc>
          <w:tcPr>
            <w:tcW w:w="3073" w:type="pct"/>
            <w:gridSpan w:val="2"/>
            <w:tcBorders>
              <w:left w:val="single" w:sz="4" w:space="0" w:color="auto"/>
              <w:right w:val="single" w:sz="4" w:space="0" w:color="auto"/>
            </w:tcBorders>
            <w:vAlign w:val="center"/>
          </w:tcPr>
          <w:p w14:paraId="6F866626"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i ispunjavanje obaveza BiH u procesu pristupanja EU i obaveza iz drugih međunarodnih pravnih akata</w:t>
            </w:r>
          </w:p>
        </w:tc>
        <w:tc>
          <w:tcPr>
            <w:tcW w:w="503" w:type="pct"/>
            <w:tcBorders>
              <w:top w:val="single" w:sz="4" w:space="0" w:color="auto"/>
              <w:left w:val="single" w:sz="4" w:space="0" w:color="auto"/>
              <w:bottom w:val="single" w:sz="4" w:space="0" w:color="auto"/>
              <w:right w:val="single" w:sz="4" w:space="0" w:color="auto"/>
            </w:tcBorders>
            <w:vAlign w:val="center"/>
          </w:tcPr>
          <w:p w14:paraId="1209C481" w14:textId="39F6A338"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procent realizacije planiranih aktivnosti</w:t>
            </w:r>
          </w:p>
        </w:tc>
        <w:tc>
          <w:tcPr>
            <w:tcW w:w="387" w:type="pct"/>
            <w:tcBorders>
              <w:top w:val="single" w:sz="4" w:space="0" w:color="auto"/>
              <w:left w:val="single" w:sz="4" w:space="0" w:color="auto"/>
              <w:bottom w:val="single" w:sz="4" w:space="0" w:color="auto"/>
              <w:right w:val="single" w:sz="4" w:space="0" w:color="auto"/>
            </w:tcBorders>
            <w:vAlign w:val="center"/>
          </w:tcPr>
          <w:p w14:paraId="1BC456B7" w14:textId="2727FC3F" w:rsidR="00D154D6" w:rsidRPr="00F02CD1" w:rsidRDefault="00324C25" w:rsidP="00E624B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386" w:type="pct"/>
            <w:tcBorders>
              <w:top w:val="single" w:sz="4" w:space="0" w:color="auto"/>
              <w:left w:val="single" w:sz="4" w:space="0" w:color="auto"/>
              <w:bottom w:val="single" w:sz="4" w:space="0" w:color="auto"/>
              <w:right w:val="single" w:sz="4" w:space="0" w:color="auto"/>
            </w:tcBorders>
            <w:vAlign w:val="center"/>
          </w:tcPr>
          <w:p w14:paraId="563F79C1" w14:textId="4404BC34"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651" w:type="pct"/>
            <w:tcBorders>
              <w:top w:val="single" w:sz="4" w:space="0" w:color="auto"/>
              <w:left w:val="single" w:sz="4" w:space="0" w:color="auto"/>
              <w:bottom w:val="single" w:sz="4" w:space="0" w:color="auto"/>
              <w:right w:val="single" w:sz="4" w:space="0" w:color="auto"/>
            </w:tcBorders>
            <w:vAlign w:val="center"/>
          </w:tcPr>
          <w:p w14:paraId="5C2EC1B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A5917F9" w14:textId="77777777" w:rsidTr="00E624BA">
        <w:trPr>
          <w:trHeight w:val="1228"/>
        </w:trPr>
        <w:tc>
          <w:tcPr>
            <w:tcW w:w="204" w:type="pct"/>
            <w:shd w:val="clear" w:color="000000" w:fill="333F4F"/>
            <w:vAlign w:val="center"/>
            <w:hideMark/>
          </w:tcPr>
          <w:p w14:paraId="3B58B49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69" w:type="pct"/>
            <w:shd w:val="clear" w:color="000000" w:fill="333F4F"/>
            <w:vAlign w:val="center"/>
          </w:tcPr>
          <w:p w14:paraId="5515B49D"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aktivnosti</w:t>
            </w:r>
          </w:p>
        </w:tc>
        <w:tc>
          <w:tcPr>
            <w:tcW w:w="1276" w:type="pct"/>
            <w:gridSpan w:val="3"/>
            <w:shd w:val="clear" w:color="000000" w:fill="333F4F"/>
            <w:vAlign w:val="center"/>
          </w:tcPr>
          <w:p w14:paraId="3CBED31C"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51" w:type="pct"/>
            <w:shd w:val="clear" w:color="000000" w:fill="333F4F"/>
            <w:vAlign w:val="center"/>
          </w:tcPr>
          <w:p w14:paraId="7FB5BE79"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3ECB27C" w14:textId="77777777" w:rsidTr="00E624BA">
        <w:trPr>
          <w:trHeight w:val="263"/>
        </w:trPr>
        <w:tc>
          <w:tcPr>
            <w:tcW w:w="204" w:type="pct"/>
            <w:tcBorders>
              <w:left w:val="single" w:sz="4" w:space="0" w:color="auto"/>
              <w:right w:val="single" w:sz="4" w:space="0" w:color="auto"/>
            </w:tcBorders>
            <w:vAlign w:val="center"/>
          </w:tcPr>
          <w:p w14:paraId="46F99A9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69" w:type="pct"/>
            <w:tcBorders>
              <w:top w:val="single" w:sz="4" w:space="0" w:color="auto"/>
              <w:left w:val="single" w:sz="4" w:space="0" w:color="auto"/>
              <w:bottom w:val="single" w:sz="4" w:space="0" w:color="auto"/>
              <w:right w:val="single" w:sz="4" w:space="0" w:color="auto"/>
            </w:tcBorders>
            <w:vAlign w:val="center"/>
          </w:tcPr>
          <w:p w14:paraId="70ABE1A0"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 xml:space="preserve">Koordinacija aktivnosti u procesu ispunjavanja obaveza iz Sporazuma o stabilizaciji i pridruživanju (SSP) između BiH i EU u dijelu koji se odnosi na zdravstvo – priprema informacija i izvještaja za sastanke Odbora i podobora  </w:t>
            </w:r>
          </w:p>
        </w:tc>
        <w:tc>
          <w:tcPr>
            <w:tcW w:w="1276" w:type="pct"/>
            <w:gridSpan w:val="3"/>
            <w:tcBorders>
              <w:top w:val="single" w:sz="4" w:space="0" w:color="auto"/>
              <w:left w:val="single" w:sz="4" w:space="0" w:color="auto"/>
              <w:bottom w:val="single" w:sz="4" w:space="0" w:color="auto"/>
              <w:right w:val="single" w:sz="4" w:space="0" w:color="auto"/>
            </w:tcBorders>
            <w:vAlign w:val="center"/>
          </w:tcPr>
          <w:p w14:paraId="0CFBAA5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51" w:type="pct"/>
            <w:tcBorders>
              <w:top w:val="single" w:sz="4" w:space="0" w:color="auto"/>
              <w:left w:val="single" w:sz="4" w:space="0" w:color="auto"/>
              <w:bottom w:val="single" w:sz="4" w:space="0" w:color="auto"/>
              <w:right w:val="single" w:sz="4" w:space="0" w:color="auto"/>
            </w:tcBorders>
            <w:vAlign w:val="center"/>
          </w:tcPr>
          <w:p w14:paraId="2DC399B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72BAD35F" w14:textId="77777777" w:rsidTr="00E624BA">
        <w:trPr>
          <w:trHeight w:val="263"/>
        </w:trPr>
        <w:tc>
          <w:tcPr>
            <w:tcW w:w="204" w:type="pct"/>
            <w:tcBorders>
              <w:left w:val="single" w:sz="4" w:space="0" w:color="auto"/>
              <w:right w:val="single" w:sz="4" w:space="0" w:color="auto"/>
            </w:tcBorders>
            <w:vAlign w:val="center"/>
          </w:tcPr>
          <w:p w14:paraId="6A8810F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69" w:type="pct"/>
            <w:tcBorders>
              <w:top w:val="single" w:sz="4" w:space="0" w:color="auto"/>
              <w:left w:val="single" w:sz="4" w:space="0" w:color="auto"/>
              <w:bottom w:val="single" w:sz="4" w:space="0" w:color="auto"/>
              <w:right w:val="single" w:sz="4" w:space="0" w:color="auto"/>
            </w:tcBorders>
            <w:vAlign w:val="center"/>
          </w:tcPr>
          <w:p w14:paraId="00FEDBD9" w14:textId="54FA696B"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Učešće/koordinacija aktivnosti Ministarske konferencije za zdravlje i zaštitu potrošača</w:t>
            </w:r>
          </w:p>
        </w:tc>
        <w:tc>
          <w:tcPr>
            <w:tcW w:w="1276" w:type="pct"/>
            <w:gridSpan w:val="3"/>
            <w:tcBorders>
              <w:top w:val="single" w:sz="4" w:space="0" w:color="auto"/>
              <w:left w:val="single" w:sz="4" w:space="0" w:color="auto"/>
              <w:bottom w:val="single" w:sz="4" w:space="0" w:color="auto"/>
              <w:right w:val="single" w:sz="4" w:space="0" w:color="auto"/>
            </w:tcBorders>
            <w:vAlign w:val="center"/>
          </w:tcPr>
          <w:p w14:paraId="4C44D5B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51" w:type="pct"/>
            <w:tcBorders>
              <w:top w:val="single" w:sz="4" w:space="0" w:color="auto"/>
              <w:left w:val="single" w:sz="4" w:space="0" w:color="auto"/>
              <w:bottom w:val="single" w:sz="4" w:space="0" w:color="auto"/>
              <w:right w:val="single" w:sz="4" w:space="0" w:color="auto"/>
            </w:tcBorders>
            <w:vAlign w:val="center"/>
          </w:tcPr>
          <w:p w14:paraId="07C6DA8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37C1E603" w14:textId="77777777" w:rsidTr="00E624BA">
        <w:trPr>
          <w:trHeight w:val="263"/>
        </w:trPr>
        <w:tc>
          <w:tcPr>
            <w:tcW w:w="204" w:type="pct"/>
            <w:tcBorders>
              <w:left w:val="single" w:sz="4" w:space="0" w:color="auto"/>
              <w:right w:val="single" w:sz="4" w:space="0" w:color="auto"/>
            </w:tcBorders>
            <w:vAlign w:val="center"/>
          </w:tcPr>
          <w:p w14:paraId="044BCB4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869" w:type="pct"/>
            <w:tcBorders>
              <w:top w:val="single" w:sz="4" w:space="0" w:color="auto"/>
              <w:left w:val="single" w:sz="4" w:space="0" w:color="auto"/>
              <w:bottom w:val="single" w:sz="4" w:space="0" w:color="auto"/>
              <w:right w:val="single" w:sz="4" w:space="0" w:color="auto"/>
            </w:tcBorders>
            <w:vAlign w:val="center"/>
          </w:tcPr>
          <w:p w14:paraId="6AC29F63"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Učešće u radu Radne grupe -  primjena Zakona o implementaciji Konvencije o zabrani razvoja, proizvodnje, gomilanja i upotrebe hemijskog oružja i o njegovom uništavanju  </w:t>
            </w:r>
          </w:p>
        </w:tc>
        <w:tc>
          <w:tcPr>
            <w:tcW w:w="1276" w:type="pct"/>
            <w:gridSpan w:val="3"/>
            <w:tcBorders>
              <w:top w:val="single" w:sz="4" w:space="0" w:color="auto"/>
              <w:left w:val="single" w:sz="4" w:space="0" w:color="auto"/>
              <w:bottom w:val="single" w:sz="4" w:space="0" w:color="auto"/>
              <w:right w:val="single" w:sz="4" w:space="0" w:color="auto"/>
            </w:tcBorders>
            <w:vAlign w:val="center"/>
          </w:tcPr>
          <w:p w14:paraId="47697A1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51" w:type="pct"/>
            <w:tcBorders>
              <w:top w:val="single" w:sz="4" w:space="0" w:color="auto"/>
              <w:left w:val="single" w:sz="4" w:space="0" w:color="auto"/>
              <w:bottom w:val="single" w:sz="4" w:space="0" w:color="auto"/>
              <w:right w:val="single" w:sz="4" w:space="0" w:color="auto"/>
            </w:tcBorders>
            <w:vAlign w:val="center"/>
          </w:tcPr>
          <w:p w14:paraId="347CEDF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15F78FB8" w14:textId="77777777" w:rsidTr="00E624BA">
        <w:trPr>
          <w:trHeight w:val="263"/>
        </w:trPr>
        <w:tc>
          <w:tcPr>
            <w:tcW w:w="204" w:type="pct"/>
            <w:tcBorders>
              <w:left w:val="single" w:sz="4" w:space="0" w:color="auto"/>
              <w:right w:val="single" w:sz="4" w:space="0" w:color="auto"/>
            </w:tcBorders>
            <w:vAlign w:val="center"/>
          </w:tcPr>
          <w:p w14:paraId="24A1CD4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869" w:type="pct"/>
            <w:tcBorders>
              <w:top w:val="single" w:sz="4" w:space="0" w:color="auto"/>
              <w:left w:val="single" w:sz="4" w:space="0" w:color="auto"/>
              <w:bottom w:val="single" w:sz="4" w:space="0" w:color="auto"/>
              <w:right w:val="single" w:sz="4" w:space="0" w:color="auto"/>
            </w:tcBorders>
          </w:tcPr>
          <w:p w14:paraId="6E4D85AB" w14:textId="77777777" w:rsidR="00D154D6" w:rsidRPr="00F02CD1" w:rsidRDefault="00D154D6" w:rsidP="00D154D6">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Koordinacija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aktivnosti</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vezi</w:t>
            </w:r>
            <w:proofErr w:type="spellEnd"/>
            <w:r w:rsidRPr="00F02CD1">
              <w:rPr>
                <w:rFonts w:ascii="Times New Roman" w:hAnsi="Times New Roman"/>
                <w:sz w:val="20"/>
                <w:szCs w:val="20"/>
              </w:rPr>
              <w:t xml:space="preserve"> s </w:t>
            </w:r>
            <w:proofErr w:type="spellStart"/>
            <w:r w:rsidRPr="00F02CD1">
              <w:rPr>
                <w:rFonts w:ascii="Times New Roman" w:hAnsi="Times New Roman"/>
                <w:sz w:val="20"/>
                <w:szCs w:val="20"/>
              </w:rPr>
              <w:t>izradom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Programa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integrisanja</w:t>
            </w:r>
            <w:proofErr w:type="spellEnd"/>
            <w:r w:rsidRPr="00F02CD1">
              <w:rPr>
                <w:rFonts w:ascii="Times New Roman" w:hAnsi="Times New Roman"/>
                <w:sz w:val="20"/>
                <w:szCs w:val="20"/>
              </w:rPr>
              <w:t xml:space="preserve"> BiH u EU u </w:t>
            </w:r>
            <w:proofErr w:type="spellStart"/>
            <w:r w:rsidRPr="00F02CD1">
              <w:rPr>
                <w:rFonts w:ascii="Times New Roman" w:hAnsi="Times New Roman"/>
                <w:sz w:val="20"/>
                <w:szCs w:val="20"/>
              </w:rPr>
              <w:t>okviru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Radne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grupe</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Poglavlje</w:t>
            </w:r>
            <w:proofErr w:type="spellEnd"/>
            <w:r w:rsidRPr="00F02CD1">
              <w:rPr>
                <w:rFonts w:ascii="Times New Roman" w:hAnsi="Times New Roman"/>
                <w:sz w:val="20"/>
                <w:szCs w:val="20"/>
              </w:rPr>
              <w:t xml:space="preserve"> 28 - </w:t>
            </w:r>
            <w:proofErr w:type="spellStart"/>
            <w:r w:rsidRPr="00F02CD1">
              <w:rPr>
                <w:rFonts w:ascii="Times New Roman" w:hAnsi="Times New Roman"/>
                <w:sz w:val="20"/>
                <w:szCs w:val="20"/>
              </w:rPr>
              <w:t>zaštita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potrošača</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zdravlja</w:t>
            </w:r>
            <w:proofErr w:type="spellEnd"/>
          </w:p>
        </w:tc>
        <w:tc>
          <w:tcPr>
            <w:tcW w:w="1276" w:type="pct"/>
            <w:gridSpan w:val="3"/>
            <w:tcBorders>
              <w:top w:val="single" w:sz="4" w:space="0" w:color="auto"/>
              <w:left w:val="single" w:sz="4" w:space="0" w:color="auto"/>
              <w:bottom w:val="single" w:sz="4" w:space="0" w:color="auto"/>
              <w:right w:val="single" w:sz="4" w:space="0" w:color="auto"/>
            </w:tcBorders>
          </w:tcPr>
          <w:p w14:paraId="2F0DDFA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51" w:type="pct"/>
            <w:tcBorders>
              <w:top w:val="single" w:sz="4" w:space="0" w:color="auto"/>
              <w:left w:val="single" w:sz="4" w:space="0" w:color="auto"/>
              <w:bottom w:val="single" w:sz="4" w:space="0" w:color="auto"/>
              <w:right w:val="single" w:sz="4" w:space="0" w:color="auto"/>
            </w:tcBorders>
            <w:vAlign w:val="center"/>
          </w:tcPr>
          <w:p w14:paraId="42496D6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40AEEC84" w14:textId="77777777" w:rsidTr="00E624BA">
        <w:trPr>
          <w:trHeight w:val="263"/>
        </w:trPr>
        <w:tc>
          <w:tcPr>
            <w:tcW w:w="204" w:type="pct"/>
            <w:tcBorders>
              <w:left w:val="single" w:sz="4" w:space="0" w:color="auto"/>
              <w:right w:val="single" w:sz="4" w:space="0" w:color="auto"/>
            </w:tcBorders>
            <w:vAlign w:val="center"/>
          </w:tcPr>
          <w:p w14:paraId="5551444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869" w:type="pct"/>
            <w:tcBorders>
              <w:top w:val="single" w:sz="4" w:space="0" w:color="auto"/>
              <w:left w:val="single" w:sz="4" w:space="0" w:color="auto"/>
              <w:bottom w:val="single" w:sz="4" w:space="0" w:color="auto"/>
              <w:right w:val="single" w:sz="4" w:space="0" w:color="auto"/>
            </w:tcBorders>
          </w:tcPr>
          <w:p w14:paraId="29B47D95" w14:textId="77777777" w:rsidR="00D154D6" w:rsidRPr="00F02CD1" w:rsidRDefault="00D154D6" w:rsidP="00D154D6">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Učešće</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aktivnostima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programiranja</w:t>
            </w:r>
            <w:proofErr w:type="spellEnd"/>
            <w:r w:rsidRPr="00F02CD1">
              <w:rPr>
                <w:rFonts w:ascii="Times New Roman" w:hAnsi="Times New Roman"/>
                <w:sz w:val="20"/>
                <w:szCs w:val="20"/>
              </w:rPr>
              <w:t>/</w:t>
            </w:r>
            <w:proofErr w:type="spellStart"/>
            <w:r w:rsidRPr="00F02CD1">
              <w:rPr>
                <w:rFonts w:ascii="Times New Roman" w:hAnsi="Times New Roman"/>
                <w:sz w:val="20"/>
                <w:szCs w:val="20"/>
              </w:rPr>
              <w:t>implementacije</w:t>
            </w:r>
            <w:proofErr w:type="spellEnd"/>
            <w:r w:rsidRPr="00F02CD1">
              <w:rPr>
                <w:rFonts w:ascii="Times New Roman" w:hAnsi="Times New Roman"/>
                <w:sz w:val="20"/>
                <w:szCs w:val="20"/>
              </w:rPr>
              <w:t xml:space="preserve"> IPA III</w:t>
            </w:r>
          </w:p>
        </w:tc>
        <w:tc>
          <w:tcPr>
            <w:tcW w:w="1276" w:type="pct"/>
            <w:gridSpan w:val="3"/>
            <w:tcBorders>
              <w:top w:val="single" w:sz="4" w:space="0" w:color="auto"/>
              <w:left w:val="single" w:sz="4" w:space="0" w:color="auto"/>
              <w:bottom w:val="single" w:sz="4" w:space="0" w:color="auto"/>
              <w:right w:val="single" w:sz="4" w:space="0" w:color="auto"/>
            </w:tcBorders>
          </w:tcPr>
          <w:p w14:paraId="0C427C4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51" w:type="pct"/>
            <w:tcBorders>
              <w:top w:val="single" w:sz="4" w:space="0" w:color="auto"/>
              <w:left w:val="single" w:sz="4" w:space="0" w:color="auto"/>
              <w:bottom w:val="single" w:sz="4" w:space="0" w:color="auto"/>
              <w:right w:val="single" w:sz="4" w:space="0" w:color="auto"/>
            </w:tcBorders>
            <w:vAlign w:val="center"/>
          </w:tcPr>
          <w:p w14:paraId="6DA727C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40D176A5" w14:textId="77777777" w:rsidTr="00E624BA">
        <w:trPr>
          <w:trHeight w:val="263"/>
        </w:trPr>
        <w:tc>
          <w:tcPr>
            <w:tcW w:w="204" w:type="pct"/>
            <w:tcBorders>
              <w:left w:val="single" w:sz="4" w:space="0" w:color="auto"/>
              <w:right w:val="single" w:sz="4" w:space="0" w:color="auto"/>
            </w:tcBorders>
            <w:vAlign w:val="center"/>
          </w:tcPr>
          <w:p w14:paraId="11B4665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869" w:type="pct"/>
            <w:tcBorders>
              <w:top w:val="single" w:sz="4" w:space="0" w:color="auto"/>
              <w:left w:val="single" w:sz="4" w:space="0" w:color="auto"/>
              <w:bottom w:val="single" w:sz="4" w:space="0" w:color="auto"/>
              <w:right w:val="single" w:sz="4" w:space="0" w:color="auto"/>
            </w:tcBorders>
          </w:tcPr>
          <w:p w14:paraId="50C6B7AD" w14:textId="77777777" w:rsidR="00D154D6" w:rsidRPr="00F02CD1" w:rsidRDefault="00D154D6" w:rsidP="00D154D6">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Učešće</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projektu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Podrška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reformi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sektora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zdravstva</w:t>
            </w:r>
            <w:proofErr w:type="spellEnd"/>
            <w:r w:rsidRPr="00F02CD1">
              <w:rPr>
                <w:rFonts w:ascii="Times New Roman" w:hAnsi="Times New Roman"/>
                <w:sz w:val="20"/>
                <w:szCs w:val="20"/>
              </w:rPr>
              <w:t xml:space="preserve"> u BiH“ (IPA II)</w:t>
            </w:r>
          </w:p>
        </w:tc>
        <w:tc>
          <w:tcPr>
            <w:tcW w:w="1276" w:type="pct"/>
            <w:gridSpan w:val="3"/>
            <w:tcBorders>
              <w:top w:val="single" w:sz="4" w:space="0" w:color="auto"/>
              <w:left w:val="single" w:sz="4" w:space="0" w:color="auto"/>
              <w:bottom w:val="single" w:sz="4" w:space="0" w:color="auto"/>
              <w:right w:val="single" w:sz="4" w:space="0" w:color="auto"/>
            </w:tcBorders>
          </w:tcPr>
          <w:p w14:paraId="728137C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51" w:type="pct"/>
            <w:tcBorders>
              <w:top w:val="single" w:sz="4" w:space="0" w:color="auto"/>
              <w:left w:val="single" w:sz="4" w:space="0" w:color="auto"/>
              <w:bottom w:val="single" w:sz="4" w:space="0" w:color="auto"/>
              <w:right w:val="single" w:sz="4" w:space="0" w:color="auto"/>
            </w:tcBorders>
            <w:vAlign w:val="center"/>
          </w:tcPr>
          <w:p w14:paraId="62465FA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427AE2F4" w14:textId="390319C0" w:rsidR="00D154D6" w:rsidRPr="00F02CD1" w:rsidRDefault="00D154D6" w:rsidP="004621F0">
      <w:pPr>
        <w:spacing w:after="0" w:line="240" w:lineRule="auto"/>
        <w:jc w:val="both"/>
        <w:rPr>
          <w:lang w:val="sr-Latn-BA"/>
        </w:rPr>
      </w:pPr>
    </w:p>
    <w:p w14:paraId="46FFAEE5" w14:textId="27BD58A2" w:rsidR="002E7469" w:rsidRPr="00F02CD1" w:rsidRDefault="002E746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8251"/>
        <w:gridCol w:w="1449"/>
        <w:gridCol w:w="1319"/>
        <w:gridCol w:w="1135"/>
        <w:gridCol w:w="1320"/>
      </w:tblGrid>
      <w:tr w:rsidR="00F02CD1" w:rsidRPr="00F02CD1" w14:paraId="61D89D71" w14:textId="77777777" w:rsidTr="00D004B7">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60957C90" w14:textId="77777777" w:rsidR="00633C05" w:rsidRPr="00F02CD1" w:rsidRDefault="00633C05" w:rsidP="00D004B7">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AKTIVNOSTI NA REALIZACIJI SPORAZUMA O STABILIZACIJI I PRIDRUŽIVANJU IZMEĐU EU I BIH</w:t>
            </w:r>
          </w:p>
        </w:tc>
      </w:tr>
      <w:tr w:rsidR="00F02CD1" w:rsidRPr="00F02CD1" w14:paraId="44A112FF" w14:textId="77777777" w:rsidTr="00D004B7">
        <w:trPr>
          <w:trHeight w:val="263"/>
        </w:trPr>
        <w:tc>
          <w:tcPr>
            <w:tcW w:w="5000" w:type="pct"/>
            <w:gridSpan w:val="6"/>
            <w:shd w:val="clear" w:color="auto" w:fill="auto"/>
            <w:vAlign w:val="center"/>
          </w:tcPr>
          <w:p w14:paraId="4E1CDEED" w14:textId="7F744805"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7427C7" w:rsidRPr="00F02CD1">
              <w:rPr>
                <w:rFonts w:ascii="Times New Roman" w:hAnsi="Times New Roman"/>
                <w:b/>
                <w:sz w:val="20"/>
                <w:szCs w:val="20"/>
                <w:lang w:val="hr-HR"/>
              </w:rPr>
              <w:t>ilj: Društvo jednakih mogućnosti</w:t>
            </w:r>
          </w:p>
        </w:tc>
      </w:tr>
      <w:tr w:rsidR="00F02CD1" w:rsidRPr="00F02CD1" w14:paraId="4D81F856" w14:textId="77777777" w:rsidTr="00D004B7">
        <w:trPr>
          <w:trHeight w:val="263"/>
        </w:trPr>
        <w:tc>
          <w:tcPr>
            <w:tcW w:w="5000" w:type="pct"/>
            <w:gridSpan w:val="6"/>
            <w:shd w:val="clear" w:color="auto" w:fill="auto"/>
            <w:vAlign w:val="center"/>
          </w:tcPr>
          <w:p w14:paraId="7262A5DD" w14:textId="77777777"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oblati socijalne zaštite i rada i zapošljavanja u Bosni i Hercegovini</w:t>
            </w:r>
          </w:p>
        </w:tc>
      </w:tr>
      <w:tr w:rsidR="00F02CD1" w:rsidRPr="00F02CD1" w14:paraId="1AACEE8C" w14:textId="77777777" w:rsidTr="00D004B7">
        <w:trPr>
          <w:trHeight w:val="263"/>
        </w:trPr>
        <w:tc>
          <w:tcPr>
            <w:tcW w:w="5000" w:type="pct"/>
            <w:gridSpan w:val="6"/>
            <w:shd w:val="clear" w:color="auto" w:fill="auto"/>
            <w:vAlign w:val="center"/>
          </w:tcPr>
          <w:p w14:paraId="0E20C832" w14:textId="77777777"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F02CD1" w:rsidRPr="00F02CD1" w14:paraId="2852EA23" w14:textId="77777777" w:rsidTr="00D004B7">
        <w:trPr>
          <w:trHeight w:val="263"/>
        </w:trPr>
        <w:tc>
          <w:tcPr>
            <w:tcW w:w="5000" w:type="pct"/>
            <w:gridSpan w:val="6"/>
            <w:shd w:val="clear" w:color="auto" w:fill="auto"/>
            <w:vAlign w:val="center"/>
          </w:tcPr>
          <w:p w14:paraId="7748362A" w14:textId="77777777"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12CDB18B" w14:textId="77777777" w:rsidTr="00D004B7">
        <w:trPr>
          <w:trHeight w:val="263"/>
        </w:trPr>
        <w:tc>
          <w:tcPr>
            <w:tcW w:w="5000" w:type="pct"/>
            <w:gridSpan w:val="6"/>
            <w:shd w:val="clear" w:color="auto" w:fill="auto"/>
            <w:vAlign w:val="center"/>
          </w:tcPr>
          <w:p w14:paraId="0FED0461" w14:textId="77777777"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iz međunarodnih ugovora u oblasti rada i zapošljavanja</w:t>
            </w:r>
          </w:p>
        </w:tc>
      </w:tr>
      <w:tr w:rsidR="00F02CD1" w:rsidRPr="00F02CD1" w14:paraId="42849392" w14:textId="77777777" w:rsidTr="00D004B7">
        <w:trPr>
          <w:trHeight w:val="1228"/>
        </w:trPr>
        <w:tc>
          <w:tcPr>
            <w:tcW w:w="3144" w:type="pct"/>
            <w:gridSpan w:val="2"/>
            <w:shd w:val="clear" w:color="000000" w:fill="333F4F"/>
            <w:vAlign w:val="center"/>
            <w:hideMark/>
          </w:tcPr>
          <w:p w14:paraId="7820CCBA" w14:textId="77777777" w:rsidR="00633C05" w:rsidRPr="00F02CD1" w:rsidRDefault="00633C05" w:rsidP="00D004B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9" w:type="pct"/>
            <w:shd w:val="clear" w:color="000000" w:fill="333F4F"/>
            <w:vAlign w:val="center"/>
          </w:tcPr>
          <w:p w14:paraId="1D5AF45B" w14:textId="77777777" w:rsidR="00633C05" w:rsidRPr="00F02CD1" w:rsidRDefault="00633C05" w:rsidP="00D004B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55D1968" w14:textId="77777777" w:rsidR="00633C05" w:rsidRPr="00F02CD1" w:rsidRDefault="00633C05" w:rsidP="00D004B7">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71" w:type="pct"/>
            <w:shd w:val="clear" w:color="000000" w:fill="333F4F"/>
            <w:vAlign w:val="center"/>
          </w:tcPr>
          <w:p w14:paraId="1FA47629" w14:textId="77777777" w:rsidR="00633C05" w:rsidRPr="00F02CD1" w:rsidRDefault="00633C05" w:rsidP="00D004B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5" w:type="pct"/>
            <w:shd w:val="clear" w:color="000000" w:fill="333F4F"/>
            <w:vAlign w:val="center"/>
            <w:hideMark/>
          </w:tcPr>
          <w:p w14:paraId="0355D266" w14:textId="77777777" w:rsidR="00633C05" w:rsidRPr="00F02CD1" w:rsidRDefault="00633C05" w:rsidP="00D004B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71" w:type="pct"/>
            <w:shd w:val="clear" w:color="000000" w:fill="333F4F"/>
            <w:vAlign w:val="center"/>
            <w:hideMark/>
          </w:tcPr>
          <w:p w14:paraId="0E753BD2" w14:textId="77777777" w:rsidR="00633C05" w:rsidRPr="00F02CD1" w:rsidRDefault="00633C05" w:rsidP="00D004B7">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BDDA6C2" w14:textId="77777777" w:rsidTr="00D004B7">
        <w:trPr>
          <w:trHeight w:val="263"/>
        </w:trPr>
        <w:tc>
          <w:tcPr>
            <w:tcW w:w="3144" w:type="pct"/>
            <w:gridSpan w:val="2"/>
            <w:tcBorders>
              <w:left w:val="single" w:sz="4" w:space="0" w:color="auto"/>
              <w:right w:val="single" w:sz="4" w:space="0" w:color="auto"/>
            </w:tcBorders>
            <w:vAlign w:val="center"/>
          </w:tcPr>
          <w:p w14:paraId="731E2F4A" w14:textId="77777777" w:rsidR="00633C05" w:rsidRPr="00F02CD1" w:rsidRDefault="00633C05" w:rsidP="00D004B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Uspješno praćenje realizacije obaveza iz međunarodnih ugovora u oblasti rada i zapošljavanja </w:t>
            </w:r>
          </w:p>
        </w:tc>
        <w:tc>
          <w:tcPr>
            <w:tcW w:w="509" w:type="pct"/>
            <w:tcBorders>
              <w:top w:val="single" w:sz="4" w:space="0" w:color="auto"/>
              <w:left w:val="single" w:sz="4" w:space="0" w:color="auto"/>
              <w:bottom w:val="single" w:sz="4" w:space="0" w:color="auto"/>
              <w:right w:val="single" w:sz="4" w:space="0" w:color="auto"/>
            </w:tcBorders>
            <w:vAlign w:val="center"/>
          </w:tcPr>
          <w:p w14:paraId="68090F42"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Procenat implementacije međunarodnih obaveza</w:t>
            </w:r>
          </w:p>
        </w:tc>
        <w:tc>
          <w:tcPr>
            <w:tcW w:w="471" w:type="pct"/>
            <w:tcBorders>
              <w:top w:val="single" w:sz="4" w:space="0" w:color="auto"/>
              <w:left w:val="single" w:sz="4" w:space="0" w:color="auto"/>
              <w:bottom w:val="single" w:sz="4" w:space="0" w:color="auto"/>
              <w:right w:val="single" w:sz="4" w:space="0" w:color="auto"/>
            </w:tcBorders>
            <w:vAlign w:val="center"/>
          </w:tcPr>
          <w:p w14:paraId="3E9B4E0A"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405" w:type="pct"/>
            <w:tcBorders>
              <w:top w:val="single" w:sz="4" w:space="0" w:color="auto"/>
              <w:left w:val="single" w:sz="4" w:space="0" w:color="auto"/>
              <w:bottom w:val="single" w:sz="4" w:space="0" w:color="auto"/>
              <w:right w:val="single" w:sz="4" w:space="0" w:color="auto"/>
            </w:tcBorders>
            <w:vAlign w:val="center"/>
          </w:tcPr>
          <w:p w14:paraId="670DA129"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71" w:type="pct"/>
            <w:tcBorders>
              <w:top w:val="single" w:sz="4" w:space="0" w:color="auto"/>
              <w:left w:val="single" w:sz="4" w:space="0" w:color="auto"/>
              <w:bottom w:val="single" w:sz="4" w:space="0" w:color="auto"/>
              <w:right w:val="single" w:sz="4" w:space="0" w:color="auto"/>
            </w:tcBorders>
            <w:vAlign w:val="center"/>
          </w:tcPr>
          <w:p w14:paraId="10EC7F55"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2403E505" w14:textId="77777777" w:rsidTr="00D004B7">
        <w:trPr>
          <w:trHeight w:val="1228"/>
        </w:trPr>
        <w:tc>
          <w:tcPr>
            <w:tcW w:w="206" w:type="pct"/>
            <w:shd w:val="clear" w:color="000000" w:fill="333F4F"/>
            <w:vAlign w:val="center"/>
            <w:hideMark/>
          </w:tcPr>
          <w:p w14:paraId="61535A3C" w14:textId="77777777" w:rsidR="00633C05" w:rsidRPr="00F02CD1" w:rsidRDefault="00633C05" w:rsidP="00D004B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38" w:type="pct"/>
            <w:shd w:val="clear" w:color="000000" w:fill="333F4F"/>
            <w:vAlign w:val="center"/>
          </w:tcPr>
          <w:p w14:paraId="55B99001" w14:textId="77777777" w:rsidR="00633C05" w:rsidRPr="00F02CD1" w:rsidRDefault="00633C05" w:rsidP="00D004B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aktivnosti</w:t>
            </w:r>
          </w:p>
        </w:tc>
        <w:tc>
          <w:tcPr>
            <w:tcW w:w="1385" w:type="pct"/>
            <w:gridSpan w:val="3"/>
            <w:shd w:val="clear" w:color="000000" w:fill="333F4F"/>
            <w:vAlign w:val="center"/>
          </w:tcPr>
          <w:p w14:paraId="4AD658E5" w14:textId="77777777" w:rsidR="00633C05" w:rsidRPr="00F02CD1" w:rsidRDefault="00633C05" w:rsidP="00D004B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71" w:type="pct"/>
            <w:shd w:val="clear" w:color="000000" w:fill="333F4F"/>
            <w:vAlign w:val="center"/>
          </w:tcPr>
          <w:p w14:paraId="1C1D1D90" w14:textId="77777777" w:rsidR="00633C05" w:rsidRPr="00F02CD1" w:rsidRDefault="00633C05" w:rsidP="00D004B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164E87F" w14:textId="77777777" w:rsidTr="00D004B7">
        <w:trPr>
          <w:trHeight w:val="263"/>
        </w:trPr>
        <w:tc>
          <w:tcPr>
            <w:tcW w:w="206" w:type="pct"/>
            <w:tcBorders>
              <w:left w:val="single" w:sz="4" w:space="0" w:color="auto"/>
              <w:right w:val="single" w:sz="4" w:space="0" w:color="auto"/>
            </w:tcBorders>
            <w:vAlign w:val="center"/>
          </w:tcPr>
          <w:p w14:paraId="4475C423"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38" w:type="pct"/>
            <w:tcBorders>
              <w:top w:val="single" w:sz="4" w:space="0" w:color="auto"/>
              <w:left w:val="single" w:sz="4" w:space="0" w:color="auto"/>
              <w:bottom w:val="single" w:sz="4" w:space="0" w:color="auto"/>
              <w:right w:val="single" w:sz="4" w:space="0" w:color="auto"/>
            </w:tcBorders>
            <w:vAlign w:val="center"/>
          </w:tcPr>
          <w:p w14:paraId="74F24BF4" w14:textId="77777777" w:rsidR="00633C05" w:rsidRPr="00F02CD1" w:rsidRDefault="00633C05" w:rsidP="00D004B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u izradi prijedloga projektnih i planskih dokumenata iz oblasti rada i zapošljavanja (IPA III)</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0E58B64C"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7C562F63"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7AE99A56" w14:textId="77777777" w:rsidTr="00D004B7">
        <w:trPr>
          <w:trHeight w:val="263"/>
        </w:trPr>
        <w:tc>
          <w:tcPr>
            <w:tcW w:w="206" w:type="pct"/>
            <w:tcBorders>
              <w:left w:val="single" w:sz="4" w:space="0" w:color="auto"/>
              <w:right w:val="single" w:sz="4" w:space="0" w:color="auto"/>
            </w:tcBorders>
            <w:vAlign w:val="center"/>
          </w:tcPr>
          <w:p w14:paraId="6738099B"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38" w:type="pct"/>
            <w:tcBorders>
              <w:top w:val="single" w:sz="4" w:space="0" w:color="auto"/>
              <w:left w:val="single" w:sz="4" w:space="0" w:color="auto"/>
              <w:bottom w:val="single" w:sz="4" w:space="0" w:color="auto"/>
              <w:right w:val="single" w:sz="4" w:space="0" w:color="auto"/>
            </w:tcBorders>
            <w:vAlign w:val="center"/>
          </w:tcPr>
          <w:p w14:paraId="6BD5655C" w14:textId="77777777" w:rsidR="00633C05" w:rsidRPr="00F02CD1" w:rsidRDefault="00633C05" w:rsidP="00D004B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Izrada priloga za izradu izvještaja u procesu evropskih integracija</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749E6365"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7B5805F6"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17F1F" w:rsidRPr="00F02CD1" w14:paraId="197ACAE5" w14:textId="77777777" w:rsidTr="00D004B7">
        <w:trPr>
          <w:trHeight w:val="263"/>
        </w:trPr>
        <w:tc>
          <w:tcPr>
            <w:tcW w:w="206" w:type="pct"/>
            <w:tcBorders>
              <w:left w:val="single" w:sz="4" w:space="0" w:color="auto"/>
              <w:right w:val="single" w:sz="4" w:space="0" w:color="auto"/>
            </w:tcBorders>
            <w:vAlign w:val="center"/>
          </w:tcPr>
          <w:p w14:paraId="6ED2CBB4"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38" w:type="pct"/>
            <w:tcBorders>
              <w:top w:val="single" w:sz="4" w:space="0" w:color="auto"/>
              <w:left w:val="single" w:sz="4" w:space="0" w:color="auto"/>
              <w:bottom w:val="single" w:sz="4" w:space="0" w:color="auto"/>
              <w:right w:val="single" w:sz="4" w:space="0" w:color="auto"/>
            </w:tcBorders>
            <w:vAlign w:val="center"/>
          </w:tcPr>
          <w:p w14:paraId="27DD98FA" w14:textId="77777777" w:rsidR="00633C05" w:rsidRPr="00F02CD1" w:rsidRDefault="00633C05" w:rsidP="00D004B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Izvještavanje o provođenju odredaba Sporazuma o stabilizaciji i pridruživanju putem pododbora i Odbora za stabilizaciju i pridruživanje između EU i BiH</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7B42678A"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3D8B063B"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A38ABFD" w14:textId="77777777" w:rsidR="002E7469" w:rsidRPr="00F02CD1" w:rsidRDefault="002E746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255"/>
        <w:gridCol w:w="1649"/>
        <w:gridCol w:w="1104"/>
        <w:gridCol w:w="1138"/>
        <w:gridCol w:w="1323"/>
      </w:tblGrid>
      <w:tr w:rsidR="00F02CD1" w:rsidRPr="00F02CD1" w14:paraId="558C9327" w14:textId="77777777" w:rsidTr="00D96B41">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7D8795D9" w14:textId="77777777" w:rsidR="00A133B8" w:rsidRPr="00F02CD1" w:rsidRDefault="00A133B8" w:rsidP="00D96B41">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AKTIVNOSTI NA REALIZACIJI SPORAZUMA O STABILIZACIJI I PRIDRUŽIVANJU IZMEĐU EU I BIH</w:t>
            </w:r>
          </w:p>
        </w:tc>
      </w:tr>
      <w:tr w:rsidR="00F02CD1" w:rsidRPr="00F02CD1" w14:paraId="5841325D" w14:textId="77777777" w:rsidTr="00D96B41">
        <w:trPr>
          <w:trHeight w:val="263"/>
        </w:trPr>
        <w:tc>
          <w:tcPr>
            <w:tcW w:w="5000" w:type="pct"/>
            <w:gridSpan w:val="6"/>
            <w:shd w:val="clear" w:color="auto" w:fill="auto"/>
            <w:vAlign w:val="center"/>
          </w:tcPr>
          <w:p w14:paraId="0CF6199C" w14:textId="1D35A951"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986104" w:rsidRPr="00F02CD1">
              <w:rPr>
                <w:rFonts w:ascii="Times New Roman" w:hAnsi="Times New Roman"/>
                <w:b/>
                <w:sz w:val="20"/>
                <w:szCs w:val="20"/>
                <w:lang w:val="hr-HR"/>
              </w:rPr>
              <w:t>ilj: Društvo jednakih mogućnosti</w:t>
            </w:r>
          </w:p>
        </w:tc>
      </w:tr>
      <w:tr w:rsidR="00F02CD1" w:rsidRPr="00F02CD1" w14:paraId="298DCA43" w14:textId="77777777" w:rsidTr="00D96B41">
        <w:trPr>
          <w:trHeight w:val="263"/>
        </w:trPr>
        <w:tc>
          <w:tcPr>
            <w:tcW w:w="5000" w:type="pct"/>
            <w:gridSpan w:val="6"/>
            <w:shd w:val="clear" w:color="auto" w:fill="auto"/>
            <w:vAlign w:val="center"/>
          </w:tcPr>
          <w:p w14:paraId="5835F891" w14:textId="77777777"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oblati socijalne zaštite i rada i zapošljavanja u Bosni i Hercegovini</w:t>
            </w:r>
          </w:p>
        </w:tc>
      </w:tr>
      <w:tr w:rsidR="00F02CD1" w:rsidRPr="00F02CD1" w14:paraId="5C1CAB1B" w14:textId="77777777" w:rsidTr="00D96B41">
        <w:trPr>
          <w:trHeight w:val="263"/>
        </w:trPr>
        <w:tc>
          <w:tcPr>
            <w:tcW w:w="5000" w:type="pct"/>
            <w:gridSpan w:val="6"/>
            <w:shd w:val="clear" w:color="auto" w:fill="auto"/>
            <w:vAlign w:val="center"/>
          </w:tcPr>
          <w:p w14:paraId="3F954248" w14:textId="32E54A14"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07553FF5" w14:textId="77777777" w:rsidTr="00D96B41">
        <w:trPr>
          <w:trHeight w:val="263"/>
        </w:trPr>
        <w:tc>
          <w:tcPr>
            <w:tcW w:w="5000" w:type="pct"/>
            <w:gridSpan w:val="6"/>
            <w:shd w:val="clear" w:color="auto" w:fill="auto"/>
            <w:vAlign w:val="center"/>
          </w:tcPr>
          <w:p w14:paraId="52DD1AAD" w14:textId="77777777"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6961E76" w14:textId="77777777" w:rsidTr="00D96B41">
        <w:trPr>
          <w:trHeight w:val="263"/>
        </w:trPr>
        <w:tc>
          <w:tcPr>
            <w:tcW w:w="5000" w:type="pct"/>
            <w:gridSpan w:val="6"/>
            <w:shd w:val="clear" w:color="auto" w:fill="auto"/>
            <w:vAlign w:val="center"/>
          </w:tcPr>
          <w:p w14:paraId="6C835D10" w14:textId="77777777"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koordinaciju aktivnosti u oblasti socijalne zaštite i penzija u BiH</w:t>
            </w:r>
          </w:p>
        </w:tc>
      </w:tr>
      <w:tr w:rsidR="00F02CD1" w:rsidRPr="00F02CD1" w14:paraId="0C685CE9" w14:textId="77777777" w:rsidTr="000E5B8C">
        <w:trPr>
          <w:trHeight w:val="1228"/>
        </w:trPr>
        <w:tc>
          <w:tcPr>
            <w:tcW w:w="3144" w:type="pct"/>
            <w:gridSpan w:val="2"/>
            <w:shd w:val="clear" w:color="000000" w:fill="333F4F"/>
            <w:vAlign w:val="center"/>
            <w:hideMark/>
          </w:tcPr>
          <w:p w14:paraId="481B3ADB" w14:textId="77777777" w:rsidR="00A133B8" w:rsidRPr="00F02CD1" w:rsidRDefault="00A133B8"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7" w:type="pct"/>
            <w:shd w:val="clear" w:color="000000" w:fill="333F4F"/>
            <w:vAlign w:val="center"/>
          </w:tcPr>
          <w:p w14:paraId="57ADC0EB" w14:textId="77777777" w:rsidR="00A133B8" w:rsidRPr="00F02CD1" w:rsidRDefault="00A133B8"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FCEDDA6" w14:textId="77777777" w:rsidR="00A133B8" w:rsidRPr="00F02CD1" w:rsidRDefault="00A133B8"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93" w:type="pct"/>
            <w:shd w:val="clear" w:color="000000" w:fill="333F4F"/>
            <w:vAlign w:val="center"/>
          </w:tcPr>
          <w:p w14:paraId="7E1A00D1" w14:textId="77777777" w:rsidR="00A133B8" w:rsidRPr="00F02CD1" w:rsidRDefault="00A133B8"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5" w:type="pct"/>
            <w:shd w:val="clear" w:color="000000" w:fill="333F4F"/>
            <w:vAlign w:val="center"/>
            <w:hideMark/>
          </w:tcPr>
          <w:p w14:paraId="469E581F" w14:textId="77777777" w:rsidR="00A133B8" w:rsidRPr="00F02CD1" w:rsidRDefault="00A133B8"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71" w:type="pct"/>
            <w:shd w:val="clear" w:color="000000" w:fill="333F4F"/>
            <w:vAlign w:val="center"/>
            <w:hideMark/>
          </w:tcPr>
          <w:p w14:paraId="43A78364" w14:textId="77777777" w:rsidR="00A133B8" w:rsidRPr="00F02CD1" w:rsidRDefault="00A133B8"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4FBF29D1" w14:textId="77777777" w:rsidTr="000E5B8C">
        <w:trPr>
          <w:trHeight w:val="263"/>
        </w:trPr>
        <w:tc>
          <w:tcPr>
            <w:tcW w:w="3144" w:type="pct"/>
            <w:gridSpan w:val="2"/>
            <w:tcBorders>
              <w:left w:val="single" w:sz="4" w:space="0" w:color="auto"/>
              <w:right w:val="single" w:sz="4" w:space="0" w:color="auto"/>
            </w:tcBorders>
            <w:vAlign w:val="center"/>
          </w:tcPr>
          <w:p w14:paraId="1AC1185C" w14:textId="77777777" w:rsidR="00A133B8" w:rsidRPr="00F02CD1" w:rsidRDefault="00A133B8"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Uspješna koordinacija aktivnosti u oblasti socijalne zaštite i penzija </w:t>
            </w:r>
          </w:p>
        </w:tc>
        <w:tc>
          <w:tcPr>
            <w:tcW w:w="587" w:type="pct"/>
            <w:tcBorders>
              <w:top w:val="single" w:sz="4" w:space="0" w:color="auto"/>
              <w:left w:val="single" w:sz="4" w:space="0" w:color="auto"/>
              <w:bottom w:val="single" w:sz="4" w:space="0" w:color="auto"/>
              <w:right w:val="single" w:sz="4" w:space="0" w:color="auto"/>
            </w:tcBorders>
            <w:vAlign w:val="center"/>
          </w:tcPr>
          <w:p w14:paraId="7CD0405C" w14:textId="403CADBC" w:rsidR="00A133B8" w:rsidRPr="00F02CD1" w:rsidRDefault="00633C05"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 implementacije međunarodnih obaveza</w:t>
            </w:r>
          </w:p>
        </w:tc>
        <w:tc>
          <w:tcPr>
            <w:tcW w:w="393" w:type="pct"/>
            <w:tcBorders>
              <w:top w:val="single" w:sz="4" w:space="0" w:color="auto"/>
              <w:left w:val="single" w:sz="4" w:space="0" w:color="auto"/>
              <w:bottom w:val="single" w:sz="4" w:space="0" w:color="auto"/>
              <w:right w:val="single" w:sz="4" w:space="0" w:color="auto"/>
            </w:tcBorders>
            <w:vAlign w:val="center"/>
          </w:tcPr>
          <w:p w14:paraId="5C41F970" w14:textId="00856D7F" w:rsidR="00A133B8" w:rsidRPr="00F02CD1" w:rsidRDefault="00633C05"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405" w:type="pct"/>
            <w:tcBorders>
              <w:top w:val="single" w:sz="4" w:space="0" w:color="auto"/>
              <w:left w:val="single" w:sz="4" w:space="0" w:color="auto"/>
              <w:bottom w:val="single" w:sz="4" w:space="0" w:color="auto"/>
              <w:right w:val="single" w:sz="4" w:space="0" w:color="auto"/>
            </w:tcBorders>
            <w:vAlign w:val="center"/>
          </w:tcPr>
          <w:p w14:paraId="6A0B2CCE" w14:textId="14BDBC20" w:rsidR="00A133B8" w:rsidRPr="00F02CD1" w:rsidRDefault="00633C05"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71" w:type="pct"/>
            <w:tcBorders>
              <w:top w:val="single" w:sz="4" w:space="0" w:color="auto"/>
              <w:left w:val="single" w:sz="4" w:space="0" w:color="auto"/>
              <w:bottom w:val="single" w:sz="4" w:space="0" w:color="auto"/>
              <w:right w:val="single" w:sz="4" w:space="0" w:color="auto"/>
            </w:tcBorders>
            <w:vAlign w:val="center"/>
          </w:tcPr>
          <w:p w14:paraId="49C2C2FC" w14:textId="77777777" w:rsidR="00A133B8" w:rsidRPr="00F02CD1" w:rsidRDefault="00A133B8"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0F460489" w14:textId="77777777" w:rsidTr="00D96B41">
        <w:trPr>
          <w:trHeight w:val="1228"/>
        </w:trPr>
        <w:tc>
          <w:tcPr>
            <w:tcW w:w="206" w:type="pct"/>
            <w:shd w:val="clear" w:color="000000" w:fill="333F4F"/>
            <w:vAlign w:val="center"/>
            <w:hideMark/>
          </w:tcPr>
          <w:p w14:paraId="73B422D2" w14:textId="77777777" w:rsidR="00A133B8" w:rsidRPr="00F02CD1" w:rsidRDefault="00A133B8"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38" w:type="pct"/>
            <w:shd w:val="clear" w:color="000000" w:fill="333F4F"/>
            <w:vAlign w:val="center"/>
          </w:tcPr>
          <w:p w14:paraId="60A8C1B5" w14:textId="77777777" w:rsidR="00A133B8" w:rsidRPr="00F02CD1" w:rsidRDefault="00A133B8"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aktivnosti</w:t>
            </w:r>
          </w:p>
        </w:tc>
        <w:tc>
          <w:tcPr>
            <w:tcW w:w="1385" w:type="pct"/>
            <w:gridSpan w:val="3"/>
            <w:shd w:val="clear" w:color="000000" w:fill="333F4F"/>
            <w:vAlign w:val="center"/>
          </w:tcPr>
          <w:p w14:paraId="451C1A7D" w14:textId="77777777" w:rsidR="00A133B8" w:rsidRPr="00F02CD1" w:rsidRDefault="00A133B8"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71" w:type="pct"/>
            <w:shd w:val="clear" w:color="000000" w:fill="333F4F"/>
            <w:vAlign w:val="center"/>
          </w:tcPr>
          <w:p w14:paraId="6231102A" w14:textId="77777777" w:rsidR="00A133B8" w:rsidRPr="00F02CD1" w:rsidRDefault="00A133B8"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3660FE1" w14:textId="77777777" w:rsidTr="00D96B41">
        <w:trPr>
          <w:trHeight w:val="263"/>
        </w:trPr>
        <w:tc>
          <w:tcPr>
            <w:tcW w:w="206" w:type="pct"/>
            <w:tcBorders>
              <w:left w:val="single" w:sz="4" w:space="0" w:color="auto"/>
              <w:right w:val="single" w:sz="4" w:space="0" w:color="auto"/>
            </w:tcBorders>
            <w:vAlign w:val="center"/>
          </w:tcPr>
          <w:p w14:paraId="0C28B71E" w14:textId="77777777" w:rsidR="00A133B8" w:rsidRPr="00F02CD1" w:rsidRDefault="00A133B8"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38" w:type="pct"/>
            <w:tcBorders>
              <w:top w:val="single" w:sz="4" w:space="0" w:color="auto"/>
              <w:left w:val="single" w:sz="4" w:space="0" w:color="auto"/>
              <w:bottom w:val="single" w:sz="4" w:space="0" w:color="auto"/>
              <w:right w:val="single" w:sz="4" w:space="0" w:color="auto"/>
            </w:tcBorders>
            <w:vAlign w:val="center"/>
          </w:tcPr>
          <w:p w14:paraId="1105A7FC" w14:textId="77777777" w:rsidR="00A133B8" w:rsidRPr="00F02CD1" w:rsidRDefault="00A133B8"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u izradi prijedloga projektnih i planskih dokumenata iz oblasti socijalne zaštite i penzija (IPA III)</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210A16DC" w14:textId="77777777" w:rsidR="00A133B8" w:rsidRPr="00F02CD1" w:rsidRDefault="00A133B8"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1B1BC520" w14:textId="77777777" w:rsidR="00A133B8" w:rsidRPr="00F02CD1" w:rsidRDefault="00A133B8"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341EF677" w14:textId="77777777" w:rsidTr="00D96B41">
        <w:trPr>
          <w:trHeight w:val="263"/>
        </w:trPr>
        <w:tc>
          <w:tcPr>
            <w:tcW w:w="206" w:type="pct"/>
            <w:tcBorders>
              <w:left w:val="single" w:sz="4" w:space="0" w:color="auto"/>
              <w:right w:val="single" w:sz="4" w:space="0" w:color="auto"/>
            </w:tcBorders>
            <w:vAlign w:val="center"/>
          </w:tcPr>
          <w:p w14:paraId="2FAFD310" w14:textId="0F7AE184"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38" w:type="pct"/>
            <w:tcBorders>
              <w:top w:val="single" w:sz="4" w:space="0" w:color="auto"/>
              <w:left w:val="single" w:sz="4" w:space="0" w:color="auto"/>
              <w:bottom w:val="single" w:sz="4" w:space="0" w:color="auto"/>
              <w:right w:val="single" w:sz="4" w:space="0" w:color="auto"/>
            </w:tcBorders>
            <w:vAlign w:val="center"/>
          </w:tcPr>
          <w:p w14:paraId="0740E156" w14:textId="29062ECC" w:rsidR="000E5B8C" w:rsidRPr="00F02CD1" w:rsidRDefault="000E5B8C"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pripremi bilateralnih sporazuma o socijalnom osiguranju između BiH i drugih zemalja</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5F114F85" w14:textId="6D3E0014"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362492C2" w14:textId="7E95F36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633C05" w:rsidRPr="00F02CD1" w14:paraId="5A11A314" w14:textId="77777777" w:rsidTr="00D96B41">
        <w:trPr>
          <w:trHeight w:val="263"/>
        </w:trPr>
        <w:tc>
          <w:tcPr>
            <w:tcW w:w="206" w:type="pct"/>
            <w:tcBorders>
              <w:left w:val="single" w:sz="4" w:space="0" w:color="auto"/>
              <w:right w:val="single" w:sz="4" w:space="0" w:color="auto"/>
            </w:tcBorders>
            <w:vAlign w:val="center"/>
          </w:tcPr>
          <w:p w14:paraId="3B897F4B" w14:textId="778C2C19" w:rsidR="00633C05" w:rsidRPr="00F02CD1" w:rsidRDefault="00633C05"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38" w:type="pct"/>
            <w:tcBorders>
              <w:top w:val="single" w:sz="4" w:space="0" w:color="auto"/>
              <w:left w:val="single" w:sz="4" w:space="0" w:color="auto"/>
              <w:bottom w:val="single" w:sz="4" w:space="0" w:color="auto"/>
              <w:right w:val="single" w:sz="4" w:space="0" w:color="auto"/>
            </w:tcBorders>
            <w:vAlign w:val="center"/>
          </w:tcPr>
          <w:p w14:paraId="24E5360A" w14:textId="2B247E47" w:rsidR="00633C05" w:rsidRPr="00F02CD1" w:rsidRDefault="00633C05"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Izvještavanje o provođenju odredaba Sporazuma o stabilizaciji i pridruživanju putem pododbora i Odbora za stabilizaciju i pridruživanje između EU i BiH</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0856F6A7" w14:textId="49C79021" w:rsidR="00633C05" w:rsidRPr="00F02CD1" w:rsidRDefault="00633C05"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0B41100E" w14:textId="7745D7B2" w:rsidR="00633C05" w:rsidRPr="00F02CD1" w:rsidRDefault="00633C05"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6C2AAC3" w14:textId="4900F7E2" w:rsidR="00E33677" w:rsidRPr="00F02CD1" w:rsidRDefault="00E33677"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279"/>
        <w:gridCol w:w="1305"/>
        <w:gridCol w:w="1347"/>
        <w:gridCol w:w="1162"/>
        <w:gridCol w:w="1351"/>
      </w:tblGrid>
      <w:tr w:rsidR="00F02CD1" w:rsidRPr="00F02CD1" w14:paraId="6F89E901" w14:textId="77777777" w:rsidTr="00D96B41">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0B199586" w14:textId="77777777" w:rsidR="003C7D6D" w:rsidRPr="00F02CD1" w:rsidRDefault="003C7D6D" w:rsidP="00D96B41">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AKTIVNOSTI NA REALIZACIJI SPORAZUMA O STABILIZACIJI I PRIDRUŽIVANJU IZMEĐU EU I BIH</w:t>
            </w:r>
          </w:p>
        </w:tc>
      </w:tr>
      <w:tr w:rsidR="00F02CD1" w:rsidRPr="00F02CD1" w14:paraId="1A8A5180" w14:textId="77777777" w:rsidTr="00D96B41">
        <w:trPr>
          <w:trHeight w:val="263"/>
        </w:trPr>
        <w:tc>
          <w:tcPr>
            <w:tcW w:w="5000" w:type="pct"/>
            <w:gridSpan w:val="6"/>
            <w:shd w:val="clear" w:color="auto" w:fill="auto"/>
            <w:vAlign w:val="center"/>
          </w:tcPr>
          <w:p w14:paraId="18BCB577" w14:textId="5D08B24E"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986104" w:rsidRPr="00F02CD1">
              <w:rPr>
                <w:rFonts w:ascii="Times New Roman" w:hAnsi="Times New Roman"/>
                <w:b/>
                <w:sz w:val="20"/>
                <w:szCs w:val="20"/>
                <w:lang w:val="hr-HR"/>
              </w:rPr>
              <w:t>ilj: Društvo jednakih mogućnosti</w:t>
            </w:r>
          </w:p>
        </w:tc>
      </w:tr>
      <w:tr w:rsidR="00F02CD1" w:rsidRPr="00F02CD1" w14:paraId="1879119E" w14:textId="77777777" w:rsidTr="00D96B41">
        <w:trPr>
          <w:trHeight w:val="263"/>
        </w:trPr>
        <w:tc>
          <w:tcPr>
            <w:tcW w:w="5000" w:type="pct"/>
            <w:gridSpan w:val="6"/>
            <w:shd w:val="clear" w:color="auto" w:fill="auto"/>
            <w:vAlign w:val="center"/>
          </w:tcPr>
          <w:p w14:paraId="476568FA" w14:textId="77777777"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Bosni i Hercegovini</w:t>
            </w:r>
          </w:p>
        </w:tc>
      </w:tr>
      <w:tr w:rsidR="00F02CD1" w:rsidRPr="00F02CD1" w14:paraId="2959CCD8" w14:textId="77777777" w:rsidTr="00D96B41">
        <w:trPr>
          <w:trHeight w:val="263"/>
        </w:trPr>
        <w:tc>
          <w:tcPr>
            <w:tcW w:w="5000" w:type="pct"/>
            <w:gridSpan w:val="6"/>
            <w:shd w:val="clear" w:color="auto" w:fill="auto"/>
            <w:vAlign w:val="center"/>
          </w:tcPr>
          <w:p w14:paraId="77A5A938" w14:textId="74B51ABD"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26B13ADC" w14:textId="77777777" w:rsidTr="00D96B41">
        <w:trPr>
          <w:trHeight w:val="263"/>
        </w:trPr>
        <w:tc>
          <w:tcPr>
            <w:tcW w:w="5000" w:type="pct"/>
            <w:gridSpan w:val="6"/>
            <w:shd w:val="clear" w:color="auto" w:fill="auto"/>
            <w:vAlign w:val="center"/>
          </w:tcPr>
          <w:p w14:paraId="75144BEA" w14:textId="77777777"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4130422D" w14:textId="77777777" w:rsidTr="00D96B41">
        <w:trPr>
          <w:trHeight w:val="263"/>
        </w:trPr>
        <w:tc>
          <w:tcPr>
            <w:tcW w:w="5000" w:type="pct"/>
            <w:gridSpan w:val="6"/>
            <w:shd w:val="clear" w:color="auto" w:fill="auto"/>
            <w:vAlign w:val="center"/>
          </w:tcPr>
          <w:p w14:paraId="782BBE4B" w14:textId="77777777"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međunarodnu saradnju u oblasti socijalne zaštite i penzija</w:t>
            </w:r>
          </w:p>
        </w:tc>
      </w:tr>
      <w:tr w:rsidR="00F02CD1" w:rsidRPr="00F02CD1" w14:paraId="2023B9FA" w14:textId="77777777" w:rsidTr="00D96B41">
        <w:trPr>
          <w:trHeight w:val="1228"/>
        </w:trPr>
        <w:tc>
          <w:tcPr>
            <w:tcW w:w="3173" w:type="pct"/>
            <w:gridSpan w:val="2"/>
            <w:shd w:val="clear" w:color="000000" w:fill="333F4F"/>
            <w:vAlign w:val="center"/>
            <w:hideMark/>
          </w:tcPr>
          <w:p w14:paraId="736786CB" w14:textId="77777777" w:rsidR="003C7D6D" w:rsidRPr="00F02CD1" w:rsidRDefault="003C7D6D"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65AB20C4" w14:textId="77777777" w:rsidR="003C7D6D" w:rsidRPr="00F02CD1" w:rsidRDefault="003C7D6D"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114E554" w14:textId="77777777" w:rsidR="003C7D6D" w:rsidRPr="00F02CD1" w:rsidRDefault="003C7D6D"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49AEB775" w14:textId="77777777" w:rsidR="003C7D6D" w:rsidRPr="00F02CD1" w:rsidRDefault="003C7D6D"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4EC0EBBB" w14:textId="77777777" w:rsidR="003C7D6D" w:rsidRPr="00F02CD1" w:rsidRDefault="003C7D6D"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5A2031CF" w14:textId="77777777" w:rsidR="003C7D6D" w:rsidRPr="00F02CD1" w:rsidRDefault="003C7D6D"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15F71E6" w14:textId="77777777" w:rsidTr="00D96B41">
        <w:trPr>
          <w:trHeight w:val="263"/>
        </w:trPr>
        <w:tc>
          <w:tcPr>
            <w:tcW w:w="3173" w:type="pct"/>
            <w:gridSpan w:val="2"/>
            <w:tcBorders>
              <w:left w:val="single" w:sz="4" w:space="0" w:color="auto"/>
              <w:right w:val="single" w:sz="4" w:space="0" w:color="auto"/>
            </w:tcBorders>
            <w:vAlign w:val="center"/>
          </w:tcPr>
          <w:p w14:paraId="15A27541" w14:textId="77777777" w:rsidR="003C7D6D" w:rsidRPr="00F02CD1" w:rsidRDefault="003C7D6D"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Uspješna realizacija obaveza iz međunarodnih akata čiji potpisnik je Bosna i Hercegovina</w:t>
            </w:r>
          </w:p>
        </w:tc>
        <w:tc>
          <w:tcPr>
            <w:tcW w:w="437" w:type="pct"/>
            <w:tcBorders>
              <w:top w:val="single" w:sz="4" w:space="0" w:color="auto"/>
              <w:left w:val="single" w:sz="4" w:space="0" w:color="auto"/>
              <w:bottom w:val="single" w:sz="4" w:space="0" w:color="auto"/>
              <w:right w:val="single" w:sz="4" w:space="0" w:color="auto"/>
            </w:tcBorders>
            <w:vAlign w:val="center"/>
          </w:tcPr>
          <w:p w14:paraId="1478F264"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informacija za potrebe izvještavanja prema DEI</w:t>
            </w:r>
          </w:p>
        </w:tc>
        <w:tc>
          <w:tcPr>
            <w:tcW w:w="485" w:type="pct"/>
            <w:tcBorders>
              <w:top w:val="single" w:sz="4" w:space="0" w:color="auto"/>
              <w:left w:val="single" w:sz="4" w:space="0" w:color="auto"/>
              <w:bottom w:val="single" w:sz="4" w:space="0" w:color="auto"/>
              <w:right w:val="single" w:sz="4" w:space="0" w:color="auto"/>
            </w:tcBorders>
            <w:vAlign w:val="center"/>
          </w:tcPr>
          <w:p w14:paraId="7EF7AD82"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19" w:type="pct"/>
            <w:tcBorders>
              <w:top w:val="single" w:sz="4" w:space="0" w:color="auto"/>
              <w:left w:val="single" w:sz="4" w:space="0" w:color="auto"/>
              <w:bottom w:val="single" w:sz="4" w:space="0" w:color="auto"/>
              <w:right w:val="single" w:sz="4" w:space="0" w:color="auto"/>
            </w:tcBorders>
            <w:vAlign w:val="center"/>
          </w:tcPr>
          <w:p w14:paraId="7EC8437E"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6" w:type="pct"/>
            <w:tcBorders>
              <w:top w:val="single" w:sz="4" w:space="0" w:color="auto"/>
              <w:left w:val="single" w:sz="4" w:space="0" w:color="auto"/>
              <w:bottom w:val="single" w:sz="4" w:space="0" w:color="auto"/>
              <w:right w:val="single" w:sz="4" w:space="0" w:color="auto"/>
            </w:tcBorders>
            <w:vAlign w:val="center"/>
          </w:tcPr>
          <w:p w14:paraId="63D22EEF"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671166DE" w14:textId="77777777" w:rsidTr="00D96B41">
        <w:trPr>
          <w:trHeight w:val="1228"/>
        </w:trPr>
        <w:tc>
          <w:tcPr>
            <w:tcW w:w="221" w:type="pct"/>
            <w:shd w:val="clear" w:color="000000" w:fill="333F4F"/>
            <w:vAlign w:val="center"/>
            <w:hideMark/>
          </w:tcPr>
          <w:p w14:paraId="15A14DB0" w14:textId="77777777" w:rsidR="003C7D6D" w:rsidRPr="00F02CD1" w:rsidRDefault="003C7D6D"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52" w:type="pct"/>
            <w:shd w:val="clear" w:color="000000" w:fill="333F4F"/>
            <w:vAlign w:val="center"/>
          </w:tcPr>
          <w:p w14:paraId="682E1733" w14:textId="77777777" w:rsidR="003C7D6D" w:rsidRPr="00F02CD1" w:rsidRDefault="003C7D6D"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aktivnosti</w:t>
            </w:r>
          </w:p>
        </w:tc>
        <w:tc>
          <w:tcPr>
            <w:tcW w:w="1341" w:type="pct"/>
            <w:gridSpan w:val="3"/>
            <w:shd w:val="clear" w:color="000000" w:fill="333F4F"/>
            <w:vAlign w:val="center"/>
          </w:tcPr>
          <w:p w14:paraId="4B3CFD8E" w14:textId="77777777" w:rsidR="003C7D6D" w:rsidRPr="00F02CD1" w:rsidRDefault="003C7D6D"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7DD81E5A" w14:textId="77777777" w:rsidR="003C7D6D" w:rsidRPr="00F02CD1" w:rsidRDefault="003C7D6D"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289545FA" w14:textId="77777777" w:rsidTr="00D96B41">
        <w:trPr>
          <w:trHeight w:val="263"/>
        </w:trPr>
        <w:tc>
          <w:tcPr>
            <w:tcW w:w="221" w:type="pct"/>
            <w:tcBorders>
              <w:left w:val="single" w:sz="4" w:space="0" w:color="auto"/>
              <w:right w:val="single" w:sz="4" w:space="0" w:color="auto"/>
            </w:tcBorders>
            <w:vAlign w:val="center"/>
          </w:tcPr>
          <w:p w14:paraId="21A43C60"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52" w:type="pct"/>
            <w:tcBorders>
              <w:top w:val="single" w:sz="4" w:space="0" w:color="auto"/>
              <w:left w:val="single" w:sz="4" w:space="0" w:color="auto"/>
              <w:bottom w:val="single" w:sz="4" w:space="0" w:color="auto"/>
              <w:right w:val="single" w:sz="4" w:space="0" w:color="auto"/>
            </w:tcBorders>
            <w:vAlign w:val="center"/>
          </w:tcPr>
          <w:p w14:paraId="34ACEDAA" w14:textId="77777777" w:rsidR="003C7D6D" w:rsidRPr="00F02CD1" w:rsidRDefault="003C7D6D" w:rsidP="00D96B41">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Postupanje po preporukama Evropske komisije Odbora za stabilizaciju i pridruživanje između BiH i EU i koordinacija i organizacija aktivnosti podrške procesu EU integracijama (tehnička podrška radu </w:t>
            </w:r>
            <w:r w:rsidRPr="00F02CD1">
              <w:rPr>
                <w:rFonts w:ascii="Times New Roman" w:hAnsi="Times New Roman"/>
                <w:sz w:val="20"/>
                <w:szCs w:val="20"/>
                <w:lang w:val="bs-Latn-BA"/>
              </w:rPr>
              <w:t>Pododbora za inovacije, informaciono društvo i socijalnu politiku između EU i BiH</w:t>
            </w:r>
            <w:r w:rsidRPr="00F02CD1">
              <w:rPr>
                <w:rFonts w:ascii="Times New Roman" w:eastAsia="Times New Roman" w:hAnsi="Times New Roman"/>
                <w:sz w:val="20"/>
                <w:szCs w:val="20"/>
                <w:lang w:val="hr-HR"/>
              </w:rPr>
              <w:t>, apliciranje i identifikacija učesnika za korištenje EU instrumenata pomoći, učešće u regionalnim inicijativama)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692674D6"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035D2D08"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65914694" w14:textId="77777777" w:rsidTr="00996B37">
        <w:trPr>
          <w:trHeight w:val="787"/>
        </w:trPr>
        <w:tc>
          <w:tcPr>
            <w:tcW w:w="221" w:type="pct"/>
            <w:tcBorders>
              <w:left w:val="single" w:sz="4" w:space="0" w:color="auto"/>
              <w:right w:val="single" w:sz="4" w:space="0" w:color="auto"/>
            </w:tcBorders>
            <w:vAlign w:val="center"/>
          </w:tcPr>
          <w:p w14:paraId="01AA58E6"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52" w:type="pct"/>
            <w:tcBorders>
              <w:top w:val="single" w:sz="4" w:space="0" w:color="auto"/>
              <w:left w:val="single" w:sz="4" w:space="0" w:color="auto"/>
              <w:bottom w:val="single" w:sz="4" w:space="0" w:color="auto"/>
              <w:right w:val="single" w:sz="4" w:space="0" w:color="auto"/>
            </w:tcBorders>
            <w:vAlign w:val="center"/>
          </w:tcPr>
          <w:p w14:paraId="7F211132" w14:textId="77777777" w:rsidR="003C7D6D" w:rsidRPr="00F02CD1" w:rsidRDefault="003C7D6D"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i organizacija aktivnosti podrške RG  2 i 19 Socijalne politike i zapošljavanja i izradi Programa integrisanja Bosne i Hercegovine u EU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29D9A5C"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rad, zapošljavanje, socijalnu zaštitu i penzije </w:t>
            </w:r>
          </w:p>
        </w:tc>
        <w:tc>
          <w:tcPr>
            <w:tcW w:w="486" w:type="pct"/>
            <w:tcBorders>
              <w:top w:val="single" w:sz="4" w:space="0" w:color="auto"/>
              <w:left w:val="single" w:sz="4" w:space="0" w:color="auto"/>
              <w:bottom w:val="single" w:sz="4" w:space="0" w:color="auto"/>
              <w:right w:val="single" w:sz="4" w:space="0" w:color="auto"/>
            </w:tcBorders>
            <w:vAlign w:val="center"/>
          </w:tcPr>
          <w:p w14:paraId="63378FB7"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3C7D6D" w:rsidRPr="00F02CD1" w14:paraId="6156805B" w14:textId="77777777" w:rsidTr="00996B37">
        <w:trPr>
          <w:trHeight w:val="676"/>
        </w:trPr>
        <w:tc>
          <w:tcPr>
            <w:tcW w:w="221" w:type="pct"/>
            <w:tcBorders>
              <w:left w:val="single" w:sz="4" w:space="0" w:color="auto"/>
              <w:right w:val="single" w:sz="4" w:space="0" w:color="auto"/>
            </w:tcBorders>
            <w:vAlign w:val="center"/>
          </w:tcPr>
          <w:p w14:paraId="114D9993"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52" w:type="pct"/>
            <w:tcBorders>
              <w:top w:val="single" w:sz="4" w:space="0" w:color="auto"/>
              <w:left w:val="single" w:sz="4" w:space="0" w:color="auto"/>
              <w:bottom w:val="single" w:sz="4" w:space="0" w:color="auto"/>
              <w:right w:val="single" w:sz="4" w:space="0" w:color="auto"/>
            </w:tcBorders>
            <w:vAlign w:val="center"/>
          </w:tcPr>
          <w:p w14:paraId="69094EE7" w14:textId="77777777" w:rsidR="003C7D6D" w:rsidRPr="00F02CD1" w:rsidRDefault="003C7D6D"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Postupanje po preporukama EK u području socijalne zaštite i penzija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524DE18"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126900F5"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2CCD2E47" w14:textId="170C68AC" w:rsidR="00E33677" w:rsidRPr="00F02CD1" w:rsidRDefault="00E33677" w:rsidP="004621F0">
      <w:pPr>
        <w:spacing w:after="0" w:line="240" w:lineRule="auto"/>
        <w:jc w:val="both"/>
        <w:rPr>
          <w:lang w:val="sr-Latn-BA"/>
        </w:rPr>
      </w:pPr>
    </w:p>
    <w:p w14:paraId="5C6EDCBE" w14:textId="77777777" w:rsidR="00D154D6" w:rsidRPr="00F02CD1" w:rsidRDefault="00D154D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8154"/>
        <w:gridCol w:w="1697"/>
        <w:gridCol w:w="1083"/>
        <w:gridCol w:w="1132"/>
        <w:gridCol w:w="1318"/>
      </w:tblGrid>
      <w:tr w:rsidR="00F02CD1" w:rsidRPr="00F02CD1" w14:paraId="25B9BB4C" w14:textId="77777777" w:rsidTr="009C38C9">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4DEA0474" w14:textId="77777777" w:rsidR="00F978AD" w:rsidRPr="00F02CD1" w:rsidRDefault="00F978AD" w:rsidP="009C38C9">
            <w:pPr>
              <w:pStyle w:val="Heading2"/>
              <w:spacing w:before="0" w:after="0" w:line="240" w:lineRule="auto"/>
              <w:rPr>
                <w:rFonts w:ascii="Times New Roman" w:hAnsi="Times New Roman"/>
                <w:b w:val="0"/>
                <w:i w:val="0"/>
                <w:sz w:val="20"/>
                <w:szCs w:val="20"/>
                <w:lang w:val="hr-HR"/>
              </w:rPr>
            </w:pPr>
            <w:r w:rsidRPr="00F02CD1">
              <w:rPr>
                <w:rFonts w:ascii="Times New Roman" w:hAnsi="Times New Roman"/>
                <w:i w:val="0"/>
                <w:sz w:val="20"/>
                <w:szCs w:val="20"/>
              </w:rPr>
              <w:t>PLAN IZVRŠAVANJA ZAKONA, REALIZACIJE STRATEŠKIH DOKUMENATA I OBAVLJANJA OSTALIH UPRAVNIH I STRUČNIH POSLOVA</w:t>
            </w:r>
          </w:p>
        </w:tc>
      </w:tr>
      <w:tr w:rsidR="00F02CD1" w:rsidRPr="00F02CD1" w14:paraId="4A597D70" w14:textId="77777777" w:rsidTr="009C38C9">
        <w:trPr>
          <w:trHeight w:val="263"/>
        </w:trPr>
        <w:tc>
          <w:tcPr>
            <w:tcW w:w="5000" w:type="pct"/>
            <w:gridSpan w:val="6"/>
            <w:shd w:val="clear" w:color="auto" w:fill="auto"/>
            <w:vAlign w:val="center"/>
          </w:tcPr>
          <w:p w14:paraId="61530E53" w14:textId="77777777"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F02CD1" w:rsidRPr="00F02CD1" w14:paraId="107A0056" w14:textId="77777777" w:rsidTr="009C38C9">
        <w:trPr>
          <w:trHeight w:val="263"/>
        </w:trPr>
        <w:tc>
          <w:tcPr>
            <w:tcW w:w="5000" w:type="pct"/>
            <w:gridSpan w:val="6"/>
            <w:shd w:val="clear" w:color="auto" w:fill="auto"/>
            <w:vAlign w:val="center"/>
          </w:tcPr>
          <w:p w14:paraId="662E121E" w14:textId="77777777"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44957F15" w14:textId="77777777" w:rsidTr="009C38C9">
        <w:trPr>
          <w:trHeight w:val="263"/>
        </w:trPr>
        <w:tc>
          <w:tcPr>
            <w:tcW w:w="5000" w:type="pct"/>
            <w:gridSpan w:val="6"/>
            <w:shd w:val="clear" w:color="auto" w:fill="auto"/>
            <w:vAlign w:val="center"/>
          </w:tcPr>
          <w:p w14:paraId="336BAB40" w14:textId="77777777"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F02CD1" w:rsidRPr="00F02CD1" w14:paraId="465CC4C0" w14:textId="77777777" w:rsidTr="009C38C9">
        <w:trPr>
          <w:trHeight w:val="263"/>
        </w:trPr>
        <w:tc>
          <w:tcPr>
            <w:tcW w:w="5000" w:type="pct"/>
            <w:gridSpan w:val="6"/>
            <w:shd w:val="clear" w:color="auto" w:fill="auto"/>
            <w:vAlign w:val="center"/>
          </w:tcPr>
          <w:p w14:paraId="36391163" w14:textId="77777777"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F02CD1" w:rsidRPr="00F02CD1" w14:paraId="212939B7" w14:textId="77777777" w:rsidTr="009C38C9">
        <w:trPr>
          <w:trHeight w:val="263"/>
        </w:trPr>
        <w:tc>
          <w:tcPr>
            <w:tcW w:w="5000" w:type="pct"/>
            <w:gridSpan w:val="6"/>
            <w:shd w:val="clear" w:color="auto" w:fill="auto"/>
            <w:vAlign w:val="center"/>
          </w:tcPr>
          <w:p w14:paraId="6FF4E605" w14:textId="032CDCDF"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w:t>
            </w:r>
            <w:r w:rsidR="00AC18D1" w:rsidRPr="00F02CD1">
              <w:rPr>
                <w:rFonts w:ascii="Times New Roman" w:eastAsia="Times New Roman" w:hAnsi="Times New Roman"/>
                <w:b/>
                <w:sz w:val="20"/>
                <w:szCs w:val="20"/>
                <w:lang w:val="hr-HR"/>
              </w:rPr>
              <w:t>Državljanstvo i putne isprave</w:t>
            </w:r>
          </w:p>
        </w:tc>
      </w:tr>
      <w:tr w:rsidR="00F02CD1" w:rsidRPr="00F02CD1" w14:paraId="2E9B60DC" w14:textId="77777777" w:rsidTr="00EB77D7">
        <w:trPr>
          <w:trHeight w:val="1228"/>
        </w:trPr>
        <w:tc>
          <w:tcPr>
            <w:tcW w:w="3139" w:type="pct"/>
            <w:gridSpan w:val="2"/>
            <w:shd w:val="clear" w:color="000000" w:fill="333F4F"/>
            <w:vAlign w:val="center"/>
            <w:hideMark/>
          </w:tcPr>
          <w:p w14:paraId="4597EA89" w14:textId="77777777" w:rsidR="00F978AD" w:rsidRPr="00F02CD1" w:rsidRDefault="00F978A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04" w:type="pct"/>
            <w:shd w:val="clear" w:color="000000" w:fill="333F4F"/>
            <w:vAlign w:val="center"/>
          </w:tcPr>
          <w:p w14:paraId="700D676D" w14:textId="77777777" w:rsidR="00F978AD" w:rsidRPr="00F02CD1" w:rsidRDefault="00F978A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D45C2BF" w14:textId="77777777" w:rsidR="00F978AD" w:rsidRPr="00F02CD1" w:rsidRDefault="00F978AD"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084D06DC" w14:textId="77777777" w:rsidR="00F978AD" w:rsidRPr="00F02CD1" w:rsidRDefault="00F978A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2" w:type="pct"/>
            <w:shd w:val="clear" w:color="000000" w:fill="333F4F"/>
            <w:vAlign w:val="center"/>
            <w:hideMark/>
          </w:tcPr>
          <w:p w14:paraId="0E0CE7DD" w14:textId="77777777" w:rsidR="00F978AD" w:rsidRPr="00F02CD1" w:rsidRDefault="00F978A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69" w:type="pct"/>
            <w:shd w:val="clear" w:color="000000" w:fill="333F4F"/>
            <w:vAlign w:val="center"/>
            <w:hideMark/>
          </w:tcPr>
          <w:p w14:paraId="2027B6C5" w14:textId="77777777" w:rsidR="00F978AD" w:rsidRPr="00F02CD1" w:rsidRDefault="00F978AD"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680CCC8E" w14:textId="77777777" w:rsidTr="00EB77D7">
        <w:trPr>
          <w:trHeight w:val="263"/>
        </w:trPr>
        <w:tc>
          <w:tcPr>
            <w:tcW w:w="3139" w:type="pct"/>
            <w:gridSpan w:val="2"/>
            <w:tcBorders>
              <w:left w:val="single" w:sz="4" w:space="0" w:color="auto"/>
              <w:right w:val="single" w:sz="4" w:space="0" w:color="auto"/>
            </w:tcBorders>
            <w:vAlign w:val="center"/>
          </w:tcPr>
          <w:p w14:paraId="19DFA1BB" w14:textId="5A48E1F6" w:rsidR="00F978AD" w:rsidRPr="00F02CD1" w:rsidRDefault="002506FE" w:rsidP="00EB77D7">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Unaprijediti pružanje javnih usluga u oblasti državljanstva i putnih isprava</w:t>
            </w:r>
          </w:p>
        </w:tc>
        <w:tc>
          <w:tcPr>
            <w:tcW w:w="604" w:type="pct"/>
            <w:tcBorders>
              <w:top w:val="single" w:sz="4" w:space="0" w:color="auto"/>
              <w:left w:val="single" w:sz="4" w:space="0" w:color="auto"/>
              <w:bottom w:val="single" w:sz="4" w:space="0" w:color="auto"/>
              <w:right w:val="single" w:sz="4" w:space="0" w:color="auto"/>
            </w:tcBorders>
            <w:vAlign w:val="center"/>
          </w:tcPr>
          <w:p w14:paraId="334C3330" w14:textId="578FB685" w:rsidR="00F978AD" w:rsidRPr="00F02CD1" w:rsidRDefault="00F978AD" w:rsidP="00E624B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 realizacije javnih usluga u oblasti državljanstva i putnih isprava</w:t>
            </w:r>
          </w:p>
        </w:tc>
        <w:tc>
          <w:tcPr>
            <w:tcW w:w="385" w:type="pct"/>
            <w:tcBorders>
              <w:top w:val="single" w:sz="4" w:space="0" w:color="auto"/>
              <w:left w:val="single" w:sz="4" w:space="0" w:color="auto"/>
              <w:bottom w:val="single" w:sz="4" w:space="0" w:color="auto"/>
              <w:right w:val="single" w:sz="4" w:space="0" w:color="auto"/>
            </w:tcBorders>
            <w:vAlign w:val="center"/>
          </w:tcPr>
          <w:p w14:paraId="0D549161"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83</w:t>
            </w:r>
          </w:p>
        </w:tc>
        <w:tc>
          <w:tcPr>
            <w:tcW w:w="402" w:type="pct"/>
            <w:tcBorders>
              <w:top w:val="single" w:sz="4" w:space="0" w:color="auto"/>
              <w:left w:val="single" w:sz="4" w:space="0" w:color="auto"/>
              <w:bottom w:val="single" w:sz="4" w:space="0" w:color="auto"/>
              <w:right w:val="single" w:sz="4" w:space="0" w:color="auto"/>
            </w:tcBorders>
            <w:vAlign w:val="center"/>
          </w:tcPr>
          <w:p w14:paraId="005A0105" w14:textId="3047A0C7" w:rsidR="00F978AD" w:rsidRPr="00F02CD1" w:rsidRDefault="00C35ED2"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95</w:t>
            </w:r>
          </w:p>
        </w:tc>
        <w:tc>
          <w:tcPr>
            <w:tcW w:w="469" w:type="pct"/>
            <w:tcBorders>
              <w:top w:val="single" w:sz="4" w:space="0" w:color="auto"/>
              <w:left w:val="single" w:sz="4" w:space="0" w:color="auto"/>
              <w:bottom w:val="single" w:sz="4" w:space="0" w:color="auto"/>
              <w:right w:val="single" w:sz="4" w:space="0" w:color="auto"/>
            </w:tcBorders>
            <w:vAlign w:val="center"/>
          </w:tcPr>
          <w:p w14:paraId="17E5DAEF"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52C74A8F" w14:textId="77777777" w:rsidTr="00EB77D7">
        <w:trPr>
          <w:trHeight w:val="1228"/>
        </w:trPr>
        <w:tc>
          <w:tcPr>
            <w:tcW w:w="237" w:type="pct"/>
            <w:shd w:val="clear" w:color="000000" w:fill="333F4F"/>
            <w:vAlign w:val="center"/>
            <w:hideMark/>
          </w:tcPr>
          <w:p w14:paraId="4E10419A" w14:textId="77777777" w:rsidR="00F978AD" w:rsidRPr="00F02CD1" w:rsidRDefault="00F978A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02" w:type="pct"/>
            <w:shd w:val="clear" w:color="000000" w:fill="333F4F"/>
            <w:vAlign w:val="center"/>
          </w:tcPr>
          <w:p w14:paraId="60B19114" w14:textId="77777777" w:rsidR="00F978AD" w:rsidRPr="00F02CD1" w:rsidRDefault="00F978A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Davanje mišljenja</w:t>
            </w:r>
          </w:p>
        </w:tc>
        <w:tc>
          <w:tcPr>
            <w:tcW w:w="1392" w:type="pct"/>
            <w:gridSpan w:val="3"/>
            <w:shd w:val="clear" w:color="000000" w:fill="333F4F"/>
            <w:vAlign w:val="center"/>
          </w:tcPr>
          <w:p w14:paraId="171787D5" w14:textId="77777777" w:rsidR="00F978AD" w:rsidRPr="00F02CD1" w:rsidRDefault="00F978A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69" w:type="pct"/>
            <w:shd w:val="clear" w:color="000000" w:fill="333F4F"/>
            <w:vAlign w:val="center"/>
          </w:tcPr>
          <w:p w14:paraId="7CC2A881" w14:textId="77777777" w:rsidR="00F978AD" w:rsidRPr="00F02CD1" w:rsidRDefault="00F978AD"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20290BDB" w14:textId="77777777" w:rsidTr="00EB77D7">
        <w:trPr>
          <w:trHeight w:val="263"/>
        </w:trPr>
        <w:tc>
          <w:tcPr>
            <w:tcW w:w="237" w:type="pct"/>
            <w:tcBorders>
              <w:left w:val="single" w:sz="4" w:space="0" w:color="auto"/>
              <w:right w:val="single" w:sz="4" w:space="0" w:color="auto"/>
            </w:tcBorders>
            <w:vAlign w:val="center"/>
          </w:tcPr>
          <w:p w14:paraId="428426CB"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02" w:type="pct"/>
            <w:tcBorders>
              <w:top w:val="single" w:sz="4" w:space="0" w:color="auto"/>
              <w:left w:val="single" w:sz="4" w:space="0" w:color="auto"/>
              <w:bottom w:val="single" w:sz="4" w:space="0" w:color="auto"/>
              <w:right w:val="single" w:sz="4" w:space="0" w:color="auto"/>
            </w:tcBorders>
            <w:vAlign w:val="center"/>
          </w:tcPr>
          <w:p w14:paraId="62D1013A" w14:textId="77777777" w:rsidR="00F978AD" w:rsidRPr="00F02CD1" w:rsidRDefault="00F978AD" w:rsidP="009C38C9">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 xml:space="preserve">Davanje pravnih mišljenja o nacrtima zakona, prijedlozima podzakonskih akata i međunarodnih sporazuma i ugovora, sa aspekta njihove uskladenosti sa pravnim sistemom BiH </w:t>
            </w:r>
          </w:p>
        </w:tc>
        <w:tc>
          <w:tcPr>
            <w:tcW w:w="1392" w:type="pct"/>
            <w:gridSpan w:val="3"/>
            <w:tcBorders>
              <w:top w:val="single" w:sz="4" w:space="0" w:color="auto"/>
              <w:left w:val="single" w:sz="4" w:space="0" w:color="auto"/>
              <w:bottom w:val="single" w:sz="4" w:space="0" w:color="auto"/>
              <w:right w:val="single" w:sz="4" w:space="0" w:color="auto"/>
            </w:tcBorders>
            <w:vAlign w:val="center"/>
          </w:tcPr>
          <w:p w14:paraId="0728F2DA"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državljanstvo i putne isprave</w:t>
            </w:r>
          </w:p>
        </w:tc>
        <w:tc>
          <w:tcPr>
            <w:tcW w:w="469" w:type="pct"/>
            <w:tcBorders>
              <w:top w:val="single" w:sz="4" w:space="0" w:color="auto"/>
              <w:left w:val="single" w:sz="4" w:space="0" w:color="auto"/>
              <w:bottom w:val="single" w:sz="4" w:space="0" w:color="auto"/>
              <w:right w:val="single" w:sz="4" w:space="0" w:color="auto"/>
            </w:tcBorders>
            <w:vAlign w:val="center"/>
          </w:tcPr>
          <w:p w14:paraId="48F9546F"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978AD" w:rsidRPr="00F02CD1" w14:paraId="244CB94B" w14:textId="77777777" w:rsidTr="00EB77D7">
        <w:trPr>
          <w:trHeight w:val="263"/>
        </w:trPr>
        <w:tc>
          <w:tcPr>
            <w:tcW w:w="237" w:type="pct"/>
            <w:tcBorders>
              <w:left w:val="single" w:sz="4" w:space="0" w:color="auto"/>
              <w:right w:val="single" w:sz="4" w:space="0" w:color="auto"/>
            </w:tcBorders>
            <w:vAlign w:val="center"/>
          </w:tcPr>
          <w:p w14:paraId="61B888C1"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02" w:type="pct"/>
            <w:tcBorders>
              <w:top w:val="single" w:sz="4" w:space="0" w:color="auto"/>
              <w:left w:val="single" w:sz="4" w:space="0" w:color="auto"/>
              <w:bottom w:val="single" w:sz="4" w:space="0" w:color="auto"/>
              <w:right w:val="single" w:sz="4" w:space="0" w:color="auto"/>
            </w:tcBorders>
            <w:vAlign w:val="center"/>
          </w:tcPr>
          <w:p w14:paraId="7F6336CA" w14:textId="77777777" w:rsidR="00F978AD" w:rsidRPr="00F02CD1" w:rsidRDefault="00F978AD" w:rsidP="009C38C9">
            <w:pPr>
              <w:spacing w:after="0" w:line="240" w:lineRule="auto"/>
              <w:rPr>
                <w:rFonts w:ascii="Times New Roman" w:hAnsi="Times New Roman"/>
                <w:sz w:val="20"/>
                <w:szCs w:val="20"/>
                <w:lang w:val="hr-HR"/>
              </w:rPr>
            </w:pPr>
            <w:r w:rsidRPr="00F02CD1">
              <w:rPr>
                <w:rFonts w:ascii="Times New Roman" w:hAnsi="Times New Roman"/>
                <w:sz w:val="20"/>
                <w:szCs w:val="20"/>
                <w:lang w:val="hr-HR"/>
              </w:rPr>
              <w:t>Davanje pravnih mišljenja i objašnjenja za primjenu zakona i pozakonskih akata, povodom upita drugih organa uprave, fizičkih i pravnih osoba ili po službenoj dužnosti</w:t>
            </w:r>
          </w:p>
        </w:tc>
        <w:tc>
          <w:tcPr>
            <w:tcW w:w="1392" w:type="pct"/>
            <w:gridSpan w:val="3"/>
            <w:tcBorders>
              <w:top w:val="single" w:sz="4" w:space="0" w:color="auto"/>
              <w:left w:val="single" w:sz="4" w:space="0" w:color="auto"/>
              <w:bottom w:val="single" w:sz="4" w:space="0" w:color="auto"/>
              <w:right w:val="single" w:sz="4" w:space="0" w:color="auto"/>
            </w:tcBorders>
            <w:vAlign w:val="center"/>
          </w:tcPr>
          <w:p w14:paraId="1C39EC0E"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državljanstvo i putne isprave </w:t>
            </w:r>
          </w:p>
        </w:tc>
        <w:tc>
          <w:tcPr>
            <w:tcW w:w="469" w:type="pct"/>
            <w:tcBorders>
              <w:top w:val="single" w:sz="4" w:space="0" w:color="auto"/>
              <w:left w:val="single" w:sz="4" w:space="0" w:color="auto"/>
              <w:bottom w:val="single" w:sz="4" w:space="0" w:color="auto"/>
              <w:right w:val="single" w:sz="4" w:space="0" w:color="auto"/>
            </w:tcBorders>
            <w:vAlign w:val="center"/>
          </w:tcPr>
          <w:p w14:paraId="7521948C"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24641DCC" w14:textId="77777777" w:rsidR="001B1EA1" w:rsidRPr="00F02CD1" w:rsidRDefault="001B1EA1" w:rsidP="004621F0">
      <w:pPr>
        <w:spacing w:after="0" w:line="240" w:lineRule="auto"/>
        <w:jc w:val="both"/>
        <w:rPr>
          <w:lang w:val="sr-Latn-BA"/>
        </w:rPr>
      </w:pPr>
    </w:p>
    <w:p w14:paraId="040A376F" w14:textId="77777777" w:rsidR="001B1EA1" w:rsidRPr="00F02CD1" w:rsidRDefault="001B1EA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71D0D7A9" w14:textId="77777777" w:rsidTr="00072AF2">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655B1210" w14:textId="77777777" w:rsidR="001B1EA1" w:rsidRPr="00F02CD1" w:rsidRDefault="001B1EA1" w:rsidP="001B1EA1">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IZVRŠAVANJA ZAKONA, REALIZACIJE STRATEŠKIH DOKUMENATA I OBAVLJANJA OSTALIH UPRAVNIH I STRUČNIH POSLOVA</w:t>
            </w:r>
          </w:p>
        </w:tc>
      </w:tr>
      <w:tr w:rsidR="00F02CD1" w:rsidRPr="00F02CD1" w14:paraId="1BAB85A0" w14:textId="77777777" w:rsidTr="00072AF2">
        <w:trPr>
          <w:trHeight w:val="263"/>
        </w:trPr>
        <w:tc>
          <w:tcPr>
            <w:tcW w:w="5000" w:type="pct"/>
            <w:gridSpan w:val="6"/>
            <w:shd w:val="clear" w:color="auto" w:fill="auto"/>
            <w:vAlign w:val="center"/>
          </w:tcPr>
          <w:p w14:paraId="73EE6527" w14:textId="77777777" w:rsidR="001B1EA1" w:rsidRPr="00F02CD1" w:rsidRDefault="001B1EA1" w:rsidP="001B1EA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F02CD1" w:rsidRPr="00F02CD1" w14:paraId="0311BCCE" w14:textId="77777777" w:rsidTr="00072AF2">
        <w:trPr>
          <w:trHeight w:val="263"/>
        </w:trPr>
        <w:tc>
          <w:tcPr>
            <w:tcW w:w="5000" w:type="pct"/>
            <w:gridSpan w:val="6"/>
            <w:shd w:val="clear" w:color="auto" w:fill="auto"/>
            <w:vAlign w:val="center"/>
          </w:tcPr>
          <w:p w14:paraId="1E3219BA" w14:textId="77777777" w:rsidR="001B1EA1" w:rsidRPr="00F02CD1" w:rsidRDefault="001B1EA1" w:rsidP="001B1EA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5445C301" w14:textId="77777777" w:rsidTr="00072AF2">
        <w:trPr>
          <w:trHeight w:val="263"/>
        </w:trPr>
        <w:tc>
          <w:tcPr>
            <w:tcW w:w="5000" w:type="pct"/>
            <w:gridSpan w:val="6"/>
            <w:shd w:val="clear" w:color="auto" w:fill="auto"/>
            <w:vAlign w:val="center"/>
          </w:tcPr>
          <w:p w14:paraId="36E6EE03" w14:textId="7201BDD7" w:rsidR="001B1EA1" w:rsidRPr="00F02CD1" w:rsidRDefault="001B1EA1"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tc>
      </w:tr>
      <w:tr w:rsidR="00F02CD1" w:rsidRPr="00F02CD1" w14:paraId="514A4A73" w14:textId="77777777" w:rsidTr="00072AF2">
        <w:trPr>
          <w:trHeight w:val="263"/>
        </w:trPr>
        <w:tc>
          <w:tcPr>
            <w:tcW w:w="5000" w:type="pct"/>
            <w:gridSpan w:val="6"/>
            <w:shd w:val="clear" w:color="auto" w:fill="auto"/>
            <w:vAlign w:val="center"/>
          </w:tcPr>
          <w:p w14:paraId="055CB9A3" w14:textId="30381170" w:rsidR="001B1EA1" w:rsidRPr="00F02CD1" w:rsidRDefault="001B1EA1" w:rsidP="001B1EA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F02CD1" w:rsidRPr="00F02CD1" w14:paraId="5142763F" w14:textId="77777777" w:rsidTr="00072AF2">
        <w:trPr>
          <w:trHeight w:val="263"/>
        </w:trPr>
        <w:tc>
          <w:tcPr>
            <w:tcW w:w="5000" w:type="pct"/>
            <w:gridSpan w:val="6"/>
            <w:shd w:val="clear" w:color="auto" w:fill="auto"/>
            <w:vAlign w:val="center"/>
          </w:tcPr>
          <w:p w14:paraId="2A170C60" w14:textId="77777777" w:rsidR="001B1EA1" w:rsidRPr="00F02CD1" w:rsidRDefault="001B1EA1" w:rsidP="001B1EA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rFonts w:ascii="Times New Roman" w:hAnsi="Times New Roman"/>
                <w:b/>
                <w:sz w:val="20"/>
                <w:szCs w:val="20"/>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F02CD1" w:rsidRPr="00F02CD1" w14:paraId="62802C07" w14:textId="77777777" w:rsidTr="00072AF2">
        <w:trPr>
          <w:trHeight w:val="1228"/>
        </w:trPr>
        <w:tc>
          <w:tcPr>
            <w:tcW w:w="3172" w:type="pct"/>
            <w:gridSpan w:val="2"/>
            <w:shd w:val="clear" w:color="000000" w:fill="333F4F"/>
            <w:vAlign w:val="center"/>
            <w:hideMark/>
          </w:tcPr>
          <w:p w14:paraId="7DBF31A4" w14:textId="77777777" w:rsidR="001B1EA1" w:rsidRPr="00F02CD1" w:rsidRDefault="001B1EA1" w:rsidP="001B1EA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2AE049DB" w14:textId="77777777" w:rsidR="001B1EA1" w:rsidRPr="00F02CD1" w:rsidRDefault="001B1EA1" w:rsidP="001B1EA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97E11F9" w14:textId="77777777" w:rsidR="001B1EA1" w:rsidRPr="00F02CD1" w:rsidRDefault="001B1EA1" w:rsidP="001B1EA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74847F3B" w14:textId="77777777" w:rsidR="001B1EA1" w:rsidRPr="00F02CD1" w:rsidRDefault="001B1EA1" w:rsidP="001B1EA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1A11EB5A" w14:textId="77777777" w:rsidR="001B1EA1" w:rsidRPr="00F02CD1" w:rsidRDefault="001B1EA1" w:rsidP="001B1EA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7" w:type="pct"/>
            <w:shd w:val="clear" w:color="000000" w:fill="333F4F"/>
            <w:vAlign w:val="center"/>
            <w:hideMark/>
          </w:tcPr>
          <w:p w14:paraId="3C7EAB58" w14:textId="77777777" w:rsidR="001B1EA1" w:rsidRPr="00F02CD1" w:rsidRDefault="001B1EA1" w:rsidP="001B1EA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F867B1A" w14:textId="77777777" w:rsidTr="00072AF2">
        <w:trPr>
          <w:trHeight w:val="263"/>
        </w:trPr>
        <w:tc>
          <w:tcPr>
            <w:tcW w:w="3172" w:type="pct"/>
            <w:gridSpan w:val="2"/>
            <w:tcBorders>
              <w:left w:val="single" w:sz="4" w:space="0" w:color="auto"/>
              <w:right w:val="single" w:sz="4" w:space="0" w:color="auto"/>
            </w:tcBorders>
            <w:vAlign w:val="center"/>
          </w:tcPr>
          <w:p w14:paraId="6A25F94F" w14:textId="77777777" w:rsidR="001B1EA1" w:rsidRPr="00F02CD1" w:rsidRDefault="001B1EA1" w:rsidP="001B1EA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437" w:type="pct"/>
            <w:tcBorders>
              <w:top w:val="single" w:sz="4" w:space="0" w:color="auto"/>
              <w:left w:val="single" w:sz="4" w:space="0" w:color="auto"/>
              <w:bottom w:val="single" w:sz="4" w:space="0" w:color="auto"/>
              <w:right w:val="single" w:sz="4" w:space="0" w:color="auto"/>
            </w:tcBorders>
            <w:vAlign w:val="center"/>
          </w:tcPr>
          <w:p w14:paraId="4DDA33B3" w14:textId="24D2422E" w:rsidR="001B1EA1" w:rsidRPr="00F02CD1" w:rsidRDefault="000E5B8C"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B1EA1"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datih mišljenja</w:t>
            </w:r>
          </w:p>
        </w:tc>
        <w:tc>
          <w:tcPr>
            <w:tcW w:w="485" w:type="pct"/>
            <w:tcBorders>
              <w:top w:val="single" w:sz="4" w:space="0" w:color="auto"/>
              <w:left w:val="single" w:sz="4" w:space="0" w:color="auto"/>
              <w:bottom w:val="single" w:sz="4" w:space="0" w:color="auto"/>
              <w:right w:val="single" w:sz="4" w:space="0" w:color="auto"/>
            </w:tcBorders>
            <w:vAlign w:val="center"/>
          </w:tcPr>
          <w:p w14:paraId="46FE385D"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19" w:type="pct"/>
            <w:tcBorders>
              <w:top w:val="single" w:sz="4" w:space="0" w:color="auto"/>
              <w:left w:val="single" w:sz="4" w:space="0" w:color="auto"/>
              <w:bottom w:val="single" w:sz="4" w:space="0" w:color="auto"/>
              <w:right w:val="single" w:sz="4" w:space="0" w:color="auto"/>
            </w:tcBorders>
            <w:vAlign w:val="center"/>
          </w:tcPr>
          <w:p w14:paraId="21C51590"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7" w:type="pct"/>
            <w:tcBorders>
              <w:top w:val="single" w:sz="4" w:space="0" w:color="auto"/>
              <w:left w:val="single" w:sz="4" w:space="0" w:color="auto"/>
              <w:bottom w:val="single" w:sz="4" w:space="0" w:color="auto"/>
              <w:right w:val="single" w:sz="4" w:space="0" w:color="auto"/>
            </w:tcBorders>
            <w:vAlign w:val="center"/>
          </w:tcPr>
          <w:p w14:paraId="20D8FD9F"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2FA08EEA" w14:textId="77777777" w:rsidTr="00072AF2">
        <w:trPr>
          <w:trHeight w:val="1228"/>
        </w:trPr>
        <w:tc>
          <w:tcPr>
            <w:tcW w:w="254" w:type="pct"/>
            <w:shd w:val="clear" w:color="000000" w:fill="333F4F"/>
            <w:vAlign w:val="center"/>
            <w:hideMark/>
          </w:tcPr>
          <w:p w14:paraId="252D7315" w14:textId="77777777" w:rsidR="001B1EA1" w:rsidRPr="00F02CD1" w:rsidRDefault="001B1EA1" w:rsidP="001B1EA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5BA4AFEA" w14:textId="77777777" w:rsidR="001B1EA1" w:rsidRPr="00F02CD1" w:rsidRDefault="001B1EA1" w:rsidP="001B1EA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Davanje mišljenja</w:t>
            </w:r>
          </w:p>
        </w:tc>
        <w:tc>
          <w:tcPr>
            <w:tcW w:w="1341" w:type="pct"/>
            <w:gridSpan w:val="3"/>
            <w:shd w:val="clear" w:color="000000" w:fill="333F4F"/>
            <w:vAlign w:val="center"/>
          </w:tcPr>
          <w:p w14:paraId="57FD8231" w14:textId="77777777" w:rsidR="001B1EA1" w:rsidRPr="00F02CD1" w:rsidRDefault="001B1EA1" w:rsidP="001B1EA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7" w:type="pct"/>
            <w:shd w:val="clear" w:color="000000" w:fill="333F4F"/>
            <w:vAlign w:val="center"/>
          </w:tcPr>
          <w:p w14:paraId="33787801" w14:textId="77777777" w:rsidR="001B1EA1" w:rsidRPr="00F02CD1" w:rsidRDefault="001B1EA1" w:rsidP="001B1EA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A9EA4BE" w14:textId="77777777" w:rsidTr="00072AF2">
        <w:trPr>
          <w:trHeight w:val="263"/>
        </w:trPr>
        <w:tc>
          <w:tcPr>
            <w:tcW w:w="254" w:type="pct"/>
            <w:tcBorders>
              <w:left w:val="single" w:sz="4" w:space="0" w:color="auto"/>
              <w:right w:val="single" w:sz="4" w:space="0" w:color="auto"/>
            </w:tcBorders>
            <w:vAlign w:val="center"/>
          </w:tcPr>
          <w:p w14:paraId="3D976499"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73FB2742" w14:textId="77777777" w:rsidR="001B1EA1" w:rsidRPr="00F02CD1" w:rsidRDefault="001B1EA1" w:rsidP="001B1EA1">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Davanje pravnih mišljenja o nacrtima zakona, prijedlozima podzakonskih akata i međunarodnih sporazuma i ugovora, sa aspekta njihove uskladenosti sa pravnim sistemom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051DFB7A"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c>
          <w:tcPr>
            <w:tcW w:w="487" w:type="pct"/>
            <w:tcBorders>
              <w:top w:val="single" w:sz="4" w:space="0" w:color="auto"/>
              <w:left w:val="single" w:sz="4" w:space="0" w:color="auto"/>
              <w:bottom w:val="single" w:sz="4" w:space="0" w:color="auto"/>
              <w:right w:val="single" w:sz="4" w:space="0" w:color="auto"/>
            </w:tcBorders>
            <w:vAlign w:val="center"/>
          </w:tcPr>
          <w:p w14:paraId="6A452B65"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r>
      <w:tr w:rsidR="00F02CD1" w:rsidRPr="00F02CD1" w14:paraId="6748479B" w14:textId="77777777" w:rsidTr="00072AF2">
        <w:trPr>
          <w:trHeight w:val="263"/>
        </w:trPr>
        <w:tc>
          <w:tcPr>
            <w:tcW w:w="254" w:type="pct"/>
            <w:tcBorders>
              <w:left w:val="single" w:sz="4" w:space="0" w:color="auto"/>
              <w:right w:val="single" w:sz="4" w:space="0" w:color="auto"/>
            </w:tcBorders>
            <w:vAlign w:val="center"/>
          </w:tcPr>
          <w:p w14:paraId="3323122C"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637CF348" w14:textId="77777777" w:rsidR="001B1EA1" w:rsidRPr="00F02CD1" w:rsidRDefault="001B1EA1" w:rsidP="001B1EA1">
            <w:pPr>
              <w:spacing w:after="0" w:line="240" w:lineRule="auto"/>
              <w:rPr>
                <w:rFonts w:ascii="Times New Roman" w:hAnsi="Times New Roman"/>
                <w:sz w:val="20"/>
                <w:szCs w:val="20"/>
                <w:lang w:val="hr-HR"/>
              </w:rPr>
            </w:pPr>
            <w:r w:rsidRPr="00F02CD1">
              <w:rPr>
                <w:rFonts w:ascii="Times New Roman" w:hAnsi="Times New Roman"/>
                <w:sz w:val="20"/>
                <w:szCs w:val="20"/>
                <w:lang w:val="hr-HR"/>
              </w:rPr>
              <w:t>Davanje pravnih mišljenja i objašnjenja za primjenu zakona i pozakonskih akata, povodom upita drugih organa uprave, fizičkih i pravnih osoba ili po službenoj dužnosti</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4B8DEE11"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c>
          <w:tcPr>
            <w:tcW w:w="487" w:type="pct"/>
            <w:tcBorders>
              <w:top w:val="single" w:sz="4" w:space="0" w:color="auto"/>
              <w:left w:val="single" w:sz="4" w:space="0" w:color="auto"/>
              <w:bottom w:val="single" w:sz="4" w:space="0" w:color="auto"/>
              <w:right w:val="single" w:sz="4" w:space="0" w:color="auto"/>
            </w:tcBorders>
            <w:vAlign w:val="center"/>
          </w:tcPr>
          <w:p w14:paraId="1EF2E502"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r>
      <w:tr w:rsidR="001B1EA1" w:rsidRPr="00F02CD1" w14:paraId="341BD72C" w14:textId="77777777" w:rsidTr="00072AF2">
        <w:trPr>
          <w:trHeight w:val="353"/>
        </w:trPr>
        <w:tc>
          <w:tcPr>
            <w:tcW w:w="254" w:type="pct"/>
            <w:tcBorders>
              <w:left w:val="single" w:sz="4" w:space="0" w:color="auto"/>
              <w:right w:val="single" w:sz="4" w:space="0" w:color="auto"/>
            </w:tcBorders>
            <w:vAlign w:val="center"/>
          </w:tcPr>
          <w:p w14:paraId="5AEFE2E5"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9" w:type="pct"/>
            <w:tcBorders>
              <w:top w:val="single" w:sz="4" w:space="0" w:color="auto"/>
              <w:left w:val="single" w:sz="4" w:space="0" w:color="auto"/>
              <w:bottom w:val="single" w:sz="4" w:space="0" w:color="auto"/>
              <w:right w:val="single" w:sz="4" w:space="0" w:color="auto"/>
            </w:tcBorders>
            <w:vAlign w:val="center"/>
          </w:tcPr>
          <w:p w14:paraId="3FE04003" w14:textId="77777777" w:rsidR="001B1EA1" w:rsidRPr="00F02CD1" w:rsidRDefault="001B1EA1" w:rsidP="001B1EA1">
            <w:pPr>
              <w:spacing w:after="0" w:line="240" w:lineRule="auto"/>
              <w:rPr>
                <w:rFonts w:ascii="Times New Roman" w:hAnsi="Times New Roman"/>
                <w:sz w:val="20"/>
                <w:szCs w:val="20"/>
                <w:lang w:val="hr-HR"/>
              </w:rPr>
            </w:pPr>
            <w:r w:rsidRPr="00F02CD1">
              <w:rPr>
                <w:rFonts w:ascii="Times New Roman" w:hAnsi="Times New Roman"/>
                <w:sz w:val="20"/>
                <w:szCs w:val="20"/>
                <w:lang w:val="hr-HR"/>
              </w:rPr>
              <w:t>Davanje mišljenja na Izvještaje o radu i planove rada Centra za uklanjanje mina u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19047E3F"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7" w:type="pct"/>
            <w:tcBorders>
              <w:top w:val="single" w:sz="4" w:space="0" w:color="auto"/>
              <w:left w:val="single" w:sz="4" w:space="0" w:color="auto"/>
              <w:bottom w:val="single" w:sz="4" w:space="0" w:color="auto"/>
              <w:right w:val="single" w:sz="4" w:space="0" w:color="auto"/>
            </w:tcBorders>
            <w:vAlign w:val="center"/>
          </w:tcPr>
          <w:p w14:paraId="5C6BF17B"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515E9907" w14:textId="3547E823" w:rsidR="004621F0" w:rsidRPr="00F02CD1" w:rsidRDefault="004621F0"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63EB4937" w14:textId="77777777" w:rsidTr="00A9330F">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35219203" w14:textId="79552752" w:rsidR="004621F0" w:rsidRPr="00F02CD1" w:rsidRDefault="004621F0" w:rsidP="00A9330F">
            <w:pPr>
              <w:pStyle w:val="Heading2"/>
              <w:spacing w:before="0" w:after="0" w:line="240" w:lineRule="auto"/>
              <w:rPr>
                <w:rFonts w:ascii="Times New Roman" w:hAnsi="Times New Roman"/>
                <w:b w:val="0"/>
                <w:i w:val="0"/>
                <w:sz w:val="20"/>
                <w:szCs w:val="20"/>
                <w:lang w:val="sr-Latn-BA"/>
              </w:rPr>
            </w:pPr>
            <w:bookmarkStart w:id="14" w:name="_Toc128308266"/>
            <w:r w:rsidRPr="00F02CD1">
              <w:rPr>
                <w:rFonts w:ascii="Times New Roman" w:hAnsi="Times New Roman"/>
                <w:i w:val="0"/>
                <w:sz w:val="20"/>
                <w:szCs w:val="20"/>
                <w:lang w:val="sr-Latn-BA"/>
              </w:rPr>
              <w:t>PLAN IZVRŠAVANJA ZAKONA, REALIZACIJE STRATEŠKIH DOKUMENATA I OBAVLJANJA OSTALIH UPRAVNIH I STRUČNIH POSLOVA</w:t>
            </w:r>
            <w:bookmarkEnd w:id="14"/>
          </w:p>
        </w:tc>
      </w:tr>
      <w:tr w:rsidR="00F02CD1" w:rsidRPr="00F02CD1" w14:paraId="3605D1C0" w14:textId="77777777" w:rsidTr="00A9330F">
        <w:trPr>
          <w:trHeight w:val="263"/>
        </w:trPr>
        <w:tc>
          <w:tcPr>
            <w:tcW w:w="5000" w:type="pct"/>
            <w:gridSpan w:val="6"/>
            <w:shd w:val="clear" w:color="auto" w:fill="auto"/>
            <w:vAlign w:val="center"/>
          </w:tcPr>
          <w:p w14:paraId="5464B1CC" w14:textId="5ECCC220"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EC6EAA" w:rsidRPr="00F02CD1">
              <w:rPr>
                <w:rFonts w:ascii="Times New Roman" w:hAnsi="Times New Roman"/>
                <w:b/>
                <w:sz w:val="20"/>
                <w:szCs w:val="20"/>
                <w:lang w:val="sr-Latn-BA"/>
              </w:rPr>
              <w:t xml:space="preserve"> Društvo jednakih mogućnosti</w:t>
            </w:r>
          </w:p>
        </w:tc>
      </w:tr>
      <w:tr w:rsidR="00F02CD1" w:rsidRPr="00F02CD1" w14:paraId="4B36147A" w14:textId="77777777" w:rsidTr="00A9330F">
        <w:trPr>
          <w:trHeight w:val="263"/>
        </w:trPr>
        <w:tc>
          <w:tcPr>
            <w:tcW w:w="5000" w:type="pct"/>
            <w:gridSpan w:val="6"/>
            <w:shd w:val="clear" w:color="auto" w:fill="auto"/>
            <w:vAlign w:val="center"/>
          </w:tcPr>
          <w:p w14:paraId="184C8925" w14:textId="24D01FDB"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EC6EAA" w:rsidRPr="00F02CD1">
              <w:rPr>
                <w:rFonts w:ascii="Times New Roman" w:hAnsi="Times New Roman"/>
                <w:b/>
                <w:sz w:val="20"/>
                <w:szCs w:val="20"/>
                <w:lang w:val="sr-Latn-BA"/>
              </w:rPr>
              <w:t xml:space="preserve"> Unaprijediti politike iz oblasti obrazovanja</w:t>
            </w:r>
          </w:p>
        </w:tc>
      </w:tr>
      <w:tr w:rsidR="00F02CD1" w:rsidRPr="00F02CD1" w14:paraId="7A408938" w14:textId="77777777" w:rsidTr="00A9330F">
        <w:trPr>
          <w:trHeight w:val="263"/>
        </w:trPr>
        <w:tc>
          <w:tcPr>
            <w:tcW w:w="5000" w:type="pct"/>
            <w:gridSpan w:val="6"/>
            <w:shd w:val="clear" w:color="auto" w:fill="auto"/>
            <w:vAlign w:val="center"/>
          </w:tcPr>
          <w:p w14:paraId="74BC6376" w14:textId="3EA28705"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EC6EAA" w:rsidRPr="00F02CD1">
              <w:rPr>
                <w:rFonts w:ascii="Times New Roman" w:hAnsi="Times New Roman"/>
                <w:b/>
                <w:bCs/>
                <w:sz w:val="20"/>
                <w:szCs w:val="20"/>
                <w:lang w:val="sr-Latn-BA"/>
              </w:rPr>
              <w:t xml:space="preserve"> Unapređenje</w:t>
            </w:r>
            <w:r w:rsidR="001F718B" w:rsidRPr="00F02CD1">
              <w:rPr>
                <w:rFonts w:ascii="Times New Roman" w:hAnsi="Times New Roman"/>
                <w:b/>
                <w:bCs/>
                <w:sz w:val="20"/>
                <w:szCs w:val="20"/>
                <w:lang w:val="sr-Latn-BA"/>
              </w:rPr>
              <w:t xml:space="preserve"> koordinacije</w:t>
            </w:r>
            <w:r w:rsidR="00EC6EAA"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76C0BAEA" w14:textId="77777777" w:rsidTr="00A9330F">
        <w:trPr>
          <w:trHeight w:val="263"/>
        </w:trPr>
        <w:tc>
          <w:tcPr>
            <w:tcW w:w="5000" w:type="pct"/>
            <w:gridSpan w:val="6"/>
            <w:shd w:val="clear" w:color="auto" w:fill="auto"/>
            <w:vAlign w:val="center"/>
          </w:tcPr>
          <w:p w14:paraId="18DD2427" w14:textId="759EDCB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EC6EAA" w:rsidRPr="00F02CD1">
              <w:rPr>
                <w:rFonts w:ascii="Times New Roman" w:eastAsia="Times New Roman" w:hAnsi="Times New Roman"/>
                <w:b/>
                <w:sz w:val="20"/>
                <w:szCs w:val="20"/>
                <w:lang w:val="sr-Latn-BA"/>
              </w:rPr>
              <w:t xml:space="preserve"> 0011046</w:t>
            </w:r>
          </w:p>
        </w:tc>
      </w:tr>
      <w:tr w:rsidR="00F02CD1" w:rsidRPr="00F02CD1" w14:paraId="6A2846C6" w14:textId="77777777" w:rsidTr="00A9330F">
        <w:trPr>
          <w:trHeight w:val="263"/>
        </w:trPr>
        <w:tc>
          <w:tcPr>
            <w:tcW w:w="5000" w:type="pct"/>
            <w:gridSpan w:val="6"/>
            <w:shd w:val="clear" w:color="auto" w:fill="auto"/>
            <w:vAlign w:val="center"/>
          </w:tcPr>
          <w:p w14:paraId="5ACF9F8A" w14:textId="68BAA858"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8D73FF" w:rsidRPr="00F02CD1">
              <w:rPr>
                <w:rFonts w:ascii="Times New Roman" w:eastAsia="Times New Roman" w:hAnsi="Times New Roman"/>
                <w:b/>
                <w:sz w:val="20"/>
                <w:szCs w:val="20"/>
                <w:lang w:val="sr-Latn-BA"/>
              </w:rPr>
              <w:t xml:space="preserve"> Izrada i implementacija propisa i strateških dokumenata iz oblasti obrazovanja i mladih na nivou BiH </w:t>
            </w:r>
          </w:p>
        </w:tc>
      </w:tr>
      <w:tr w:rsidR="00F02CD1" w:rsidRPr="00F02CD1" w14:paraId="70735723" w14:textId="77777777" w:rsidTr="00A9330F">
        <w:trPr>
          <w:trHeight w:val="1228"/>
        </w:trPr>
        <w:tc>
          <w:tcPr>
            <w:tcW w:w="3172" w:type="pct"/>
            <w:gridSpan w:val="2"/>
            <w:shd w:val="clear" w:color="000000" w:fill="333F4F"/>
            <w:vAlign w:val="center"/>
            <w:hideMark/>
          </w:tcPr>
          <w:p w14:paraId="26300B5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7" w:type="pct"/>
            <w:shd w:val="clear" w:color="000000" w:fill="333F4F"/>
            <w:vAlign w:val="center"/>
          </w:tcPr>
          <w:p w14:paraId="1C31158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212AF1C"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85" w:type="pct"/>
            <w:shd w:val="clear" w:color="000000" w:fill="333F4F"/>
            <w:vAlign w:val="center"/>
          </w:tcPr>
          <w:p w14:paraId="41D49652"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19" w:type="pct"/>
            <w:shd w:val="clear" w:color="000000" w:fill="333F4F"/>
            <w:vAlign w:val="center"/>
            <w:hideMark/>
          </w:tcPr>
          <w:p w14:paraId="139796C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87" w:type="pct"/>
            <w:shd w:val="clear" w:color="000000" w:fill="333F4F"/>
            <w:vAlign w:val="center"/>
            <w:hideMark/>
          </w:tcPr>
          <w:p w14:paraId="397FA1EA"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774FC524" w14:textId="77777777" w:rsidTr="00A9330F">
        <w:trPr>
          <w:trHeight w:val="263"/>
        </w:trPr>
        <w:tc>
          <w:tcPr>
            <w:tcW w:w="3172" w:type="pct"/>
            <w:gridSpan w:val="2"/>
            <w:tcBorders>
              <w:left w:val="single" w:sz="4" w:space="0" w:color="auto"/>
              <w:right w:val="single" w:sz="4" w:space="0" w:color="auto"/>
            </w:tcBorders>
            <w:vAlign w:val="center"/>
          </w:tcPr>
          <w:p w14:paraId="13E2BE59" w14:textId="50F13C68" w:rsidR="004621F0" w:rsidRPr="00F02CD1" w:rsidRDefault="0072065C"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Unapređivanje </w:t>
            </w:r>
            <w:r w:rsidR="00A56658" w:rsidRPr="00F02CD1">
              <w:rPr>
                <w:rFonts w:ascii="Times New Roman" w:eastAsia="Times New Roman" w:hAnsi="Times New Roman"/>
                <w:sz w:val="20"/>
                <w:szCs w:val="20"/>
                <w:lang w:val="sr-Latn-BA"/>
              </w:rPr>
              <w:t xml:space="preserve">normativnog i strateškog okvira u oblasti obrazovanja i mladih </w:t>
            </w:r>
          </w:p>
        </w:tc>
        <w:tc>
          <w:tcPr>
            <w:tcW w:w="437" w:type="pct"/>
            <w:tcBorders>
              <w:top w:val="single" w:sz="4" w:space="0" w:color="auto"/>
              <w:left w:val="single" w:sz="4" w:space="0" w:color="auto"/>
              <w:bottom w:val="single" w:sz="4" w:space="0" w:color="auto"/>
              <w:right w:val="single" w:sz="4" w:space="0" w:color="auto"/>
            </w:tcBorders>
            <w:vAlign w:val="center"/>
          </w:tcPr>
          <w:p w14:paraId="7CAD0DB5" w14:textId="3634AB78" w:rsidR="004621F0" w:rsidRPr="00F02CD1" w:rsidRDefault="00324C2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3E45DD"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datih mišljenja</w:t>
            </w:r>
          </w:p>
        </w:tc>
        <w:tc>
          <w:tcPr>
            <w:tcW w:w="485" w:type="pct"/>
            <w:tcBorders>
              <w:top w:val="single" w:sz="4" w:space="0" w:color="auto"/>
              <w:left w:val="single" w:sz="4" w:space="0" w:color="auto"/>
              <w:bottom w:val="single" w:sz="4" w:space="0" w:color="auto"/>
              <w:right w:val="single" w:sz="4" w:space="0" w:color="auto"/>
            </w:tcBorders>
            <w:vAlign w:val="center"/>
          </w:tcPr>
          <w:p w14:paraId="15F3CD7F" w14:textId="3E9A2F7C" w:rsidR="004621F0" w:rsidRPr="00F02CD1" w:rsidRDefault="000B0EC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p>
        </w:tc>
        <w:tc>
          <w:tcPr>
            <w:tcW w:w="419" w:type="pct"/>
            <w:tcBorders>
              <w:top w:val="single" w:sz="4" w:space="0" w:color="auto"/>
              <w:left w:val="single" w:sz="4" w:space="0" w:color="auto"/>
              <w:bottom w:val="single" w:sz="4" w:space="0" w:color="auto"/>
              <w:right w:val="single" w:sz="4" w:space="0" w:color="auto"/>
            </w:tcBorders>
            <w:vAlign w:val="center"/>
          </w:tcPr>
          <w:p w14:paraId="451F349D" w14:textId="3C1C85DC" w:rsidR="004621F0" w:rsidRPr="00F02CD1" w:rsidRDefault="000B0EC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p>
        </w:tc>
        <w:tc>
          <w:tcPr>
            <w:tcW w:w="487" w:type="pct"/>
            <w:tcBorders>
              <w:top w:val="single" w:sz="4" w:space="0" w:color="auto"/>
              <w:left w:val="single" w:sz="4" w:space="0" w:color="auto"/>
              <w:bottom w:val="single" w:sz="4" w:space="0" w:color="auto"/>
              <w:right w:val="single" w:sz="4" w:space="0" w:color="auto"/>
            </w:tcBorders>
            <w:vAlign w:val="center"/>
          </w:tcPr>
          <w:p w14:paraId="59323CB5" w14:textId="0E5EEF9B" w:rsidR="004621F0" w:rsidRPr="00F02CD1" w:rsidRDefault="000B0EC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1A3BF14A" w14:textId="77777777" w:rsidTr="00A9330F">
        <w:trPr>
          <w:trHeight w:val="1228"/>
        </w:trPr>
        <w:tc>
          <w:tcPr>
            <w:tcW w:w="254" w:type="pct"/>
            <w:shd w:val="clear" w:color="000000" w:fill="333F4F"/>
            <w:vAlign w:val="center"/>
            <w:hideMark/>
          </w:tcPr>
          <w:p w14:paraId="4A4AEAAB"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9" w:type="pct"/>
            <w:shd w:val="clear" w:color="000000" w:fill="333F4F"/>
            <w:vAlign w:val="center"/>
          </w:tcPr>
          <w:p w14:paraId="37196DE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Davanje mišljenja</w:t>
            </w:r>
          </w:p>
        </w:tc>
        <w:tc>
          <w:tcPr>
            <w:tcW w:w="1341" w:type="pct"/>
            <w:gridSpan w:val="3"/>
            <w:shd w:val="clear" w:color="000000" w:fill="333F4F"/>
            <w:vAlign w:val="center"/>
          </w:tcPr>
          <w:p w14:paraId="6598F65A"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87" w:type="pct"/>
            <w:shd w:val="clear" w:color="000000" w:fill="333F4F"/>
            <w:vAlign w:val="center"/>
          </w:tcPr>
          <w:p w14:paraId="382FBB94"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13F68825" w14:textId="77777777" w:rsidTr="00A9330F">
        <w:trPr>
          <w:trHeight w:val="263"/>
        </w:trPr>
        <w:tc>
          <w:tcPr>
            <w:tcW w:w="254" w:type="pct"/>
            <w:tcBorders>
              <w:left w:val="single" w:sz="4" w:space="0" w:color="auto"/>
              <w:right w:val="single" w:sz="4" w:space="0" w:color="auto"/>
            </w:tcBorders>
            <w:vAlign w:val="center"/>
          </w:tcPr>
          <w:p w14:paraId="08A4532B" w14:textId="77777777" w:rsidR="004621F0" w:rsidRPr="00F02CD1" w:rsidRDefault="004621F0"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2919" w:type="pct"/>
            <w:tcBorders>
              <w:top w:val="single" w:sz="4" w:space="0" w:color="auto"/>
              <w:left w:val="single" w:sz="4" w:space="0" w:color="auto"/>
              <w:bottom w:val="single" w:sz="4" w:space="0" w:color="auto"/>
              <w:right w:val="single" w:sz="4" w:space="0" w:color="auto"/>
            </w:tcBorders>
            <w:vAlign w:val="center"/>
          </w:tcPr>
          <w:p w14:paraId="23173D57" w14:textId="77777777" w:rsidR="004621F0" w:rsidRPr="00F02CD1" w:rsidRDefault="004621F0" w:rsidP="00A9330F">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Davanje pravnih mišljenja o nacrtima zakona, prijedlozima podzakonskih akata i međunarodnih sporazuma i ugovora, sa aspekta njihove uskladenosti sa pravnim sistemom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4D98E63B" w14:textId="53819F58" w:rsidR="004621F0" w:rsidRPr="00F02CD1" w:rsidRDefault="002040E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w:t>
            </w:r>
          </w:p>
        </w:tc>
        <w:tc>
          <w:tcPr>
            <w:tcW w:w="487" w:type="pct"/>
            <w:tcBorders>
              <w:top w:val="single" w:sz="4" w:space="0" w:color="auto"/>
              <w:left w:val="single" w:sz="4" w:space="0" w:color="auto"/>
              <w:bottom w:val="single" w:sz="4" w:space="0" w:color="auto"/>
              <w:right w:val="single" w:sz="4" w:space="0" w:color="auto"/>
            </w:tcBorders>
            <w:vAlign w:val="center"/>
          </w:tcPr>
          <w:p w14:paraId="7DC5450A" w14:textId="357ECE9B" w:rsidR="004621F0" w:rsidRPr="00F02CD1" w:rsidRDefault="002040E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w:t>
            </w:r>
          </w:p>
        </w:tc>
      </w:tr>
      <w:tr w:rsidR="00F02CD1" w:rsidRPr="00F02CD1" w14:paraId="47488D20" w14:textId="77777777" w:rsidTr="00A9330F">
        <w:trPr>
          <w:trHeight w:val="263"/>
        </w:trPr>
        <w:tc>
          <w:tcPr>
            <w:tcW w:w="254" w:type="pct"/>
            <w:tcBorders>
              <w:left w:val="single" w:sz="4" w:space="0" w:color="auto"/>
              <w:right w:val="single" w:sz="4" w:space="0" w:color="auto"/>
            </w:tcBorders>
            <w:vAlign w:val="center"/>
          </w:tcPr>
          <w:p w14:paraId="73D1C27D" w14:textId="77777777" w:rsidR="004621F0" w:rsidRPr="00F02CD1" w:rsidRDefault="004621F0"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919" w:type="pct"/>
            <w:tcBorders>
              <w:top w:val="single" w:sz="4" w:space="0" w:color="auto"/>
              <w:left w:val="single" w:sz="4" w:space="0" w:color="auto"/>
              <w:bottom w:val="single" w:sz="4" w:space="0" w:color="auto"/>
              <w:right w:val="single" w:sz="4" w:space="0" w:color="auto"/>
            </w:tcBorders>
            <w:vAlign w:val="center"/>
          </w:tcPr>
          <w:p w14:paraId="511F2773" w14:textId="77777777" w:rsidR="004621F0" w:rsidRPr="00F02CD1" w:rsidRDefault="004621F0" w:rsidP="00A9330F">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Davanje pravnih mišljenja i objašnjenja za primjenu zakona i pozakonskih akata, povodom upita drugih organa uprave, fizičkih i pravnih osoba ili po službenoj dužnosti</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339524D" w14:textId="2ECACF48" w:rsidR="004621F0" w:rsidRPr="00F02CD1" w:rsidRDefault="002040E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w:t>
            </w:r>
          </w:p>
        </w:tc>
        <w:tc>
          <w:tcPr>
            <w:tcW w:w="487" w:type="pct"/>
            <w:tcBorders>
              <w:top w:val="single" w:sz="4" w:space="0" w:color="auto"/>
              <w:left w:val="single" w:sz="4" w:space="0" w:color="auto"/>
              <w:bottom w:val="single" w:sz="4" w:space="0" w:color="auto"/>
              <w:right w:val="single" w:sz="4" w:space="0" w:color="auto"/>
            </w:tcBorders>
            <w:vAlign w:val="center"/>
          </w:tcPr>
          <w:p w14:paraId="3917208D" w14:textId="5CC8D4CB" w:rsidR="004621F0" w:rsidRPr="00F02CD1" w:rsidRDefault="002040E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w:t>
            </w:r>
          </w:p>
        </w:tc>
      </w:tr>
      <w:tr w:rsidR="00BC5475" w:rsidRPr="00F02CD1" w14:paraId="585746CA" w14:textId="77777777" w:rsidTr="00A9330F">
        <w:trPr>
          <w:trHeight w:val="263"/>
        </w:trPr>
        <w:tc>
          <w:tcPr>
            <w:tcW w:w="254" w:type="pct"/>
            <w:tcBorders>
              <w:left w:val="single" w:sz="4" w:space="0" w:color="auto"/>
              <w:right w:val="single" w:sz="4" w:space="0" w:color="auto"/>
            </w:tcBorders>
            <w:vAlign w:val="center"/>
          </w:tcPr>
          <w:p w14:paraId="29C01FB4" w14:textId="74313D76" w:rsidR="00BC5475" w:rsidRPr="00F02CD1" w:rsidRDefault="005A21A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919" w:type="pct"/>
            <w:tcBorders>
              <w:top w:val="single" w:sz="4" w:space="0" w:color="auto"/>
              <w:left w:val="single" w:sz="4" w:space="0" w:color="auto"/>
              <w:bottom w:val="single" w:sz="4" w:space="0" w:color="auto"/>
              <w:right w:val="single" w:sz="4" w:space="0" w:color="auto"/>
            </w:tcBorders>
            <w:vAlign w:val="center"/>
          </w:tcPr>
          <w:p w14:paraId="4A8D11CF" w14:textId="37762842" w:rsidR="00BC5475" w:rsidRPr="00F02CD1" w:rsidRDefault="005A21A9" w:rsidP="00A9330F">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 xml:space="preserve">Davanje mišljenja na progame rada i izvještaje o radu agencija </w:t>
            </w:r>
            <w:r w:rsidR="00D51238" w:rsidRPr="00F02CD1">
              <w:rPr>
                <w:rFonts w:ascii="Times New Roman" w:hAnsi="Times New Roman"/>
                <w:sz w:val="20"/>
                <w:szCs w:val="20"/>
                <w:lang w:val="sr-Latn-BA"/>
              </w:rPr>
              <w:t xml:space="preserve">nadležnih za oblast obrazovanja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0F10EBD" w14:textId="7F6661F3" w:rsidR="00BC5475" w:rsidRPr="00F02CD1" w:rsidRDefault="005A21A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w:t>
            </w:r>
            <w:r w:rsidR="00633D40" w:rsidRPr="00F02CD1">
              <w:rPr>
                <w:rFonts w:ascii="Times New Roman" w:eastAsia="Times New Roman" w:hAnsi="Times New Roman"/>
                <w:sz w:val="20"/>
                <w:szCs w:val="20"/>
                <w:lang w:val="sr-Latn-BA"/>
              </w:rPr>
              <w:t>raz</w:t>
            </w:r>
            <w:r w:rsidRPr="00F02CD1">
              <w:rPr>
                <w:rFonts w:ascii="Times New Roman" w:eastAsia="Times New Roman" w:hAnsi="Times New Roman"/>
                <w:sz w:val="20"/>
                <w:szCs w:val="20"/>
                <w:lang w:val="sr-Latn-BA"/>
              </w:rPr>
              <w:t xml:space="preserve">ovanje </w:t>
            </w:r>
          </w:p>
        </w:tc>
        <w:tc>
          <w:tcPr>
            <w:tcW w:w="487" w:type="pct"/>
            <w:tcBorders>
              <w:top w:val="single" w:sz="4" w:space="0" w:color="auto"/>
              <w:left w:val="single" w:sz="4" w:space="0" w:color="auto"/>
              <w:bottom w:val="single" w:sz="4" w:space="0" w:color="auto"/>
              <w:right w:val="single" w:sz="4" w:space="0" w:color="auto"/>
            </w:tcBorders>
            <w:vAlign w:val="center"/>
          </w:tcPr>
          <w:p w14:paraId="5ACF28A6" w14:textId="356E264B" w:rsidR="00BC5475" w:rsidRPr="00F02CD1" w:rsidRDefault="00D5123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 - IV</w:t>
            </w:r>
          </w:p>
        </w:tc>
      </w:tr>
    </w:tbl>
    <w:p w14:paraId="42747C0A" w14:textId="77777777" w:rsidR="00D154D6" w:rsidRPr="00F02CD1" w:rsidRDefault="00D154D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482"/>
        <w:gridCol w:w="2502"/>
        <w:gridCol w:w="1378"/>
        <w:gridCol w:w="1083"/>
        <w:gridCol w:w="2032"/>
      </w:tblGrid>
      <w:tr w:rsidR="00F02CD1" w:rsidRPr="00F02CD1" w14:paraId="23F8CBD6" w14:textId="77777777" w:rsidTr="00906358">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503F359E" w14:textId="77777777" w:rsidR="00D154D6" w:rsidRPr="00F02CD1" w:rsidRDefault="00D154D6" w:rsidP="00D154D6">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IZVRŠAVANJA ZAKONA, REALIZACIJE STRATEŠKIH DOKUMENATA I OBAVLJANJA OSTALIH UPRAVNIH I STRUČNIH POSLOVA</w:t>
            </w:r>
          </w:p>
        </w:tc>
      </w:tr>
      <w:tr w:rsidR="00F02CD1" w:rsidRPr="00F02CD1" w14:paraId="03B5A886" w14:textId="77777777" w:rsidTr="00906358">
        <w:trPr>
          <w:trHeight w:val="263"/>
        </w:trPr>
        <w:tc>
          <w:tcPr>
            <w:tcW w:w="5000" w:type="pct"/>
            <w:gridSpan w:val="6"/>
            <w:shd w:val="clear" w:color="auto" w:fill="auto"/>
          </w:tcPr>
          <w:p w14:paraId="1AB097A1" w14:textId="77777777"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F02CD1" w:rsidRPr="00F02CD1" w14:paraId="3348B536" w14:textId="77777777" w:rsidTr="00906358">
        <w:trPr>
          <w:trHeight w:val="263"/>
        </w:trPr>
        <w:tc>
          <w:tcPr>
            <w:tcW w:w="5000" w:type="pct"/>
            <w:gridSpan w:val="6"/>
            <w:shd w:val="clear" w:color="auto" w:fill="auto"/>
          </w:tcPr>
          <w:p w14:paraId="6B0ED686" w14:textId="77777777"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02CD1" w:rsidRPr="00F02CD1" w14:paraId="09680D7E" w14:textId="77777777" w:rsidTr="00906358">
        <w:trPr>
          <w:trHeight w:val="263"/>
        </w:trPr>
        <w:tc>
          <w:tcPr>
            <w:tcW w:w="5000" w:type="pct"/>
            <w:gridSpan w:val="6"/>
            <w:shd w:val="clear" w:color="auto" w:fill="auto"/>
          </w:tcPr>
          <w:p w14:paraId="075CAD11" w14:textId="69D794D1" w:rsidR="00D154D6" w:rsidRPr="00F02CD1" w:rsidRDefault="00D154D6" w:rsidP="00FF349E">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koordinaciju</w:t>
            </w:r>
            <w:proofErr w:type="spellEnd"/>
            <w:r w:rsidR="00FF349E"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aktivnosti</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02CD1" w:rsidRPr="00F02CD1" w14:paraId="0B60914A" w14:textId="77777777" w:rsidTr="00906358">
        <w:trPr>
          <w:trHeight w:val="263"/>
        </w:trPr>
        <w:tc>
          <w:tcPr>
            <w:tcW w:w="5000" w:type="pct"/>
            <w:gridSpan w:val="6"/>
            <w:shd w:val="clear" w:color="auto" w:fill="auto"/>
          </w:tcPr>
          <w:p w14:paraId="77DA439B"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 u DOB-u:</w:t>
            </w:r>
            <w:r w:rsidRPr="00F02CD1">
              <w:rPr>
                <w:rFonts w:ascii="Times New Roman" w:hAnsi="Times New Roman"/>
                <w:b/>
                <w:sz w:val="20"/>
                <w:szCs w:val="20"/>
              </w:rPr>
              <w:t xml:space="preserve"> 0760100</w:t>
            </w:r>
          </w:p>
        </w:tc>
      </w:tr>
      <w:tr w:rsidR="00F02CD1" w:rsidRPr="00F02CD1" w14:paraId="64FE460E" w14:textId="77777777" w:rsidTr="00906358">
        <w:trPr>
          <w:trHeight w:val="263"/>
        </w:trPr>
        <w:tc>
          <w:tcPr>
            <w:tcW w:w="5000" w:type="pct"/>
            <w:gridSpan w:val="6"/>
            <w:shd w:val="clear" w:color="auto" w:fill="auto"/>
          </w:tcPr>
          <w:p w14:paraId="12B280A7"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Prevencija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promocija</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suzbijanje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zaraznih</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nezaraznih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bolesti</w:t>
            </w:r>
            <w:proofErr w:type="spellEnd"/>
            <w:r w:rsidRPr="00F02CD1">
              <w:rPr>
                <w:rFonts w:ascii="Times New Roman" w:hAnsi="Times New Roman"/>
                <w:b/>
                <w:sz w:val="20"/>
                <w:szCs w:val="20"/>
              </w:rPr>
              <w:t xml:space="preserve"> u BiH</w:t>
            </w:r>
          </w:p>
        </w:tc>
      </w:tr>
      <w:tr w:rsidR="00F02CD1" w:rsidRPr="00F02CD1" w14:paraId="34F8C437" w14:textId="77777777" w:rsidTr="00906358">
        <w:trPr>
          <w:trHeight w:val="817"/>
        </w:trPr>
        <w:tc>
          <w:tcPr>
            <w:tcW w:w="2500" w:type="pct"/>
            <w:gridSpan w:val="2"/>
            <w:shd w:val="clear" w:color="000000" w:fill="333F4F"/>
            <w:vAlign w:val="center"/>
            <w:hideMark/>
          </w:tcPr>
          <w:p w14:paraId="09D27A8E"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901" w:type="pct"/>
            <w:shd w:val="clear" w:color="000000" w:fill="333F4F"/>
            <w:vAlign w:val="center"/>
          </w:tcPr>
          <w:p w14:paraId="6AB4498A"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1761691"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01" w:type="pct"/>
            <w:shd w:val="clear" w:color="000000" w:fill="333F4F"/>
            <w:vAlign w:val="center"/>
          </w:tcPr>
          <w:p w14:paraId="4A4C6D93"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64" w:type="pct"/>
            <w:shd w:val="clear" w:color="000000" w:fill="333F4F"/>
            <w:vAlign w:val="center"/>
            <w:hideMark/>
          </w:tcPr>
          <w:p w14:paraId="71148361"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734" w:type="pct"/>
            <w:shd w:val="clear" w:color="000000" w:fill="333F4F"/>
            <w:vAlign w:val="center"/>
            <w:hideMark/>
          </w:tcPr>
          <w:p w14:paraId="3B011E6B"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0E658B2" w14:textId="77777777" w:rsidTr="00906358">
        <w:trPr>
          <w:trHeight w:val="263"/>
        </w:trPr>
        <w:tc>
          <w:tcPr>
            <w:tcW w:w="2500" w:type="pct"/>
            <w:gridSpan w:val="2"/>
            <w:tcBorders>
              <w:left w:val="single" w:sz="4" w:space="0" w:color="auto"/>
              <w:right w:val="single" w:sz="4" w:space="0" w:color="auto"/>
            </w:tcBorders>
          </w:tcPr>
          <w:p w14:paraId="468C478C" w14:textId="77777777" w:rsidR="00D154D6" w:rsidRPr="00F02CD1" w:rsidRDefault="00D154D6" w:rsidP="00D154D6">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rPr>
              <w:t>Implementacija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aktivnosti</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cilju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zaštite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promocije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zdravlja</w:t>
            </w:r>
            <w:proofErr w:type="spellEnd"/>
          </w:p>
        </w:tc>
        <w:tc>
          <w:tcPr>
            <w:tcW w:w="901" w:type="pct"/>
            <w:tcBorders>
              <w:top w:val="single" w:sz="4" w:space="0" w:color="auto"/>
              <w:left w:val="single" w:sz="4" w:space="0" w:color="auto"/>
              <w:bottom w:val="single" w:sz="4" w:space="0" w:color="auto"/>
              <w:right w:val="single" w:sz="4" w:space="0" w:color="auto"/>
            </w:tcBorders>
          </w:tcPr>
          <w:p w14:paraId="0EA1B056" w14:textId="46EFC204"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datih mišljenja</w:t>
            </w:r>
          </w:p>
        </w:tc>
        <w:tc>
          <w:tcPr>
            <w:tcW w:w="501" w:type="pct"/>
            <w:tcBorders>
              <w:top w:val="single" w:sz="4" w:space="0" w:color="auto"/>
              <w:left w:val="single" w:sz="4" w:space="0" w:color="auto"/>
              <w:bottom w:val="single" w:sz="4" w:space="0" w:color="auto"/>
              <w:right w:val="single" w:sz="4" w:space="0" w:color="auto"/>
            </w:tcBorders>
          </w:tcPr>
          <w:p w14:paraId="6BF68AFD" w14:textId="76F2F77B"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2</w:t>
            </w:r>
          </w:p>
        </w:tc>
        <w:tc>
          <w:tcPr>
            <w:tcW w:w="364" w:type="pct"/>
            <w:tcBorders>
              <w:top w:val="single" w:sz="4" w:space="0" w:color="auto"/>
              <w:left w:val="single" w:sz="4" w:space="0" w:color="auto"/>
              <w:bottom w:val="single" w:sz="4" w:space="0" w:color="auto"/>
              <w:right w:val="single" w:sz="4" w:space="0" w:color="auto"/>
            </w:tcBorders>
          </w:tcPr>
          <w:p w14:paraId="6C3EEB24" w14:textId="620D1654"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2</w:t>
            </w:r>
          </w:p>
        </w:tc>
        <w:tc>
          <w:tcPr>
            <w:tcW w:w="734" w:type="pct"/>
            <w:tcBorders>
              <w:top w:val="single" w:sz="4" w:space="0" w:color="auto"/>
              <w:left w:val="single" w:sz="4" w:space="0" w:color="auto"/>
              <w:bottom w:val="single" w:sz="4" w:space="0" w:color="auto"/>
              <w:right w:val="single" w:sz="4" w:space="0" w:color="auto"/>
            </w:tcBorders>
          </w:tcPr>
          <w:p w14:paraId="7F468AD2" w14:textId="77777777" w:rsidR="00D154D6" w:rsidRPr="00F02CD1" w:rsidRDefault="00D154D6" w:rsidP="00D154D6">
            <w:pPr>
              <w:spacing w:after="0" w:line="240" w:lineRule="auto"/>
              <w:jc w:val="center"/>
              <w:rPr>
                <w:rFonts w:ascii="Times New Roman" w:hAnsi="Times New Roman"/>
                <w:sz w:val="20"/>
                <w:szCs w:val="20"/>
              </w:rPr>
            </w:pPr>
            <w:proofErr w:type="spellStart"/>
            <w:r w:rsidRPr="00F02CD1">
              <w:rPr>
                <w:rFonts w:ascii="Times New Roman" w:hAnsi="Times New Roman"/>
                <w:sz w:val="20"/>
                <w:szCs w:val="20"/>
              </w:rPr>
              <w:t>Budžet</w:t>
            </w:r>
            <w:proofErr w:type="spellEnd"/>
          </w:p>
          <w:p w14:paraId="44CFBF2F" w14:textId="77777777" w:rsidR="00996B37" w:rsidRPr="00F02CD1" w:rsidRDefault="00996B37" w:rsidP="00D154D6">
            <w:pPr>
              <w:spacing w:after="0" w:line="240" w:lineRule="auto"/>
              <w:jc w:val="center"/>
              <w:rPr>
                <w:rFonts w:ascii="Times New Roman" w:eastAsia="Times New Roman" w:hAnsi="Times New Roman"/>
                <w:sz w:val="20"/>
                <w:szCs w:val="20"/>
                <w:lang w:val="hr-HR"/>
              </w:rPr>
            </w:pPr>
          </w:p>
        </w:tc>
      </w:tr>
      <w:tr w:rsidR="00F02CD1" w:rsidRPr="00F02CD1" w14:paraId="2A7B8C16" w14:textId="77777777" w:rsidTr="00906358">
        <w:trPr>
          <w:trHeight w:val="596"/>
        </w:trPr>
        <w:tc>
          <w:tcPr>
            <w:tcW w:w="182" w:type="pct"/>
            <w:shd w:val="clear" w:color="000000" w:fill="333F4F"/>
            <w:vAlign w:val="center"/>
            <w:hideMark/>
          </w:tcPr>
          <w:p w14:paraId="4FE590B6"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318" w:type="pct"/>
            <w:shd w:val="clear" w:color="000000" w:fill="333F4F"/>
            <w:vAlign w:val="center"/>
          </w:tcPr>
          <w:p w14:paraId="34ED6D43"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Davanje mišljenja</w:t>
            </w:r>
          </w:p>
        </w:tc>
        <w:tc>
          <w:tcPr>
            <w:tcW w:w="1766" w:type="pct"/>
            <w:gridSpan w:val="3"/>
            <w:shd w:val="clear" w:color="000000" w:fill="333F4F"/>
            <w:vAlign w:val="center"/>
          </w:tcPr>
          <w:p w14:paraId="1385605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734" w:type="pct"/>
            <w:shd w:val="clear" w:color="000000" w:fill="333F4F"/>
            <w:vAlign w:val="center"/>
          </w:tcPr>
          <w:p w14:paraId="7ECD712B"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7F194C9" w14:textId="77777777" w:rsidTr="00906358">
        <w:trPr>
          <w:trHeight w:val="263"/>
        </w:trPr>
        <w:tc>
          <w:tcPr>
            <w:tcW w:w="182" w:type="pct"/>
            <w:tcBorders>
              <w:left w:val="single" w:sz="4" w:space="0" w:color="auto"/>
              <w:right w:val="single" w:sz="4" w:space="0" w:color="auto"/>
            </w:tcBorders>
            <w:vAlign w:val="center"/>
          </w:tcPr>
          <w:p w14:paraId="60B9FF6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318" w:type="pct"/>
            <w:tcBorders>
              <w:top w:val="single" w:sz="4" w:space="0" w:color="auto"/>
              <w:left w:val="single" w:sz="4" w:space="0" w:color="auto"/>
              <w:bottom w:val="single" w:sz="4" w:space="0" w:color="auto"/>
              <w:right w:val="single" w:sz="4" w:space="0" w:color="auto"/>
            </w:tcBorders>
            <w:vAlign w:val="center"/>
          </w:tcPr>
          <w:p w14:paraId="5A891E30"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 xml:space="preserve">Davanje mišljenja na Program rada Agencije za lijekove i medicinska sredstva BiH </w:t>
            </w:r>
          </w:p>
        </w:tc>
        <w:tc>
          <w:tcPr>
            <w:tcW w:w="1766" w:type="pct"/>
            <w:gridSpan w:val="3"/>
            <w:tcBorders>
              <w:top w:val="single" w:sz="4" w:space="0" w:color="auto"/>
              <w:left w:val="single" w:sz="4" w:space="0" w:color="auto"/>
              <w:bottom w:val="single" w:sz="4" w:space="0" w:color="auto"/>
              <w:right w:val="single" w:sz="4" w:space="0" w:color="auto"/>
            </w:tcBorders>
            <w:vAlign w:val="center"/>
          </w:tcPr>
          <w:p w14:paraId="5958019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734" w:type="pct"/>
            <w:tcBorders>
              <w:top w:val="single" w:sz="4" w:space="0" w:color="auto"/>
              <w:left w:val="single" w:sz="4" w:space="0" w:color="auto"/>
              <w:bottom w:val="single" w:sz="4" w:space="0" w:color="auto"/>
              <w:right w:val="single" w:sz="4" w:space="0" w:color="auto"/>
            </w:tcBorders>
            <w:vAlign w:val="center"/>
          </w:tcPr>
          <w:p w14:paraId="2042A64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D154D6" w:rsidRPr="00F02CD1" w14:paraId="3F752278" w14:textId="77777777" w:rsidTr="00906358">
        <w:trPr>
          <w:trHeight w:val="263"/>
        </w:trPr>
        <w:tc>
          <w:tcPr>
            <w:tcW w:w="182" w:type="pct"/>
            <w:tcBorders>
              <w:left w:val="single" w:sz="4" w:space="0" w:color="auto"/>
              <w:right w:val="single" w:sz="4" w:space="0" w:color="auto"/>
            </w:tcBorders>
            <w:vAlign w:val="center"/>
          </w:tcPr>
          <w:p w14:paraId="49E5B63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318" w:type="pct"/>
            <w:tcBorders>
              <w:top w:val="single" w:sz="4" w:space="0" w:color="auto"/>
              <w:left w:val="single" w:sz="4" w:space="0" w:color="auto"/>
              <w:bottom w:val="single" w:sz="4" w:space="0" w:color="auto"/>
              <w:right w:val="single" w:sz="4" w:space="0" w:color="auto"/>
            </w:tcBorders>
            <w:vAlign w:val="center"/>
          </w:tcPr>
          <w:p w14:paraId="0C8B411B" w14:textId="77777777" w:rsidR="00D154D6" w:rsidRPr="00F02CD1" w:rsidRDefault="00D154D6" w:rsidP="00D154D6">
            <w:pPr>
              <w:spacing w:after="0" w:line="240" w:lineRule="auto"/>
              <w:rPr>
                <w:rFonts w:ascii="Times New Roman" w:hAnsi="Times New Roman"/>
                <w:sz w:val="20"/>
                <w:szCs w:val="20"/>
                <w:lang w:val="hr-HR"/>
              </w:rPr>
            </w:pPr>
            <w:r w:rsidRPr="00F02CD1">
              <w:rPr>
                <w:rFonts w:ascii="Times New Roman" w:hAnsi="Times New Roman"/>
                <w:sz w:val="20"/>
                <w:szCs w:val="20"/>
                <w:lang w:val="hr-HR"/>
              </w:rPr>
              <w:t>Davanje mišljenja na Izvještaj o radu Agencije za lijekove i medicinska sredstva BiH</w:t>
            </w:r>
          </w:p>
        </w:tc>
        <w:tc>
          <w:tcPr>
            <w:tcW w:w="1766" w:type="pct"/>
            <w:gridSpan w:val="3"/>
            <w:tcBorders>
              <w:top w:val="single" w:sz="4" w:space="0" w:color="auto"/>
              <w:left w:val="single" w:sz="4" w:space="0" w:color="auto"/>
              <w:bottom w:val="single" w:sz="4" w:space="0" w:color="auto"/>
              <w:right w:val="single" w:sz="4" w:space="0" w:color="auto"/>
            </w:tcBorders>
            <w:vAlign w:val="center"/>
          </w:tcPr>
          <w:p w14:paraId="554D715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734" w:type="pct"/>
            <w:tcBorders>
              <w:top w:val="single" w:sz="4" w:space="0" w:color="auto"/>
              <w:left w:val="single" w:sz="4" w:space="0" w:color="auto"/>
              <w:bottom w:val="single" w:sz="4" w:space="0" w:color="auto"/>
              <w:right w:val="single" w:sz="4" w:space="0" w:color="auto"/>
            </w:tcBorders>
            <w:vAlign w:val="center"/>
          </w:tcPr>
          <w:p w14:paraId="1701E9D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70DFB952" w14:textId="1B4DB220" w:rsidR="00BD41F7" w:rsidRPr="00F02CD1" w:rsidRDefault="00BD41F7" w:rsidP="004621F0">
      <w:pPr>
        <w:spacing w:after="0" w:line="240" w:lineRule="auto"/>
        <w:jc w:val="both"/>
        <w:rPr>
          <w:lang w:val="sr-Latn-BA"/>
        </w:rPr>
      </w:pPr>
    </w:p>
    <w:tbl>
      <w:tblPr>
        <w:tblW w:w="499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
        <w:gridCol w:w="8026"/>
        <w:gridCol w:w="1643"/>
        <w:gridCol w:w="1083"/>
        <w:gridCol w:w="1122"/>
        <w:gridCol w:w="1399"/>
      </w:tblGrid>
      <w:tr w:rsidR="00F02CD1" w:rsidRPr="00F02CD1" w14:paraId="637F75FB" w14:textId="77777777" w:rsidTr="005C7F61">
        <w:trPr>
          <w:trHeight w:val="96"/>
        </w:trPr>
        <w:tc>
          <w:tcPr>
            <w:tcW w:w="5000" w:type="pct"/>
            <w:gridSpan w:val="6"/>
            <w:shd w:val="clear" w:color="auto" w:fill="auto"/>
            <w:tcMar>
              <w:top w:w="0" w:type="dxa"/>
              <w:left w:w="108" w:type="dxa"/>
              <w:bottom w:w="0" w:type="dxa"/>
              <w:right w:w="108" w:type="dxa"/>
            </w:tcMar>
            <w:vAlign w:val="center"/>
            <w:hideMark/>
          </w:tcPr>
          <w:p w14:paraId="6BC4445C" w14:textId="77777777" w:rsidR="00BD41F7" w:rsidRPr="00F02CD1" w:rsidRDefault="00BD41F7" w:rsidP="00996B37">
            <w:pPr>
              <w:spacing w:after="0"/>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F02CD1" w:rsidRPr="00F02CD1" w14:paraId="7F01FE85" w14:textId="77777777" w:rsidTr="005C7F61">
        <w:trPr>
          <w:trHeight w:val="127"/>
        </w:trPr>
        <w:tc>
          <w:tcPr>
            <w:tcW w:w="5000" w:type="pct"/>
            <w:gridSpan w:val="6"/>
            <w:shd w:val="clear" w:color="auto" w:fill="auto"/>
            <w:tcMar>
              <w:top w:w="0" w:type="dxa"/>
              <w:left w:w="108" w:type="dxa"/>
              <w:bottom w:w="0" w:type="dxa"/>
              <w:right w:w="108" w:type="dxa"/>
            </w:tcMar>
            <w:vAlign w:val="center"/>
          </w:tcPr>
          <w:p w14:paraId="2BDE0211" w14:textId="77777777" w:rsidR="00BD41F7" w:rsidRPr="00F02CD1" w:rsidRDefault="00BD41F7" w:rsidP="00996B37">
            <w:pPr>
              <w:spacing w:after="0"/>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0A2BBEF7" w14:textId="77777777" w:rsidTr="005C7F61">
        <w:trPr>
          <w:trHeight w:val="127"/>
        </w:trPr>
        <w:tc>
          <w:tcPr>
            <w:tcW w:w="5000" w:type="pct"/>
            <w:gridSpan w:val="6"/>
            <w:shd w:val="clear" w:color="auto" w:fill="auto"/>
            <w:tcMar>
              <w:top w:w="0" w:type="dxa"/>
              <w:left w:w="108" w:type="dxa"/>
              <w:bottom w:w="0" w:type="dxa"/>
              <w:right w:w="108" w:type="dxa"/>
            </w:tcMar>
            <w:vAlign w:val="center"/>
          </w:tcPr>
          <w:p w14:paraId="0A8E24F0" w14:textId="1898B7BE" w:rsidR="00BD41F7" w:rsidRPr="00F02CD1" w:rsidRDefault="00BD41F7" w:rsidP="00996B37">
            <w:pPr>
              <w:spacing w:after="0"/>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A231A9" w:rsidRPr="00F02CD1">
              <w:rPr>
                <w:rFonts w:ascii="Times New Roman" w:hAnsi="Times New Roman"/>
                <w:b/>
                <w:sz w:val="20"/>
                <w:szCs w:val="20"/>
                <w:lang w:val="hr-HR"/>
              </w:rPr>
              <w:t xml:space="preserve">svi </w:t>
            </w:r>
            <w:r w:rsidR="00EB77D7" w:rsidRPr="00F02CD1">
              <w:rPr>
                <w:rFonts w:ascii="Times New Roman" w:hAnsi="Times New Roman"/>
                <w:b/>
                <w:sz w:val="20"/>
                <w:szCs w:val="20"/>
                <w:lang w:val="hr-HR"/>
              </w:rPr>
              <w:t>srednjoročni</w:t>
            </w:r>
            <w:r w:rsidR="00A231A9" w:rsidRPr="00F02CD1">
              <w:rPr>
                <w:rFonts w:ascii="Times New Roman" w:hAnsi="Times New Roman"/>
                <w:b/>
                <w:sz w:val="20"/>
                <w:szCs w:val="20"/>
                <w:lang w:val="hr-HR"/>
              </w:rPr>
              <w:t xml:space="preserve"> ciljevi</w:t>
            </w:r>
          </w:p>
        </w:tc>
      </w:tr>
      <w:tr w:rsidR="00F02CD1" w:rsidRPr="00F02CD1" w14:paraId="69E069E9" w14:textId="77777777" w:rsidTr="005C7F61">
        <w:trPr>
          <w:trHeight w:val="300"/>
        </w:trPr>
        <w:tc>
          <w:tcPr>
            <w:tcW w:w="5000" w:type="pct"/>
            <w:gridSpan w:val="6"/>
            <w:tcMar>
              <w:top w:w="0" w:type="dxa"/>
              <w:left w:w="108" w:type="dxa"/>
              <w:bottom w:w="0" w:type="dxa"/>
              <w:right w:w="108" w:type="dxa"/>
            </w:tcMar>
            <w:vAlign w:val="center"/>
          </w:tcPr>
          <w:p w14:paraId="4B49D0E9" w14:textId="494B2181" w:rsidR="00BD41F7" w:rsidRPr="00F02CD1" w:rsidRDefault="00BD41F7" w:rsidP="00996B37">
            <w:pPr>
              <w:spacing w:after="0"/>
              <w:rPr>
                <w:rFonts w:ascii="Times New Roman" w:hAnsi="Times New Roman"/>
                <w:b/>
                <w:bCs/>
                <w:sz w:val="20"/>
                <w:szCs w:val="20"/>
                <w:lang w:val="hr-HR"/>
              </w:rPr>
            </w:pPr>
            <w:r w:rsidRPr="00F02CD1">
              <w:rPr>
                <w:rFonts w:ascii="Times New Roman" w:hAnsi="Times New Roman"/>
                <w:b/>
                <w:bCs/>
                <w:sz w:val="20"/>
                <w:szCs w:val="20"/>
                <w:lang w:val="hr-HR"/>
              </w:rPr>
              <w:t>Program u DOB-u:</w:t>
            </w:r>
            <w:r w:rsidRPr="00F02CD1">
              <w:rPr>
                <w:lang w:val="hr-HR"/>
              </w:rPr>
              <w:t xml:space="preserve"> </w:t>
            </w:r>
            <w:r w:rsidRPr="00F02CD1">
              <w:rPr>
                <w:rFonts w:ascii="Times New Roman" w:hAnsi="Times New Roman"/>
                <w:b/>
                <w:bCs/>
                <w:sz w:val="20"/>
                <w:szCs w:val="20"/>
                <w:lang w:val="hr-HR"/>
              </w:rPr>
              <w:t xml:space="preserve">0011060 </w:t>
            </w:r>
          </w:p>
        </w:tc>
      </w:tr>
      <w:tr w:rsidR="00F02CD1" w:rsidRPr="00F02CD1" w14:paraId="3C84BAF7" w14:textId="77777777" w:rsidTr="005C7F61">
        <w:trPr>
          <w:trHeight w:val="263"/>
        </w:trPr>
        <w:tc>
          <w:tcPr>
            <w:tcW w:w="5000" w:type="pct"/>
            <w:gridSpan w:val="6"/>
            <w:tcMar>
              <w:top w:w="0" w:type="dxa"/>
              <w:left w:w="108" w:type="dxa"/>
              <w:bottom w:w="0" w:type="dxa"/>
              <w:right w:w="108" w:type="dxa"/>
            </w:tcMar>
            <w:vAlign w:val="center"/>
            <w:hideMark/>
          </w:tcPr>
          <w:p w14:paraId="614C05BB" w14:textId="19073690" w:rsidR="00BD41F7" w:rsidRPr="00F02CD1" w:rsidRDefault="00BD41F7" w:rsidP="00996B37">
            <w:pPr>
              <w:spacing w:after="0"/>
              <w:jc w:val="both"/>
              <w:rPr>
                <w:rFonts w:ascii="Times New Roman" w:hAnsi="Times New Roman"/>
                <w:b/>
                <w:bCs/>
                <w:sz w:val="20"/>
                <w:szCs w:val="20"/>
                <w:lang w:val="hr-HR"/>
              </w:rPr>
            </w:pPr>
            <w:r w:rsidRPr="00F02CD1">
              <w:rPr>
                <w:rFonts w:ascii="Times New Roman" w:hAnsi="Times New Roman"/>
                <w:b/>
                <w:bCs/>
                <w:sz w:val="20"/>
                <w:szCs w:val="20"/>
                <w:lang w:val="hr-HR"/>
              </w:rPr>
              <w:t>Program:</w:t>
            </w:r>
            <w:r w:rsidR="00A231A9" w:rsidRPr="00F02CD1">
              <w:rPr>
                <w:lang w:val="hr-HR"/>
              </w:rPr>
              <w:t xml:space="preserve"> </w:t>
            </w:r>
            <w:r w:rsidR="00A231A9" w:rsidRPr="00F02CD1">
              <w:rPr>
                <w:rFonts w:ascii="Times New Roman" w:hAnsi="Times New Roman"/>
                <w:sz w:val="24"/>
                <w:szCs w:val="24"/>
                <w:lang w:val="hr-HR"/>
              </w:rPr>
              <w:t>svi programi</w:t>
            </w:r>
          </w:p>
        </w:tc>
      </w:tr>
      <w:tr w:rsidR="00F02CD1" w:rsidRPr="00F02CD1" w14:paraId="3CB964EF" w14:textId="77777777" w:rsidTr="00324C25">
        <w:trPr>
          <w:trHeight w:val="1228"/>
        </w:trPr>
        <w:tc>
          <w:tcPr>
            <w:tcW w:w="3129" w:type="pct"/>
            <w:gridSpan w:val="2"/>
            <w:shd w:val="clear" w:color="auto" w:fill="333F4F"/>
            <w:tcMar>
              <w:top w:w="0" w:type="dxa"/>
              <w:left w:w="108" w:type="dxa"/>
              <w:bottom w:w="0" w:type="dxa"/>
              <w:right w:w="108" w:type="dxa"/>
            </w:tcMar>
            <w:vAlign w:val="center"/>
            <w:hideMark/>
          </w:tcPr>
          <w:p w14:paraId="4B055C03" w14:textId="77777777" w:rsidR="00BD41F7" w:rsidRPr="00F02CD1" w:rsidRDefault="00BD41F7" w:rsidP="005C7F61">
            <w:pPr>
              <w:jc w:val="center"/>
              <w:rPr>
                <w:rFonts w:ascii="Times New Roman" w:hAnsi="Times New Roman"/>
                <w:b/>
                <w:bCs/>
                <w:sz w:val="20"/>
                <w:szCs w:val="20"/>
                <w:lang w:val="hr-HR"/>
              </w:rPr>
            </w:pPr>
            <w:r w:rsidRPr="00F02CD1">
              <w:rPr>
                <w:rFonts w:ascii="Times New Roman" w:hAnsi="Times New Roman"/>
                <w:b/>
                <w:bCs/>
                <w:sz w:val="20"/>
                <w:szCs w:val="20"/>
                <w:lang w:val="hr-HR"/>
              </w:rPr>
              <w:t>Projekt/programska aktivnost</w:t>
            </w:r>
          </w:p>
        </w:tc>
        <w:tc>
          <w:tcPr>
            <w:tcW w:w="586" w:type="pct"/>
            <w:shd w:val="clear" w:color="auto" w:fill="333F4F"/>
            <w:tcMar>
              <w:top w:w="0" w:type="dxa"/>
              <w:left w:w="108" w:type="dxa"/>
              <w:bottom w:w="0" w:type="dxa"/>
              <w:right w:w="108" w:type="dxa"/>
            </w:tcMar>
            <w:vAlign w:val="center"/>
            <w:hideMark/>
          </w:tcPr>
          <w:p w14:paraId="27A7C777" w14:textId="77777777" w:rsidR="00BD41F7" w:rsidRPr="00F02CD1" w:rsidRDefault="00BD41F7" w:rsidP="005C7F61">
            <w:pPr>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A9BFB0B" w14:textId="77777777" w:rsidR="00BD41F7" w:rsidRPr="00F02CD1" w:rsidRDefault="00BD41F7" w:rsidP="005C7F61">
            <w:pPr>
              <w:jc w:val="center"/>
              <w:rPr>
                <w:rFonts w:ascii="Times New Roman" w:hAnsi="Times New Roman"/>
                <w:sz w:val="20"/>
                <w:szCs w:val="20"/>
                <w:lang w:val="hr-HR" w:eastAsia="bs-Latn-BA"/>
              </w:rPr>
            </w:pPr>
            <w:r w:rsidRPr="00F02CD1">
              <w:rPr>
                <w:rFonts w:ascii="Times New Roman" w:hAnsi="Times New Roman"/>
                <w:sz w:val="20"/>
                <w:szCs w:val="20"/>
                <w:lang w:val="hr-HR" w:eastAsia="bs-Latn-BA"/>
              </w:rPr>
              <w:t>(%, broj, opisno)</w:t>
            </w:r>
          </w:p>
        </w:tc>
        <w:tc>
          <w:tcPr>
            <w:tcW w:w="386" w:type="pct"/>
            <w:shd w:val="clear" w:color="auto" w:fill="333F4F"/>
            <w:tcMar>
              <w:top w:w="0" w:type="dxa"/>
              <w:left w:w="108" w:type="dxa"/>
              <w:bottom w:w="0" w:type="dxa"/>
              <w:right w:w="108" w:type="dxa"/>
            </w:tcMar>
            <w:vAlign w:val="center"/>
            <w:hideMark/>
          </w:tcPr>
          <w:p w14:paraId="7CFAB487" w14:textId="77777777" w:rsidR="00BD41F7" w:rsidRPr="00F02CD1" w:rsidRDefault="00BD41F7" w:rsidP="005C7F61">
            <w:pPr>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99" w:type="pct"/>
            <w:shd w:val="clear" w:color="auto" w:fill="333F4F"/>
            <w:tcMar>
              <w:top w:w="0" w:type="dxa"/>
              <w:left w:w="108" w:type="dxa"/>
              <w:bottom w:w="0" w:type="dxa"/>
              <w:right w:w="108" w:type="dxa"/>
            </w:tcMar>
            <w:vAlign w:val="center"/>
            <w:hideMark/>
          </w:tcPr>
          <w:p w14:paraId="38EC8F96" w14:textId="77777777" w:rsidR="00BD41F7" w:rsidRPr="00F02CD1" w:rsidRDefault="00BD41F7" w:rsidP="005C7F61">
            <w:pPr>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0" w:type="pct"/>
            <w:shd w:val="clear" w:color="auto" w:fill="333F4F"/>
            <w:tcMar>
              <w:top w:w="0" w:type="dxa"/>
              <w:left w:w="108" w:type="dxa"/>
              <w:bottom w:w="0" w:type="dxa"/>
              <w:right w:w="108" w:type="dxa"/>
            </w:tcMar>
            <w:vAlign w:val="center"/>
            <w:hideMark/>
          </w:tcPr>
          <w:p w14:paraId="664D40BC" w14:textId="77777777" w:rsidR="00BD41F7" w:rsidRPr="00F02CD1" w:rsidRDefault="00BD41F7" w:rsidP="005C7F61">
            <w:pPr>
              <w:jc w:val="center"/>
              <w:rPr>
                <w:rFonts w:ascii="Times New Roman" w:hAnsi="Times New Roman"/>
                <w:b/>
                <w:bCs/>
                <w:i/>
                <w:iCs/>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sz w:val="20"/>
                <w:szCs w:val="20"/>
                <w:lang w:val="hr-HR"/>
              </w:rPr>
              <w:t>(budžet, krediti, donacije, ostali izvori)</w:t>
            </w:r>
          </w:p>
        </w:tc>
      </w:tr>
      <w:tr w:rsidR="00F02CD1" w:rsidRPr="00F02CD1" w14:paraId="33E49980" w14:textId="77777777" w:rsidTr="00E624BA">
        <w:trPr>
          <w:trHeight w:val="263"/>
        </w:trPr>
        <w:tc>
          <w:tcPr>
            <w:tcW w:w="3129" w:type="pct"/>
            <w:gridSpan w:val="2"/>
            <w:tcMar>
              <w:top w:w="0" w:type="dxa"/>
              <w:left w:w="108" w:type="dxa"/>
              <w:bottom w:w="0" w:type="dxa"/>
              <w:right w:w="108" w:type="dxa"/>
            </w:tcMar>
            <w:vAlign w:val="center"/>
            <w:hideMark/>
          </w:tcPr>
          <w:p w14:paraId="2F61E93C" w14:textId="3A746082" w:rsidR="00BD41F7" w:rsidRPr="00F02CD1" w:rsidRDefault="00BD41F7" w:rsidP="00996B37">
            <w:pPr>
              <w:spacing w:after="0"/>
              <w:rPr>
                <w:rFonts w:ascii="Times New Roman" w:hAnsi="Times New Roman"/>
                <w:sz w:val="20"/>
                <w:szCs w:val="20"/>
                <w:lang w:val="hr-HR"/>
              </w:rPr>
            </w:pPr>
            <w:r w:rsidRPr="00F02CD1">
              <w:rPr>
                <w:rFonts w:ascii="Times New Roman" w:hAnsi="Times New Roman"/>
                <w:sz w:val="20"/>
                <w:szCs w:val="20"/>
                <w:lang w:val="hr-HR"/>
              </w:rPr>
              <w:t>Strateško planiranje, upravljanje i administracija</w:t>
            </w:r>
          </w:p>
          <w:p w14:paraId="1DA72961" w14:textId="25C844D0" w:rsidR="00151AC3" w:rsidRPr="00F02CD1" w:rsidRDefault="00151AC3" w:rsidP="00996B37">
            <w:pPr>
              <w:spacing w:after="0"/>
              <w:rPr>
                <w:rFonts w:ascii="Times New Roman" w:hAnsi="Times New Roman"/>
                <w:sz w:val="20"/>
                <w:szCs w:val="20"/>
                <w:lang w:val="hr-HR"/>
              </w:rPr>
            </w:pPr>
            <w:r w:rsidRPr="00F02CD1">
              <w:rPr>
                <w:rFonts w:ascii="Times New Roman" w:hAnsi="Times New Roman"/>
                <w:sz w:val="20"/>
                <w:szCs w:val="20"/>
                <w:lang w:val="hr-HR"/>
              </w:rPr>
              <w:t>Svi projekti/programske aktivnosti</w:t>
            </w:r>
          </w:p>
          <w:p w14:paraId="5A3D766A" w14:textId="77777777" w:rsidR="00BD41F7" w:rsidRPr="00F02CD1" w:rsidRDefault="00BD41F7" w:rsidP="00996B37">
            <w:pPr>
              <w:spacing w:after="0"/>
              <w:rPr>
                <w:rFonts w:ascii="Times New Roman" w:hAnsi="Times New Roman"/>
                <w:sz w:val="20"/>
                <w:szCs w:val="20"/>
                <w:lang w:val="hr-HR"/>
              </w:rPr>
            </w:pPr>
          </w:p>
        </w:tc>
        <w:tc>
          <w:tcPr>
            <w:tcW w:w="586" w:type="pct"/>
            <w:tcMar>
              <w:top w:w="0" w:type="dxa"/>
              <w:left w:w="108" w:type="dxa"/>
              <w:bottom w:w="0" w:type="dxa"/>
              <w:right w:w="108" w:type="dxa"/>
            </w:tcMar>
            <w:vAlign w:val="center"/>
          </w:tcPr>
          <w:p w14:paraId="02F4B5A0" w14:textId="2B1E7D0B" w:rsidR="00BD41F7" w:rsidRPr="00F02CD1" w:rsidRDefault="00324C25" w:rsidP="00996B37">
            <w:pPr>
              <w:spacing w:after="0"/>
              <w:rPr>
                <w:rFonts w:ascii="Times New Roman" w:hAnsi="Times New Roman"/>
                <w:sz w:val="20"/>
                <w:szCs w:val="20"/>
              </w:rPr>
            </w:pPr>
            <w:proofErr w:type="spellStart"/>
            <w:r w:rsidRPr="00F02CD1">
              <w:rPr>
                <w:rFonts w:ascii="Times New Roman" w:hAnsi="Times New Roman"/>
                <w:sz w:val="20"/>
                <w:szCs w:val="20"/>
              </w:rPr>
              <w:t>procenat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riješenih</w:t>
            </w:r>
            <w:proofErr w:type="spellEnd"/>
            <w:r w:rsidRPr="00F02CD1">
              <w:rPr>
                <w:rFonts w:ascii="Times New Roman" w:hAnsi="Times New Roman"/>
                <w:sz w:val="20"/>
                <w:szCs w:val="20"/>
              </w:rPr>
              <w:t xml:space="preserve"> </w:t>
            </w:r>
            <w:proofErr w:type="spellStart"/>
            <w:r w:rsidR="00BD41F7" w:rsidRPr="00F02CD1">
              <w:rPr>
                <w:rFonts w:ascii="Times New Roman" w:hAnsi="Times New Roman"/>
                <w:sz w:val="20"/>
                <w:szCs w:val="20"/>
              </w:rPr>
              <w:t>zahtjeva</w:t>
            </w:r>
            <w:proofErr w:type="spellEnd"/>
            <w:r w:rsidR="00BD41F7" w:rsidRPr="00F02CD1">
              <w:rPr>
                <w:rFonts w:ascii="Times New Roman" w:hAnsi="Times New Roman"/>
                <w:sz w:val="20"/>
                <w:szCs w:val="20"/>
              </w:rPr>
              <w:t xml:space="preserve"> za </w:t>
            </w:r>
            <w:proofErr w:type="spellStart"/>
            <w:r w:rsidR="00BD41F7" w:rsidRPr="00F02CD1">
              <w:rPr>
                <w:rFonts w:ascii="Times New Roman" w:hAnsi="Times New Roman"/>
                <w:sz w:val="20"/>
                <w:szCs w:val="20"/>
              </w:rPr>
              <w:t>slobodan</w:t>
            </w:r>
            <w:proofErr w:type="spellEnd"/>
            <w:r w:rsidR="00BD41F7" w:rsidRPr="00F02CD1">
              <w:rPr>
                <w:rFonts w:ascii="Times New Roman" w:hAnsi="Times New Roman"/>
                <w:sz w:val="20"/>
                <w:szCs w:val="20"/>
              </w:rPr>
              <w:t xml:space="preserve"> </w:t>
            </w:r>
            <w:proofErr w:type="spellStart"/>
            <w:r w:rsidR="00BD41F7" w:rsidRPr="00F02CD1">
              <w:rPr>
                <w:rFonts w:ascii="Times New Roman" w:hAnsi="Times New Roman"/>
                <w:sz w:val="20"/>
                <w:szCs w:val="20"/>
              </w:rPr>
              <w:t>pristup</w:t>
            </w:r>
            <w:proofErr w:type="spellEnd"/>
            <w:r w:rsidR="00BD41F7" w:rsidRPr="00F02CD1">
              <w:rPr>
                <w:rFonts w:ascii="Times New Roman" w:hAnsi="Times New Roman"/>
                <w:sz w:val="20"/>
                <w:szCs w:val="20"/>
              </w:rPr>
              <w:t xml:space="preserve"> </w:t>
            </w:r>
            <w:proofErr w:type="spellStart"/>
            <w:r w:rsidR="00BD41F7" w:rsidRPr="00F02CD1">
              <w:rPr>
                <w:rFonts w:ascii="Times New Roman" w:hAnsi="Times New Roman"/>
                <w:sz w:val="20"/>
                <w:szCs w:val="20"/>
              </w:rPr>
              <w:t>informacijama</w:t>
            </w:r>
            <w:proofErr w:type="spellEnd"/>
          </w:p>
        </w:tc>
        <w:tc>
          <w:tcPr>
            <w:tcW w:w="386" w:type="pct"/>
            <w:tcMar>
              <w:top w:w="0" w:type="dxa"/>
              <w:left w:w="108" w:type="dxa"/>
              <w:bottom w:w="0" w:type="dxa"/>
              <w:right w:w="108" w:type="dxa"/>
            </w:tcMar>
            <w:vAlign w:val="center"/>
          </w:tcPr>
          <w:p w14:paraId="00E86AEF" w14:textId="37C1042B" w:rsidR="00BD41F7" w:rsidRPr="00F02CD1" w:rsidRDefault="00EB77D7" w:rsidP="00996B37">
            <w:pPr>
              <w:spacing w:after="0"/>
              <w:jc w:val="center"/>
              <w:rPr>
                <w:rFonts w:ascii="Times New Roman" w:hAnsi="Times New Roman"/>
                <w:sz w:val="20"/>
                <w:szCs w:val="20"/>
              </w:rPr>
            </w:pPr>
            <w:r w:rsidRPr="00F02CD1">
              <w:rPr>
                <w:rFonts w:ascii="Times New Roman" w:hAnsi="Times New Roman"/>
                <w:sz w:val="20"/>
                <w:szCs w:val="20"/>
              </w:rPr>
              <w:t>100</w:t>
            </w:r>
          </w:p>
        </w:tc>
        <w:tc>
          <w:tcPr>
            <w:tcW w:w="399" w:type="pct"/>
            <w:tcMar>
              <w:top w:w="0" w:type="dxa"/>
              <w:left w:w="108" w:type="dxa"/>
              <w:bottom w:w="0" w:type="dxa"/>
              <w:right w:w="108" w:type="dxa"/>
            </w:tcMar>
            <w:vAlign w:val="center"/>
          </w:tcPr>
          <w:p w14:paraId="6F5B01F4" w14:textId="2455CB0C" w:rsidR="00BD41F7" w:rsidRPr="00F02CD1" w:rsidRDefault="00EB77D7" w:rsidP="00996B37">
            <w:pPr>
              <w:spacing w:after="0"/>
              <w:jc w:val="center"/>
              <w:rPr>
                <w:rFonts w:ascii="Times New Roman" w:hAnsi="Times New Roman"/>
                <w:sz w:val="20"/>
                <w:szCs w:val="20"/>
              </w:rPr>
            </w:pPr>
            <w:r w:rsidRPr="00F02CD1">
              <w:rPr>
                <w:rFonts w:ascii="Times New Roman" w:hAnsi="Times New Roman"/>
                <w:sz w:val="20"/>
                <w:szCs w:val="20"/>
              </w:rPr>
              <w:t>100</w:t>
            </w:r>
          </w:p>
        </w:tc>
        <w:tc>
          <w:tcPr>
            <w:tcW w:w="500" w:type="pct"/>
            <w:tcMar>
              <w:top w:w="0" w:type="dxa"/>
              <w:left w:w="108" w:type="dxa"/>
              <w:bottom w:w="0" w:type="dxa"/>
              <w:right w:w="108" w:type="dxa"/>
            </w:tcMar>
            <w:vAlign w:val="center"/>
          </w:tcPr>
          <w:p w14:paraId="1166E825" w14:textId="77777777" w:rsidR="00BD41F7" w:rsidRPr="00F02CD1" w:rsidRDefault="00BD41F7" w:rsidP="00996B37">
            <w:pPr>
              <w:spacing w:after="0"/>
              <w:jc w:val="center"/>
              <w:rPr>
                <w:rFonts w:ascii="Times New Roman" w:hAnsi="Times New Roman"/>
                <w:sz w:val="20"/>
                <w:szCs w:val="20"/>
              </w:rPr>
            </w:pPr>
            <w:proofErr w:type="spellStart"/>
            <w:r w:rsidRPr="00F02CD1">
              <w:rPr>
                <w:rFonts w:ascii="Times New Roman" w:hAnsi="Times New Roman"/>
                <w:sz w:val="20"/>
                <w:szCs w:val="20"/>
              </w:rPr>
              <w:t>budžet</w:t>
            </w:r>
            <w:proofErr w:type="spellEnd"/>
          </w:p>
        </w:tc>
      </w:tr>
      <w:tr w:rsidR="00F02CD1" w:rsidRPr="00F02CD1" w14:paraId="3CCC415C" w14:textId="77777777" w:rsidTr="00E624BA">
        <w:trPr>
          <w:trHeight w:val="1228"/>
        </w:trPr>
        <w:tc>
          <w:tcPr>
            <w:tcW w:w="267" w:type="pct"/>
            <w:shd w:val="clear" w:color="auto" w:fill="333F4F"/>
            <w:tcMar>
              <w:top w:w="0" w:type="dxa"/>
              <w:left w:w="108" w:type="dxa"/>
              <w:bottom w:w="0" w:type="dxa"/>
              <w:right w:w="108" w:type="dxa"/>
            </w:tcMar>
            <w:vAlign w:val="center"/>
            <w:hideMark/>
          </w:tcPr>
          <w:p w14:paraId="63E196F8" w14:textId="77777777" w:rsidR="00BD41F7" w:rsidRPr="00F02CD1" w:rsidRDefault="00BD41F7" w:rsidP="005C7F61">
            <w:pPr>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62" w:type="pct"/>
            <w:shd w:val="clear" w:color="auto" w:fill="333F4F"/>
            <w:tcMar>
              <w:top w:w="0" w:type="dxa"/>
              <w:left w:w="108" w:type="dxa"/>
              <w:bottom w:w="0" w:type="dxa"/>
              <w:right w:w="108" w:type="dxa"/>
            </w:tcMar>
            <w:vAlign w:val="center"/>
            <w:hideMark/>
          </w:tcPr>
          <w:p w14:paraId="60698F45" w14:textId="77777777" w:rsidR="00BD41F7" w:rsidRPr="00F02CD1" w:rsidRDefault="00BD41F7" w:rsidP="005C7F61">
            <w:pPr>
              <w:jc w:val="center"/>
              <w:rPr>
                <w:rFonts w:ascii="Times New Roman" w:hAnsi="Times New Roman"/>
                <w:b/>
                <w:bCs/>
                <w:sz w:val="20"/>
                <w:szCs w:val="20"/>
                <w:lang w:val="hr-HR"/>
              </w:rPr>
            </w:pPr>
            <w:r w:rsidRPr="00F02CD1">
              <w:rPr>
                <w:rFonts w:ascii="Times New Roman" w:hAnsi="Times New Roman"/>
                <w:b/>
                <w:bCs/>
                <w:sz w:val="20"/>
                <w:szCs w:val="20"/>
                <w:lang w:val="hr-HR"/>
              </w:rPr>
              <w:t>Upravna rješavanja</w:t>
            </w:r>
          </w:p>
        </w:tc>
        <w:tc>
          <w:tcPr>
            <w:tcW w:w="1372" w:type="pct"/>
            <w:gridSpan w:val="3"/>
            <w:shd w:val="clear" w:color="auto" w:fill="333F4F"/>
            <w:tcMar>
              <w:top w:w="0" w:type="dxa"/>
              <w:left w:w="108" w:type="dxa"/>
              <w:bottom w:w="0" w:type="dxa"/>
              <w:right w:w="108" w:type="dxa"/>
            </w:tcMar>
            <w:vAlign w:val="center"/>
            <w:hideMark/>
          </w:tcPr>
          <w:p w14:paraId="4CAA287A" w14:textId="77777777" w:rsidR="00BD41F7" w:rsidRPr="00F02CD1" w:rsidRDefault="00BD41F7" w:rsidP="005C7F61">
            <w:pPr>
              <w:jc w:val="center"/>
              <w:rPr>
                <w:rFonts w:ascii="Times New Roman" w:hAnsi="Times New Roman"/>
                <w:b/>
                <w:bCs/>
                <w:sz w:val="20"/>
                <w:szCs w:val="20"/>
                <w:lang w:val="hr-HR"/>
              </w:rPr>
            </w:pPr>
            <w:r w:rsidRPr="00F02CD1">
              <w:rPr>
                <w:rFonts w:ascii="Times New Roman" w:hAnsi="Times New Roman"/>
                <w:b/>
                <w:bCs/>
                <w:sz w:val="20"/>
                <w:szCs w:val="20"/>
                <w:lang w:val="hr-HR"/>
              </w:rPr>
              <w:t xml:space="preserve">Nosilac </w:t>
            </w:r>
            <w:r w:rsidRPr="00F02CD1">
              <w:rPr>
                <w:rFonts w:ascii="Times New Roman" w:hAnsi="Times New Roman"/>
                <w:sz w:val="20"/>
                <w:szCs w:val="20"/>
                <w:lang w:val="hr-HR"/>
              </w:rPr>
              <w:t>(organizaciona jedinica)</w:t>
            </w:r>
          </w:p>
        </w:tc>
        <w:tc>
          <w:tcPr>
            <w:tcW w:w="500" w:type="pct"/>
            <w:shd w:val="clear" w:color="auto" w:fill="333F4F"/>
            <w:tcMar>
              <w:top w:w="0" w:type="dxa"/>
              <w:left w:w="108" w:type="dxa"/>
              <w:bottom w:w="0" w:type="dxa"/>
              <w:right w:w="108" w:type="dxa"/>
            </w:tcMar>
            <w:vAlign w:val="center"/>
            <w:hideMark/>
          </w:tcPr>
          <w:p w14:paraId="36DFA511" w14:textId="77777777" w:rsidR="00BD41F7" w:rsidRPr="00F02CD1" w:rsidRDefault="00BD41F7" w:rsidP="005C7F61">
            <w:pPr>
              <w:jc w:val="center"/>
              <w:rPr>
                <w:rFonts w:ascii="Times New Roman" w:hAnsi="Times New Roman"/>
                <w:b/>
                <w:bCs/>
                <w:i/>
                <w:iCs/>
                <w:sz w:val="20"/>
                <w:szCs w:val="20"/>
                <w:lang w:val="hr-HR"/>
              </w:rPr>
            </w:pPr>
            <w:r w:rsidRPr="00F02CD1">
              <w:rPr>
                <w:rFonts w:ascii="Times New Roman" w:hAnsi="Times New Roman"/>
                <w:b/>
                <w:bCs/>
                <w:sz w:val="20"/>
                <w:szCs w:val="20"/>
                <w:lang w:val="hr-HR"/>
              </w:rPr>
              <w:t>Planirani kvartal za realizaciju</w:t>
            </w:r>
          </w:p>
        </w:tc>
      </w:tr>
      <w:tr w:rsidR="00F02CD1" w:rsidRPr="00F02CD1" w14:paraId="2728640C" w14:textId="77777777" w:rsidTr="00996B37">
        <w:trPr>
          <w:trHeight w:val="697"/>
        </w:trPr>
        <w:tc>
          <w:tcPr>
            <w:tcW w:w="267" w:type="pct"/>
            <w:tcMar>
              <w:top w:w="0" w:type="dxa"/>
              <w:left w:w="108" w:type="dxa"/>
              <w:bottom w:w="0" w:type="dxa"/>
              <w:right w:w="108" w:type="dxa"/>
            </w:tcMar>
            <w:vAlign w:val="center"/>
            <w:hideMark/>
          </w:tcPr>
          <w:p w14:paraId="02F44B81"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1.</w:t>
            </w:r>
          </w:p>
        </w:tc>
        <w:tc>
          <w:tcPr>
            <w:tcW w:w="2862" w:type="pct"/>
            <w:tcMar>
              <w:top w:w="0" w:type="dxa"/>
              <w:left w:w="108" w:type="dxa"/>
              <w:bottom w:w="0" w:type="dxa"/>
              <w:right w:w="108" w:type="dxa"/>
            </w:tcMar>
            <w:vAlign w:val="center"/>
            <w:hideMark/>
          </w:tcPr>
          <w:p w14:paraId="7101489C" w14:textId="77777777" w:rsidR="00BD41F7" w:rsidRPr="00F02CD1" w:rsidRDefault="00BD41F7" w:rsidP="005C7F61">
            <w:pPr>
              <w:rPr>
                <w:rFonts w:ascii="Times New Roman" w:hAnsi="Times New Roman"/>
                <w:sz w:val="20"/>
                <w:szCs w:val="20"/>
                <w:lang w:val="hr-HR"/>
              </w:rPr>
            </w:pPr>
            <w:r w:rsidRPr="00F02CD1">
              <w:rPr>
                <w:rFonts w:ascii="Times New Roman" w:hAnsi="Times New Roman"/>
                <w:sz w:val="20"/>
                <w:szCs w:val="20"/>
                <w:lang w:val="hr-HR"/>
              </w:rPr>
              <w:t>Upravna rješavanja u prvostepenom upravnom postupku</w:t>
            </w:r>
          </w:p>
        </w:tc>
        <w:tc>
          <w:tcPr>
            <w:tcW w:w="1372" w:type="pct"/>
            <w:gridSpan w:val="3"/>
            <w:tcMar>
              <w:top w:w="0" w:type="dxa"/>
              <w:left w:w="108" w:type="dxa"/>
              <w:bottom w:w="0" w:type="dxa"/>
              <w:right w:w="108" w:type="dxa"/>
            </w:tcMar>
            <w:vAlign w:val="center"/>
          </w:tcPr>
          <w:p w14:paraId="594B8414" w14:textId="14BBEC1F"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 xml:space="preserve">Kabinet ministrice u saradnji sa Uredom sekretara Ministarstva </w:t>
            </w:r>
            <w:r w:rsidR="000E5B8C" w:rsidRPr="00F02CD1">
              <w:rPr>
                <w:rFonts w:ascii="Times New Roman" w:hAnsi="Times New Roman"/>
                <w:sz w:val="20"/>
                <w:szCs w:val="20"/>
                <w:lang w:val="hr-HR"/>
              </w:rPr>
              <w:t>i Sektorom za pravne, kadrovske i opšte poslove</w:t>
            </w:r>
          </w:p>
        </w:tc>
        <w:tc>
          <w:tcPr>
            <w:tcW w:w="500" w:type="pct"/>
            <w:tcMar>
              <w:top w:w="0" w:type="dxa"/>
              <w:left w:w="108" w:type="dxa"/>
              <w:bottom w:w="0" w:type="dxa"/>
              <w:right w:w="108" w:type="dxa"/>
            </w:tcMar>
            <w:vAlign w:val="center"/>
          </w:tcPr>
          <w:p w14:paraId="4116EA54"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I-IV</w:t>
            </w:r>
          </w:p>
        </w:tc>
      </w:tr>
      <w:tr w:rsidR="00BD41F7" w:rsidRPr="00F02CD1" w14:paraId="2256BC1F" w14:textId="77777777" w:rsidTr="00E624BA">
        <w:trPr>
          <w:trHeight w:val="263"/>
        </w:trPr>
        <w:tc>
          <w:tcPr>
            <w:tcW w:w="267" w:type="pct"/>
            <w:tcMar>
              <w:top w:w="0" w:type="dxa"/>
              <w:left w:w="108" w:type="dxa"/>
              <w:bottom w:w="0" w:type="dxa"/>
              <w:right w:w="108" w:type="dxa"/>
            </w:tcMar>
            <w:vAlign w:val="center"/>
            <w:hideMark/>
          </w:tcPr>
          <w:p w14:paraId="5392D76E"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2.</w:t>
            </w:r>
          </w:p>
        </w:tc>
        <w:tc>
          <w:tcPr>
            <w:tcW w:w="2862" w:type="pct"/>
            <w:tcMar>
              <w:top w:w="0" w:type="dxa"/>
              <w:left w:w="108" w:type="dxa"/>
              <w:bottom w:w="0" w:type="dxa"/>
              <w:right w:w="108" w:type="dxa"/>
            </w:tcMar>
            <w:vAlign w:val="center"/>
            <w:hideMark/>
          </w:tcPr>
          <w:p w14:paraId="435F8435" w14:textId="77777777" w:rsidR="00BD41F7" w:rsidRPr="00F02CD1" w:rsidRDefault="00BD41F7" w:rsidP="005C7F61">
            <w:pPr>
              <w:rPr>
                <w:rFonts w:ascii="Times New Roman" w:hAnsi="Times New Roman"/>
                <w:sz w:val="20"/>
                <w:szCs w:val="20"/>
                <w:lang w:val="hr-HR"/>
              </w:rPr>
            </w:pPr>
            <w:r w:rsidRPr="00F02CD1">
              <w:rPr>
                <w:rFonts w:ascii="Times New Roman" w:hAnsi="Times New Roman"/>
                <w:sz w:val="20"/>
                <w:szCs w:val="20"/>
                <w:lang w:val="hr-HR"/>
              </w:rPr>
              <w:t>Upravna rješavanja u drugostepenom upravnom postupku</w:t>
            </w:r>
          </w:p>
        </w:tc>
        <w:tc>
          <w:tcPr>
            <w:tcW w:w="1372" w:type="pct"/>
            <w:gridSpan w:val="3"/>
            <w:tcMar>
              <w:top w:w="0" w:type="dxa"/>
              <w:left w:w="108" w:type="dxa"/>
              <w:bottom w:w="0" w:type="dxa"/>
              <w:right w:w="108" w:type="dxa"/>
            </w:tcMar>
            <w:vAlign w:val="center"/>
          </w:tcPr>
          <w:p w14:paraId="425FB8A6"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w:t>
            </w:r>
          </w:p>
        </w:tc>
        <w:tc>
          <w:tcPr>
            <w:tcW w:w="500" w:type="pct"/>
            <w:tcMar>
              <w:top w:w="0" w:type="dxa"/>
              <w:left w:w="108" w:type="dxa"/>
              <w:bottom w:w="0" w:type="dxa"/>
              <w:right w:w="108" w:type="dxa"/>
            </w:tcMar>
            <w:vAlign w:val="center"/>
          </w:tcPr>
          <w:p w14:paraId="6D3B9883"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w:t>
            </w:r>
          </w:p>
        </w:tc>
      </w:tr>
    </w:tbl>
    <w:p w14:paraId="0EB73252" w14:textId="27053CC7" w:rsidR="00BD41F7" w:rsidRPr="00F02CD1" w:rsidRDefault="00BD41F7" w:rsidP="004621F0">
      <w:pPr>
        <w:spacing w:after="0" w:line="240" w:lineRule="auto"/>
        <w:jc w:val="both"/>
        <w:rPr>
          <w:lang w:val="sr-Latn-BA"/>
        </w:rPr>
      </w:pPr>
    </w:p>
    <w:p w14:paraId="408541B3" w14:textId="77777777" w:rsidR="009C38C9" w:rsidRPr="00F02CD1" w:rsidRDefault="009C38C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1F453123" w14:textId="77777777" w:rsidTr="009C38C9">
        <w:trPr>
          <w:trHeight w:val="263"/>
        </w:trPr>
        <w:tc>
          <w:tcPr>
            <w:tcW w:w="5000" w:type="pct"/>
            <w:gridSpan w:val="6"/>
            <w:shd w:val="clear" w:color="auto" w:fill="auto"/>
            <w:vAlign w:val="center"/>
          </w:tcPr>
          <w:p w14:paraId="1D56A002" w14:textId="77777777"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Transparentan, efikasan i odgovoran javni sektor </w:t>
            </w:r>
          </w:p>
        </w:tc>
      </w:tr>
      <w:tr w:rsidR="00F02CD1" w:rsidRPr="00F02CD1" w14:paraId="50D6B4FE" w14:textId="77777777" w:rsidTr="009C38C9">
        <w:trPr>
          <w:trHeight w:val="263"/>
        </w:trPr>
        <w:tc>
          <w:tcPr>
            <w:tcW w:w="5000" w:type="pct"/>
            <w:gridSpan w:val="6"/>
            <w:shd w:val="clear" w:color="auto" w:fill="auto"/>
            <w:vAlign w:val="center"/>
          </w:tcPr>
          <w:p w14:paraId="3C7ADF56" w14:textId="77777777"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Ojačati vladavinu prava, sigurnost i osnovna prava </w:t>
            </w:r>
          </w:p>
        </w:tc>
      </w:tr>
      <w:tr w:rsidR="00F02CD1" w:rsidRPr="00F02CD1" w14:paraId="5236A68B" w14:textId="77777777" w:rsidTr="009C38C9">
        <w:trPr>
          <w:trHeight w:val="263"/>
        </w:trPr>
        <w:tc>
          <w:tcPr>
            <w:tcW w:w="5000" w:type="pct"/>
            <w:gridSpan w:val="6"/>
            <w:shd w:val="clear" w:color="auto" w:fill="auto"/>
            <w:vAlign w:val="center"/>
          </w:tcPr>
          <w:p w14:paraId="57EA4A71" w14:textId="77777777"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F02CD1" w:rsidRPr="00F02CD1" w14:paraId="3713103B" w14:textId="77777777" w:rsidTr="009C38C9">
        <w:trPr>
          <w:trHeight w:val="263"/>
        </w:trPr>
        <w:tc>
          <w:tcPr>
            <w:tcW w:w="5000" w:type="pct"/>
            <w:gridSpan w:val="6"/>
            <w:shd w:val="clear" w:color="auto" w:fill="auto"/>
            <w:vAlign w:val="center"/>
          </w:tcPr>
          <w:p w14:paraId="15A00601" w14:textId="77777777"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F02CD1" w:rsidRPr="00F02CD1" w14:paraId="6BC6C36F" w14:textId="77777777" w:rsidTr="009C38C9">
        <w:trPr>
          <w:trHeight w:val="263"/>
        </w:trPr>
        <w:tc>
          <w:tcPr>
            <w:tcW w:w="5000" w:type="pct"/>
            <w:gridSpan w:val="6"/>
            <w:shd w:val="clear" w:color="auto" w:fill="auto"/>
            <w:vAlign w:val="center"/>
          </w:tcPr>
          <w:p w14:paraId="7162864A" w14:textId="42A8EB49"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w:t>
            </w:r>
            <w:r w:rsidR="004C356F" w:rsidRPr="00F02CD1">
              <w:rPr>
                <w:rFonts w:ascii="Times New Roman" w:eastAsia="Times New Roman" w:hAnsi="Times New Roman"/>
                <w:b/>
                <w:sz w:val="20"/>
                <w:szCs w:val="20"/>
                <w:lang w:val="hr-HR"/>
              </w:rPr>
              <w:t>Državljanstvo i putne isprave</w:t>
            </w:r>
          </w:p>
        </w:tc>
      </w:tr>
      <w:tr w:rsidR="00F02CD1" w:rsidRPr="00F02CD1" w14:paraId="69324909" w14:textId="77777777" w:rsidTr="009C38C9">
        <w:trPr>
          <w:trHeight w:val="1228"/>
        </w:trPr>
        <w:tc>
          <w:tcPr>
            <w:tcW w:w="3172" w:type="pct"/>
            <w:gridSpan w:val="2"/>
            <w:shd w:val="clear" w:color="000000" w:fill="333F4F"/>
            <w:vAlign w:val="center"/>
            <w:hideMark/>
          </w:tcPr>
          <w:p w14:paraId="43447196" w14:textId="77777777" w:rsidR="009C38C9" w:rsidRPr="00F02CD1" w:rsidRDefault="009C38C9"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33C64F80" w14:textId="77777777" w:rsidR="009C38C9" w:rsidRPr="00F02CD1" w:rsidRDefault="009C38C9"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9E4AA54" w14:textId="77777777" w:rsidR="009C38C9" w:rsidRPr="00F02CD1" w:rsidRDefault="009C38C9"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346747A3" w14:textId="77777777" w:rsidR="009C38C9" w:rsidRPr="00F02CD1" w:rsidRDefault="009C38C9"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7933FA00" w14:textId="77777777" w:rsidR="009C38C9" w:rsidRPr="00F02CD1" w:rsidRDefault="009C38C9"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7" w:type="pct"/>
            <w:shd w:val="clear" w:color="000000" w:fill="333F4F"/>
            <w:vAlign w:val="center"/>
            <w:hideMark/>
          </w:tcPr>
          <w:p w14:paraId="5A0ABE45" w14:textId="77777777" w:rsidR="009C38C9" w:rsidRPr="00F02CD1" w:rsidRDefault="009C38C9"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E7C8A47" w14:textId="77777777" w:rsidTr="009C38C9">
        <w:trPr>
          <w:trHeight w:val="263"/>
        </w:trPr>
        <w:tc>
          <w:tcPr>
            <w:tcW w:w="3172" w:type="pct"/>
            <w:gridSpan w:val="2"/>
            <w:tcBorders>
              <w:left w:val="single" w:sz="4" w:space="0" w:color="auto"/>
              <w:right w:val="single" w:sz="4" w:space="0" w:color="auto"/>
            </w:tcBorders>
            <w:vAlign w:val="center"/>
          </w:tcPr>
          <w:p w14:paraId="4928D4A8" w14:textId="77777777" w:rsidR="009C38C9" w:rsidRPr="00F02CD1" w:rsidRDefault="009C38C9"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Efikasno obavljanje postupaka u predmetima: sticanja i prestanka državljanstva, određivanje/poništenje JMB za strance, prebivalište, u oblasti putnih isprava i u oblasti revizije odluka o naturalizaciji stranih državljana naturalizovanih između 06.04.1992-01.01.2026. godine </w:t>
            </w:r>
          </w:p>
        </w:tc>
        <w:tc>
          <w:tcPr>
            <w:tcW w:w="437" w:type="pct"/>
            <w:tcBorders>
              <w:top w:val="single" w:sz="4" w:space="0" w:color="auto"/>
              <w:left w:val="single" w:sz="4" w:space="0" w:color="auto"/>
              <w:bottom w:val="single" w:sz="4" w:space="0" w:color="auto"/>
              <w:right w:val="single" w:sz="4" w:space="0" w:color="auto"/>
            </w:tcBorders>
            <w:vAlign w:val="center"/>
          </w:tcPr>
          <w:p w14:paraId="3E730A92" w14:textId="336AE31F" w:rsidR="009C38C9" w:rsidRPr="00F02CD1" w:rsidRDefault="00324C25" w:rsidP="00C35E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9C38C9"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donijetih rješenja </w:t>
            </w:r>
          </w:p>
        </w:tc>
        <w:tc>
          <w:tcPr>
            <w:tcW w:w="485" w:type="pct"/>
            <w:tcBorders>
              <w:top w:val="single" w:sz="4" w:space="0" w:color="auto"/>
              <w:left w:val="single" w:sz="4" w:space="0" w:color="auto"/>
              <w:bottom w:val="single" w:sz="4" w:space="0" w:color="auto"/>
              <w:right w:val="single" w:sz="4" w:space="0" w:color="auto"/>
            </w:tcBorders>
            <w:vAlign w:val="center"/>
          </w:tcPr>
          <w:p w14:paraId="5E695F33"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4000</w:t>
            </w:r>
          </w:p>
        </w:tc>
        <w:tc>
          <w:tcPr>
            <w:tcW w:w="419" w:type="pct"/>
            <w:tcBorders>
              <w:top w:val="single" w:sz="4" w:space="0" w:color="auto"/>
              <w:left w:val="single" w:sz="4" w:space="0" w:color="auto"/>
              <w:bottom w:val="single" w:sz="4" w:space="0" w:color="auto"/>
              <w:right w:val="single" w:sz="4" w:space="0" w:color="auto"/>
            </w:tcBorders>
            <w:vAlign w:val="center"/>
          </w:tcPr>
          <w:p w14:paraId="0B761168" w14:textId="2697E851" w:rsidR="009C38C9" w:rsidRPr="00F02CD1" w:rsidRDefault="00C35ED2" w:rsidP="00C35E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4000</w:t>
            </w:r>
          </w:p>
        </w:tc>
        <w:tc>
          <w:tcPr>
            <w:tcW w:w="487" w:type="pct"/>
            <w:tcBorders>
              <w:top w:val="single" w:sz="4" w:space="0" w:color="auto"/>
              <w:left w:val="single" w:sz="4" w:space="0" w:color="auto"/>
              <w:bottom w:val="single" w:sz="4" w:space="0" w:color="auto"/>
              <w:right w:val="single" w:sz="4" w:space="0" w:color="auto"/>
            </w:tcBorders>
            <w:vAlign w:val="center"/>
          </w:tcPr>
          <w:p w14:paraId="4B866925"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37BD7A24" w14:textId="77777777" w:rsidTr="009C38C9">
        <w:trPr>
          <w:trHeight w:val="1228"/>
        </w:trPr>
        <w:tc>
          <w:tcPr>
            <w:tcW w:w="254" w:type="pct"/>
            <w:shd w:val="clear" w:color="000000" w:fill="333F4F"/>
            <w:vAlign w:val="center"/>
            <w:hideMark/>
          </w:tcPr>
          <w:p w14:paraId="0AD1BDD5" w14:textId="77777777" w:rsidR="009C38C9" w:rsidRPr="00F02CD1" w:rsidRDefault="009C38C9"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2B6C478E" w14:textId="77777777" w:rsidR="009C38C9" w:rsidRPr="00F02CD1" w:rsidRDefault="009C38C9"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Upravna rješavanja</w:t>
            </w:r>
          </w:p>
        </w:tc>
        <w:tc>
          <w:tcPr>
            <w:tcW w:w="1341" w:type="pct"/>
            <w:gridSpan w:val="3"/>
            <w:shd w:val="clear" w:color="000000" w:fill="333F4F"/>
            <w:vAlign w:val="center"/>
          </w:tcPr>
          <w:p w14:paraId="7401EEBF" w14:textId="77777777" w:rsidR="009C38C9" w:rsidRPr="00F02CD1" w:rsidRDefault="009C38C9"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7" w:type="pct"/>
            <w:shd w:val="clear" w:color="000000" w:fill="333F4F"/>
            <w:vAlign w:val="center"/>
          </w:tcPr>
          <w:p w14:paraId="0930FF44" w14:textId="77777777" w:rsidR="009C38C9" w:rsidRPr="00F02CD1" w:rsidRDefault="009C38C9"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6F20D2C2" w14:textId="77777777" w:rsidTr="009C38C9">
        <w:trPr>
          <w:trHeight w:val="263"/>
        </w:trPr>
        <w:tc>
          <w:tcPr>
            <w:tcW w:w="254" w:type="pct"/>
            <w:tcBorders>
              <w:left w:val="single" w:sz="4" w:space="0" w:color="auto"/>
              <w:right w:val="single" w:sz="4" w:space="0" w:color="auto"/>
            </w:tcBorders>
            <w:vAlign w:val="center"/>
          </w:tcPr>
          <w:p w14:paraId="7B0397E2" w14:textId="641C3396"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53E6AD04" w14:textId="77777777" w:rsidR="009C38C9" w:rsidRPr="00F02CD1" w:rsidRDefault="009C38C9"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Upravna rješavanja u prvostepenom upravnom postupku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3884C4B"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državljanstvo i putne isprave</w:t>
            </w:r>
          </w:p>
        </w:tc>
        <w:tc>
          <w:tcPr>
            <w:tcW w:w="487" w:type="pct"/>
            <w:tcBorders>
              <w:top w:val="single" w:sz="4" w:space="0" w:color="auto"/>
              <w:left w:val="single" w:sz="4" w:space="0" w:color="auto"/>
              <w:bottom w:val="single" w:sz="4" w:space="0" w:color="auto"/>
              <w:right w:val="single" w:sz="4" w:space="0" w:color="auto"/>
            </w:tcBorders>
            <w:vAlign w:val="center"/>
          </w:tcPr>
          <w:p w14:paraId="2EE3AAEB"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C38C9" w:rsidRPr="00F02CD1" w14:paraId="6C29948E" w14:textId="77777777" w:rsidTr="009C38C9">
        <w:trPr>
          <w:trHeight w:val="263"/>
        </w:trPr>
        <w:tc>
          <w:tcPr>
            <w:tcW w:w="254" w:type="pct"/>
            <w:tcBorders>
              <w:left w:val="single" w:sz="4" w:space="0" w:color="auto"/>
              <w:right w:val="single" w:sz="4" w:space="0" w:color="auto"/>
            </w:tcBorders>
            <w:vAlign w:val="center"/>
          </w:tcPr>
          <w:p w14:paraId="59425110"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602CC4ED" w14:textId="77777777" w:rsidR="009C38C9" w:rsidRPr="00F02CD1" w:rsidRDefault="009C38C9"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Upravna rješavanja u drugostepenom upravnom postupku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08BAA71"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državljanstvo i putne isprave</w:t>
            </w:r>
          </w:p>
        </w:tc>
        <w:tc>
          <w:tcPr>
            <w:tcW w:w="487" w:type="pct"/>
            <w:tcBorders>
              <w:top w:val="single" w:sz="4" w:space="0" w:color="auto"/>
              <w:left w:val="single" w:sz="4" w:space="0" w:color="auto"/>
              <w:bottom w:val="single" w:sz="4" w:space="0" w:color="auto"/>
              <w:right w:val="single" w:sz="4" w:space="0" w:color="auto"/>
            </w:tcBorders>
            <w:vAlign w:val="center"/>
          </w:tcPr>
          <w:p w14:paraId="79166B91"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38DE4048" w14:textId="77777777" w:rsidR="00DD4F50" w:rsidRPr="00F02CD1" w:rsidRDefault="00DD4F5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67B20424" w14:textId="77777777" w:rsidTr="00DD4F50">
        <w:trPr>
          <w:trHeight w:val="263"/>
        </w:trPr>
        <w:tc>
          <w:tcPr>
            <w:tcW w:w="5000" w:type="pct"/>
            <w:gridSpan w:val="6"/>
            <w:shd w:val="clear" w:color="auto" w:fill="auto"/>
            <w:vAlign w:val="center"/>
          </w:tcPr>
          <w:p w14:paraId="659D8988"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7B13C3A6" w14:textId="77777777" w:rsidTr="00DD4F50">
        <w:trPr>
          <w:trHeight w:val="263"/>
        </w:trPr>
        <w:tc>
          <w:tcPr>
            <w:tcW w:w="5000" w:type="pct"/>
            <w:gridSpan w:val="6"/>
            <w:shd w:val="clear" w:color="auto" w:fill="auto"/>
            <w:vAlign w:val="center"/>
          </w:tcPr>
          <w:p w14:paraId="3355BBD6"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4ECB9A52" w14:textId="77777777" w:rsidTr="00DD4F50">
        <w:trPr>
          <w:trHeight w:val="263"/>
        </w:trPr>
        <w:tc>
          <w:tcPr>
            <w:tcW w:w="5000" w:type="pct"/>
            <w:gridSpan w:val="6"/>
            <w:shd w:val="clear" w:color="auto" w:fill="auto"/>
            <w:vAlign w:val="center"/>
          </w:tcPr>
          <w:p w14:paraId="4045BF60" w14:textId="5C5A621C"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415A466E" w14:textId="77777777" w:rsidTr="00DD4F50">
        <w:trPr>
          <w:trHeight w:val="263"/>
        </w:trPr>
        <w:tc>
          <w:tcPr>
            <w:tcW w:w="5000" w:type="pct"/>
            <w:gridSpan w:val="6"/>
            <w:shd w:val="clear" w:color="auto" w:fill="auto"/>
            <w:vAlign w:val="center"/>
          </w:tcPr>
          <w:p w14:paraId="73EC0A76"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7EFAA166" w14:textId="77777777" w:rsidTr="00DD4F50">
        <w:trPr>
          <w:trHeight w:val="263"/>
        </w:trPr>
        <w:tc>
          <w:tcPr>
            <w:tcW w:w="5000" w:type="pct"/>
            <w:gridSpan w:val="6"/>
            <w:shd w:val="clear" w:color="auto" w:fill="auto"/>
            <w:vAlign w:val="center"/>
          </w:tcPr>
          <w:p w14:paraId="3F4CC3A7"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448A2B77" w14:textId="77777777" w:rsidTr="00DD4F50">
        <w:trPr>
          <w:trHeight w:val="1228"/>
        </w:trPr>
        <w:tc>
          <w:tcPr>
            <w:tcW w:w="3173" w:type="pct"/>
            <w:gridSpan w:val="2"/>
            <w:shd w:val="clear" w:color="000000" w:fill="333F4F"/>
            <w:vAlign w:val="center"/>
            <w:hideMark/>
          </w:tcPr>
          <w:p w14:paraId="700ECE0C"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437" w:type="pct"/>
            <w:shd w:val="clear" w:color="000000" w:fill="333F4F"/>
            <w:vAlign w:val="center"/>
          </w:tcPr>
          <w:p w14:paraId="03039647"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3BA8D545"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85" w:type="pct"/>
            <w:shd w:val="clear" w:color="000000" w:fill="333F4F"/>
            <w:vAlign w:val="center"/>
          </w:tcPr>
          <w:p w14:paraId="570A89BD"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19" w:type="pct"/>
            <w:shd w:val="clear" w:color="000000" w:fill="333F4F"/>
            <w:vAlign w:val="center"/>
            <w:hideMark/>
          </w:tcPr>
          <w:p w14:paraId="4A53080D"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86" w:type="pct"/>
            <w:shd w:val="clear" w:color="000000" w:fill="333F4F"/>
            <w:vAlign w:val="center"/>
            <w:hideMark/>
          </w:tcPr>
          <w:p w14:paraId="6E68C63E"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537F5CE2" w14:textId="77777777" w:rsidTr="00DD4F50">
        <w:trPr>
          <w:trHeight w:val="263"/>
        </w:trPr>
        <w:tc>
          <w:tcPr>
            <w:tcW w:w="3173" w:type="pct"/>
            <w:gridSpan w:val="2"/>
            <w:tcBorders>
              <w:left w:val="single" w:sz="4" w:space="0" w:color="auto"/>
              <w:right w:val="single" w:sz="4" w:space="0" w:color="auto"/>
            </w:tcBorders>
            <w:vAlign w:val="center"/>
          </w:tcPr>
          <w:p w14:paraId="03B24049" w14:textId="55E31163" w:rsidR="00DD4F50" w:rsidRPr="00F02CD1" w:rsidRDefault="009C6693"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Unaprijediti koordinaciju aktivnosti i implementaciju propisa iz oblasti nauke na nivou BiH</w:t>
            </w:r>
          </w:p>
        </w:tc>
        <w:tc>
          <w:tcPr>
            <w:tcW w:w="437" w:type="pct"/>
            <w:tcBorders>
              <w:top w:val="single" w:sz="4" w:space="0" w:color="auto"/>
              <w:left w:val="single" w:sz="4" w:space="0" w:color="auto"/>
              <w:bottom w:val="single" w:sz="4" w:space="0" w:color="auto"/>
              <w:right w:val="single" w:sz="4" w:space="0" w:color="auto"/>
            </w:tcBorders>
            <w:vAlign w:val="center"/>
          </w:tcPr>
          <w:p w14:paraId="6858F201" w14:textId="2CB82CEA" w:rsidR="00DD4F50" w:rsidRPr="00F02CD1" w:rsidRDefault="00324C2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Broj donij</w:t>
            </w:r>
            <w:r w:rsidR="009C6693" w:rsidRPr="00F02CD1">
              <w:rPr>
                <w:rFonts w:ascii="Times New Roman" w:eastAsia="Times New Roman" w:hAnsi="Times New Roman"/>
                <w:sz w:val="20"/>
                <w:szCs w:val="20"/>
                <w:lang w:val="hr-HR" w:eastAsia="sr-Latn-BA"/>
              </w:rPr>
              <w:t>e</w:t>
            </w:r>
            <w:r w:rsidRPr="00F02CD1">
              <w:rPr>
                <w:rFonts w:ascii="Times New Roman" w:eastAsia="Times New Roman" w:hAnsi="Times New Roman"/>
                <w:sz w:val="20"/>
                <w:szCs w:val="20"/>
                <w:lang w:val="hr-HR" w:eastAsia="sr-Latn-BA"/>
              </w:rPr>
              <w:t>tih rješenja</w:t>
            </w:r>
          </w:p>
        </w:tc>
        <w:tc>
          <w:tcPr>
            <w:tcW w:w="485" w:type="pct"/>
            <w:tcBorders>
              <w:top w:val="single" w:sz="4" w:space="0" w:color="auto"/>
              <w:left w:val="single" w:sz="4" w:space="0" w:color="auto"/>
              <w:bottom w:val="single" w:sz="4" w:space="0" w:color="auto"/>
              <w:right w:val="single" w:sz="4" w:space="0" w:color="auto"/>
            </w:tcBorders>
            <w:vAlign w:val="center"/>
          </w:tcPr>
          <w:p w14:paraId="37490720" w14:textId="309FDD68" w:rsidR="00DD4F50"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19" w:type="pct"/>
            <w:tcBorders>
              <w:top w:val="single" w:sz="4" w:space="0" w:color="auto"/>
              <w:left w:val="single" w:sz="4" w:space="0" w:color="auto"/>
              <w:bottom w:val="single" w:sz="4" w:space="0" w:color="auto"/>
              <w:right w:val="single" w:sz="4" w:space="0" w:color="auto"/>
            </w:tcBorders>
            <w:vAlign w:val="center"/>
          </w:tcPr>
          <w:p w14:paraId="07A32CA5" w14:textId="7FFDB4CC"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86" w:type="pct"/>
            <w:tcBorders>
              <w:top w:val="single" w:sz="4" w:space="0" w:color="auto"/>
              <w:left w:val="single" w:sz="4" w:space="0" w:color="auto"/>
              <w:bottom w:val="single" w:sz="4" w:space="0" w:color="auto"/>
              <w:right w:val="single" w:sz="4" w:space="0" w:color="auto"/>
            </w:tcBorders>
            <w:vAlign w:val="center"/>
          </w:tcPr>
          <w:p w14:paraId="19F47D80" w14:textId="3B107403" w:rsidR="00DD4F50" w:rsidRPr="00F02CD1" w:rsidRDefault="00324C2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2CA86D18" w14:textId="77777777" w:rsidTr="00DD4F50">
        <w:trPr>
          <w:trHeight w:val="1228"/>
        </w:trPr>
        <w:tc>
          <w:tcPr>
            <w:tcW w:w="254" w:type="pct"/>
            <w:shd w:val="clear" w:color="000000" w:fill="333F4F"/>
            <w:vAlign w:val="center"/>
            <w:hideMark/>
          </w:tcPr>
          <w:p w14:paraId="581B2B95"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19" w:type="pct"/>
            <w:shd w:val="clear" w:color="000000" w:fill="333F4F"/>
            <w:vAlign w:val="center"/>
          </w:tcPr>
          <w:p w14:paraId="2563D909"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Upravna rješavanja</w:t>
            </w:r>
          </w:p>
        </w:tc>
        <w:tc>
          <w:tcPr>
            <w:tcW w:w="1341" w:type="pct"/>
            <w:gridSpan w:val="3"/>
            <w:shd w:val="clear" w:color="000000" w:fill="333F4F"/>
            <w:vAlign w:val="center"/>
          </w:tcPr>
          <w:p w14:paraId="0289E2F3"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86" w:type="pct"/>
            <w:shd w:val="clear" w:color="000000" w:fill="333F4F"/>
            <w:vAlign w:val="center"/>
          </w:tcPr>
          <w:p w14:paraId="7ED42BFC"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3646B820" w14:textId="77777777" w:rsidTr="00DD4F50">
        <w:trPr>
          <w:trHeight w:val="263"/>
        </w:trPr>
        <w:tc>
          <w:tcPr>
            <w:tcW w:w="254" w:type="pct"/>
            <w:tcBorders>
              <w:left w:val="single" w:sz="4" w:space="0" w:color="auto"/>
              <w:right w:val="single" w:sz="4" w:space="0" w:color="auto"/>
            </w:tcBorders>
            <w:vAlign w:val="center"/>
          </w:tcPr>
          <w:p w14:paraId="546DF69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919" w:type="pct"/>
            <w:tcBorders>
              <w:top w:val="single" w:sz="4" w:space="0" w:color="auto"/>
              <w:left w:val="single" w:sz="4" w:space="0" w:color="auto"/>
              <w:bottom w:val="single" w:sz="4" w:space="0" w:color="auto"/>
              <w:right w:val="single" w:sz="4" w:space="0" w:color="auto"/>
            </w:tcBorders>
            <w:vAlign w:val="center"/>
          </w:tcPr>
          <w:p w14:paraId="199962D6"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Rješenje o dodjeli godišnje nagrade u području znanosti u Bosni i Hercegovini za uspjehe na međunarodnom planu za 2024.godinu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C7161C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86" w:type="pct"/>
            <w:tcBorders>
              <w:top w:val="single" w:sz="4" w:space="0" w:color="auto"/>
              <w:left w:val="single" w:sz="4" w:space="0" w:color="auto"/>
              <w:bottom w:val="single" w:sz="4" w:space="0" w:color="auto"/>
              <w:right w:val="single" w:sz="4" w:space="0" w:color="auto"/>
            </w:tcBorders>
            <w:vAlign w:val="center"/>
          </w:tcPr>
          <w:p w14:paraId="14C0749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r w:rsidR="009C6693" w:rsidRPr="00F02CD1" w14:paraId="616B293C" w14:textId="77777777" w:rsidTr="00E624BA">
        <w:trPr>
          <w:trHeight w:val="263"/>
        </w:trPr>
        <w:tc>
          <w:tcPr>
            <w:tcW w:w="254" w:type="pct"/>
            <w:tcBorders>
              <w:left w:val="single" w:sz="4" w:space="0" w:color="auto"/>
              <w:right w:val="single" w:sz="4" w:space="0" w:color="auto"/>
            </w:tcBorders>
            <w:vAlign w:val="center"/>
          </w:tcPr>
          <w:p w14:paraId="60909D6D" w14:textId="55D17516" w:rsidR="009C6693"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919" w:type="pct"/>
            <w:tcBorders>
              <w:top w:val="single" w:sz="4" w:space="0" w:color="auto"/>
              <w:left w:val="single" w:sz="4" w:space="0" w:color="auto"/>
              <w:bottom w:val="single" w:sz="4" w:space="0" w:color="auto"/>
              <w:right w:val="single" w:sz="4" w:space="0" w:color="auto"/>
            </w:tcBorders>
            <w:vAlign w:val="bottom"/>
          </w:tcPr>
          <w:p w14:paraId="26F439B6" w14:textId="19153574" w:rsidR="009C6693" w:rsidRPr="00F02CD1" w:rsidRDefault="009C6693"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fr-FR" w:eastAsia="en-GB"/>
              </w:rPr>
              <w:t xml:space="preserve">Rješenje o imenovanju Nacionalnih kontakt tačaka za realizaciju uspješnog učešća BiH u HORIZONT EVROPA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4FEC6919" w14:textId="77777777" w:rsidR="009C6693"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0256D02A" w14:textId="63998FAD" w:rsidR="009C6693" w:rsidRPr="00F02CD1" w:rsidRDefault="009C6693" w:rsidP="009C6693">
            <w:pPr>
              <w:spacing w:after="0" w:line="240" w:lineRule="auto"/>
              <w:jc w:val="center"/>
              <w:rPr>
                <w:rFonts w:ascii="Times New Roman" w:eastAsia="Times New Roman" w:hAnsi="Times New Roman"/>
                <w:sz w:val="20"/>
                <w:szCs w:val="20"/>
                <w:lang w:val="hr-HR" w:eastAsia="sr-Latn-BA"/>
              </w:rPr>
            </w:pPr>
          </w:p>
        </w:tc>
        <w:tc>
          <w:tcPr>
            <w:tcW w:w="486" w:type="pct"/>
            <w:tcBorders>
              <w:top w:val="single" w:sz="4" w:space="0" w:color="auto"/>
              <w:left w:val="single" w:sz="4" w:space="0" w:color="auto"/>
              <w:bottom w:val="single" w:sz="4" w:space="0" w:color="auto"/>
              <w:right w:val="single" w:sz="4" w:space="0" w:color="auto"/>
            </w:tcBorders>
            <w:vAlign w:val="center"/>
          </w:tcPr>
          <w:p w14:paraId="577C94F4" w14:textId="07CB39D5" w:rsidR="009C6693"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II</w:t>
            </w:r>
          </w:p>
        </w:tc>
      </w:tr>
    </w:tbl>
    <w:p w14:paraId="455ADE8A" w14:textId="58ABABD7" w:rsidR="004621F0" w:rsidRPr="00F02CD1" w:rsidRDefault="004621F0" w:rsidP="004621F0">
      <w:pPr>
        <w:spacing w:after="0" w:line="240" w:lineRule="auto"/>
        <w:jc w:val="both"/>
        <w:rPr>
          <w:rFonts w:ascii="Times New Roman" w:hAnsi="Times New Roman"/>
          <w:sz w:val="2"/>
          <w:szCs w:val="2"/>
          <w:lang w:val="sr-Latn-BA"/>
        </w:rPr>
      </w:pPr>
    </w:p>
    <w:p w14:paraId="67E56D06" w14:textId="77777777" w:rsidR="00DE713E" w:rsidRPr="00F02CD1" w:rsidRDefault="00DE713E" w:rsidP="004621F0">
      <w:pPr>
        <w:spacing w:after="0" w:line="240" w:lineRule="auto"/>
        <w:jc w:val="both"/>
        <w:rPr>
          <w:lang w:val="sr-Latn-BA"/>
        </w:rPr>
      </w:pPr>
    </w:p>
    <w:p w14:paraId="58E8D550" w14:textId="77777777" w:rsidR="00DE713E" w:rsidRPr="00F02CD1" w:rsidRDefault="00DE713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202"/>
        <w:gridCol w:w="1427"/>
        <w:gridCol w:w="1163"/>
        <w:gridCol w:w="1177"/>
        <w:gridCol w:w="1366"/>
      </w:tblGrid>
      <w:tr w:rsidR="00F02CD1" w:rsidRPr="00F02CD1" w14:paraId="1EAE791F" w14:textId="77777777" w:rsidTr="009C38C9">
        <w:trPr>
          <w:trHeight w:val="263"/>
        </w:trPr>
        <w:tc>
          <w:tcPr>
            <w:tcW w:w="5000" w:type="pct"/>
            <w:gridSpan w:val="6"/>
            <w:shd w:val="clear" w:color="auto" w:fill="auto"/>
            <w:vAlign w:val="center"/>
          </w:tcPr>
          <w:p w14:paraId="2F7E6326" w14:textId="77777777" w:rsidR="00DE713E" w:rsidRPr="00F02CD1" w:rsidRDefault="00DE713E" w:rsidP="00996B37">
            <w:pPr>
              <w:keepNext/>
              <w:keepLines/>
              <w:spacing w:after="0"/>
              <w:jc w:val="both"/>
              <w:outlineLvl w:val="1"/>
              <w:rPr>
                <w:rFonts w:ascii="Times New Roman" w:eastAsia="Times New Roman" w:hAnsi="Times New Roman"/>
                <w:b/>
                <w:bCs/>
                <w:i/>
                <w:iCs/>
                <w:sz w:val="20"/>
                <w:szCs w:val="20"/>
                <w:u w:val="single"/>
                <w:lang w:val="hr-BA"/>
              </w:rPr>
            </w:pPr>
            <w:r w:rsidRPr="00F02CD1">
              <w:rPr>
                <w:rFonts w:ascii="Times New Roman" w:eastAsia="Times New Roman" w:hAnsi="Times New Roman"/>
                <w:b/>
                <w:bCs/>
                <w:iCs/>
                <w:sz w:val="20"/>
                <w:szCs w:val="20"/>
                <w:lang w:val="hr-HR"/>
              </w:rPr>
              <w:t>Strateški cilj:</w:t>
            </w:r>
            <w:r w:rsidRPr="00F02CD1">
              <w:rPr>
                <w:rFonts w:ascii="Times New Roman" w:eastAsia="Times New Roman" w:hAnsi="Times New Roman"/>
                <w:b/>
                <w:bCs/>
                <w:i/>
                <w:iCs/>
                <w:sz w:val="20"/>
                <w:szCs w:val="20"/>
                <w:lang w:val="hr-HR"/>
              </w:rPr>
              <w:t xml:space="preserve"> </w:t>
            </w:r>
            <w:r w:rsidRPr="00F02CD1">
              <w:rPr>
                <w:rFonts w:ascii="Times New Roman" w:eastAsia="Times New Roman" w:hAnsi="Times New Roman"/>
                <w:b/>
                <w:bCs/>
                <w:iCs/>
                <w:sz w:val="20"/>
                <w:szCs w:val="20"/>
                <w:lang w:val="hr-HR"/>
              </w:rPr>
              <w:t>Osigurati održiv i pametan ekonomski razvoj</w:t>
            </w:r>
          </w:p>
        </w:tc>
      </w:tr>
      <w:tr w:rsidR="00F02CD1" w:rsidRPr="00F02CD1" w14:paraId="32B0F80F" w14:textId="77777777" w:rsidTr="009C38C9">
        <w:trPr>
          <w:trHeight w:val="263"/>
        </w:trPr>
        <w:tc>
          <w:tcPr>
            <w:tcW w:w="5000" w:type="pct"/>
            <w:gridSpan w:val="6"/>
            <w:shd w:val="clear" w:color="auto" w:fill="auto"/>
            <w:vAlign w:val="center"/>
          </w:tcPr>
          <w:p w14:paraId="26695A11" w14:textId="77777777" w:rsidR="00DE713E" w:rsidRPr="00F02CD1" w:rsidRDefault="00DE713E"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2847F1A6" w14:textId="77777777" w:rsidTr="009C38C9">
        <w:trPr>
          <w:trHeight w:val="263"/>
        </w:trPr>
        <w:tc>
          <w:tcPr>
            <w:tcW w:w="5000" w:type="pct"/>
            <w:gridSpan w:val="6"/>
            <w:shd w:val="clear" w:color="auto" w:fill="auto"/>
            <w:vAlign w:val="center"/>
          </w:tcPr>
          <w:p w14:paraId="4A292A48" w14:textId="42EC65E5" w:rsidR="00DE713E" w:rsidRPr="00F02CD1" w:rsidRDefault="00DE713E" w:rsidP="00FF349E">
            <w:pPr>
              <w:spacing w:after="0" w:line="360" w:lineRule="auto"/>
              <w:jc w:val="both"/>
              <w:rPr>
                <w:rFonts w:ascii="Times New Roman" w:eastAsia="Times New Roman" w:hAnsi="Times New Roman"/>
                <w:b/>
                <w:bCs/>
                <w:sz w:val="20"/>
                <w:szCs w:val="20"/>
                <w:u w:val="single"/>
                <w:lang w:val="hr-HR" w:eastAsia="en-GB"/>
              </w:rPr>
            </w:pPr>
            <w:r w:rsidRPr="00F02CD1">
              <w:rPr>
                <w:rFonts w:ascii="Times New Roman" w:hAnsi="Times New Roman"/>
                <w:b/>
                <w:sz w:val="20"/>
                <w:szCs w:val="20"/>
                <w:lang w:val="hr-HR"/>
              </w:rPr>
              <w:t xml:space="preserve">Srednjoročni cilj: </w:t>
            </w:r>
            <w:r w:rsidRPr="00F02CD1">
              <w:rPr>
                <w:rFonts w:ascii="Times New Roman" w:hAnsi="Times New Roman"/>
                <w:b/>
                <w:sz w:val="20"/>
                <w:szCs w:val="20"/>
                <w:lang w:val="hr-BA"/>
              </w:rPr>
              <w:t xml:space="preserve">Unaprijediti </w:t>
            </w:r>
            <w:r w:rsidR="00FF349E" w:rsidRPr="00F02CD1">
              <w:rPr>
                <w:rFonts w:ascii="Times New Roman" w:hAnsi="Times New Roman"/>
                <w:b/>
                <w:sz w:val="20"/>
                <w:szCs w:val="20"/>
                <w:lang w:val="hr-BA"/>
              </w:rPr>
              <w:t xml:space="preserve">okvir za saradnju i koordinaciju politika </w:t>
            </w:r>
            <w:r w:rsidRPr="00F02CD1">
              <w:rPr>
                <w:rFonts w:ascii="Times New Roman" w:hAnsi="Times New Roman"/>
                <w:b/>
                <w:sz w:val="20"/>
                <w:szCs w:val="20"/>
                <w:lang w:val="hr-BA"/>
              </w:rPr>
              <w:t xml:space="preserve">u oblasti sporta </w:t>
            </w:r>
          </w:p>
        </w:tc>
      </w:tr>
      <w:tr w:rsidR="00F02CD1" w:rsidRPr="00F02CD1" w14:paraId="1B1D2706" w14:textId="77777777" w:rsidTr="009C38C9">
        <w:trPr>
          <w:trHeight w:val="263"/>
        </w:trPr>
        <w:tc>
          <w:tcPr>
            <w:tcW w:w="5000" w:type="pct"/>
            <w:gridSpan w:val="6"/>
            <w:shd w:val="clear" w:color="auto" w:fill="auto"/>
            <w:vAlign w:val="center"/>
          </w:tcPr>
          <w:p w14:paraId="6B0E353C"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604C86BB" w14:textId="77777777" w:rsidTr="009C38C9">
        <w:trPr>
          <w:trHeight w:val="263"/>
        </w:trPr>
        <w:tc>
          <w:tcPr>
            <w:tcW w:w="5000" w:type="pct"/>
            <w:gridSpan w:val="6"/>
            <w:shd w:val="clear" w:color="auto" w:fill="auto"/>
            <w:vAlign w:val="center"/>
          </w:tcPr>
          <w:p w14:paraId="486EDE21"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036B6559" w14:textId="77777777" w:rsidTr="000E5B8C">
        <w:trPr>
          <w:trHeight w:val="1228"/>
        </w:trPr>
        <w:tc>
          <w:tcPr>
            <w:tcW w:w="3173" w:type="pct"/>
            <w:gridSpan w:val="2"/>
            <w:shd w:val="clear" w:color="000000" w:fill="333F4F"/>
            <w:vAlign w:val="center"/>
            <w:hideMark/>
          </w:tcPr>
          <w:p w14:paraId="72D99F9A"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8" w:type="pct"/>
            <w:shd w:val="clear" w:color="000000" w:fill="333F4F"/>
            <w:vAlign w:val="center"/>
          </w:tcPr>
          <w:p w14:paraId="21CCD7D3"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A807D50" w14:textId="77777777" w:rsidR="00DE713E" w:rsidRPr="00F02CD1" w:rsidRDefault="00DE713E" w:rsidP="00DE713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14" w:type="pct"/>
            <w:shd w:val="clear" w:color="000000" w:fill="333F4F"/>
            <w:vAlign w:val="center"/>
          </w:tcPr>
          <w:p w14:paraId="3E5440BA"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4143F12B"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6687D10A"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48D179B3" w14:textId="77777777" w:rsidTr="000E5B8C">
        <w:trPr>
          <w:trHeight w:val="263"/>
        </w:trPr>
        <w:tc>
          <w:tcPr>
            <w:tcW w:w="3173" w:type="pct"/>
            <w:gridSpan w:val="2"/>
            <w:tcBorders>
              <w:left w:val="single" w:sz="4" w:space="0" w:color="auto"/>
              <w:right w:val="single" w:sz="4" w:space="0" w:color="auto"/>
            </w:tcBorders>
            <w:vAlign w:val="center"/>
          </w:tcPr>
          <w:p w14:paraId="4A1BAC59"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08" w:type="pct"/>
            <w:tcBorders>
              <w:top w:val="single" w:sz="4" w:space="0" w:color="auto"/>
              <w:left w:val="single" w:sz="4" w:space="0" w:color="auto"/>
              <w:bottom w:val="single" w:sz="4" w:space="0" w:color="auto"/>
              <w:right w:val="single" w:sz="4" w:space="0" w:color="auto"/>
            </w:tcBorders>
            <w:vAlign w:val="center"/>
          </w:tcPr>
          <w:p w14:paraId="22AFA1D5" w14:textId="72F511AF" w:rsidR="00DE713E" w:rsidRPr="00F02CD1" w:rsidRDefault="00324C25"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donijetih rješenja</w:t>
            </w:r>
          </w:p>
        </w:tc>
        <w:tc>
          <w:tcPr>
            <w:tcW w:w="414" w:type="pct"/>
            <w:tcBorders>
              <w:top w:val="single" w:sz="4" w:space="0" w:color="auto"/>
              <w:left w:val="single" w:sz="4" w:space="0" w:color="auto"/>
              <w:bottom w:val="single" w:sz="4" w:space="0" w:color="auto"/>
              <w:right w:val="single" w:sz="4" w:space="0" w:color="auto"/>
            </w:tcBorders>
            <w:vAlign w:val="center"/>
          </w:tcPr>
          <w:p w14:paraId="46E03781"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35</w:t>
            </w:r>
          </w:p>
        </w:tc>
        <w:tc>
          <w:tcPr>
            <w:tcW w:w="419" w:type="pct"/>
            <w:tcBorders>
              <w:top w:val="single" w:sz="4" w:space="0" w:color="auto"/>
              <w:left w:val="single" w:sz="4" w:space="0" w:color="auto"/>
              <w:bottom w:val="single" w:sz="4" w:space="0" w:color="auto"/>
              <w:right w:val="single" w:sz="4" w:space="0" w:color="auto"/>
            </w:tcBorders>
            <w:vAlign w:val="center"/>
          </w:tcPr>
          <w:p w14:paraId="22BE2283"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w:t>
            </w:r>
          </w:p>
        </w:tc>
        <w:tc>
          <w:tcPr>
            <w:tcW w:w="486" w:type="pct"/>
            <w:tcBorders>
              <w:top w:val="single" w:sz="4" w:space="0" w:color="auto"/>
              <w:left w:val="single" w:sz="4" w:space="0" w:color="auto"/>
              <w:bottom w:val="single" w:sz="4" w:space="0" w:color="auto"/>
              <w:right w:val="single" w:sz="4" w:space="0" w:color="auto"/>
            </w:tcBorders>
            <w:vAlign w:val="center"/>
          </w:tcPr>
          <w:p w14:paraId="733EBC7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12B03CB" w14:textId="77777777" w:rsidTr="009C38C9">
        <w:trPr>
          <w:trHeight w:val="1228"/>
        </w:trPr>
        <w:tc>
          <w:tcPr>
            <w:tcW w:w="254" w:type="pct"/>
            <w:shd w:val="clear" w:color="000000" w:fill="333F4F"/>
            <w:vAlign w:val="center"/>
            <w:hideMark/>
          </w:tcPr>
          <w:p w14:paraId="273698BA"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748DE318"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Upravna rješavanja</w:t>
            </w:r>
          </w:p>
        </w:tc>
        <w:tc>
          <w:tcPr>
            <w:tcW w:w="1341" w:type="pct"/>
            <w:gridSpan w:val="3"/>
            <w:shd w:val="clear" w:color="000000" w:fill="333F4F"/>
            <w:vAlign w:val="center"/>
          </w:tcPr>
          <w:p w14:paraId="024E1386"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084F9C47"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8B0A9EC" w14:textId="77777777" w:rsidTr="00E624BA">
        <w:trPr>
          <w:trHeight w:val="207"/>
        </w:trPr>
        <w:tc>
          <w:tcPr>
            <w:tcW w:w="254" w:type="pct"/>
            <w:tcBorders>
              <w:left w:val="single" w:sz="4" w:space="0" w:color="auto"/>
              <w:right w:val="single" w:sz="4" w:space="0" w:color="auto"/>
            </w:tcBorders>
            <w:vAlign w:val="center"/>
          </w:tcPr>
          <w:p w14:paraId="1A3D75D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42DE10B8" w14:textId="14072426" w:rsidR="00DE713E" w:rsidRPr="00F02CD1" w:rsidRDefault="00DE713E" w:rsidP="00A231A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Upravna rješavanja u prvostepenom upravnom postupku </w:t>
            </w:r>
            <w:r w:rsidR="00A231A9" w:rsidRPr="00F02CD1">
              <w:rPr>
                <w:rFonts w:ascii="Times New Roman" w:eastAsia="Times New Roman" w:hAnsi="Times New Roman"/>
                <w:sz w:val="20"/>
                <w:szCs w:val="20"/>
                <w:lang w:val="hr-HR"/>
              </w:rPr>
              <w:t>/</w:t>
            </w:r>
            <w:r w:rsidRPr="00F02CD1">
              <w:rPr>
                <w:rFonts w:ascii="Times New Roman" w:eastAsia="Times New Roman" w:hAnsi="Times New Roman"/>
                <w:sz w:val="20"/>
                <w:szCs w:val="20"/>
                <w:lang w:val="hr-HR"/>
              </w:rPr>
              <w:t>Rješenja o dodjeli zvanja zaslužnih sportista BiH i Rješenja o dodjeli zvanja vrhunskih</w:t>
            </w:r>
            <w:r w:rsidR="00A231A9" w:rsidRPr="00F02CD1">
              <w:rPr>
                <w:rFonts w:ascii="Times New Roman" w:eastAsia="Times New Roman" w:hAnsi="Times New Roman"/>
                <w:sz w:val="20"/>
                <w:szCs w:val="20"/>
                <w:lang w:val="hr-HR"/>
              </w:rPr>
              <w:t xml:space="preserve"> sportista međunarodnog razreda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C34405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5B95B0E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E713E" w:rsidRPr="00F02CD1" w14:paraId="457341FE" w14:textId="77777777" w:rsidTr="009C38C9">
        <w:trPr>
          <w:trHeight w:val="263"/>
        </w:trPr>
        <w:tc>
          <w:tcPr>
            <w:tcW w:w="254" w:type="pct"/>
            <w:tcBorders>
              <w:left w:val="single" w:sz="4" w:space="0" w:color="auto"/>
              <w:right w:val="single" w:sz="4" w:space="0" w:color="auto"/>
            </w:tcBorders>
            <w:vAlign w:val="center"/>
          </w:tcPr>
          <w:p w14:paraId="4C737CF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058D7BA7"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Upravna rješavanja u drugostepenom upravnom postupku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1FCD756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c>
          <w:tcPr>
            <w:tcW w:w="486" w:type="pct"/>
            <w:tcBorders>
              <w:top w:val="single" w:sz="4" w:space="0" w:color="auto"/>
              <w:left w:val="single" w:sz="4" w:space="0" w:color="auto"/>
              <w:bottom w:val="single" w:sz="4" w:space="0" w:color="auto"/>
              <w:right w:val="single" w:sz="4" w:space="0" w:color="auto"/>
            </w:tcBorders>
            <w:vAlign w:val="center"/>
          </w:tcPr>
          <w:p w14:paraId="281EECE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r>
    </w:tbl>
    <w:p w14:paraId="46E1429D" w14:textId="77777777" w:rsidR="00E32C3A" w:rsidRPr="00F02CD1" w:rsidRDefault="00E32C3A" w:rsidP="004621F0">
      <w:pPr>
        <w:spacing w:after="0" w:line="240" w:lineRule="auto"/>
        <w:jc w:val="both"/>
        <w:rPr>
          <w:lang w:val="sr-Latn-BA"/>
        </w:rPr>
      </w:pPr>
    </w:p>
    <w:p w14:paraId="4B36FBC6" w14:textId="77777777" w:rsidR="00E32C3A" w:rsidRPr="00F02CD1" w:rsidRDefault="00E32C3A"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79B8D396" w14:textId="77777777" w:rsidTr="00DD1E33">
        <w:trPr>
          <w:trHeight w:val="263"/>
        </w:trPr>
        <w:tc>
          <w:tcPr>
            <w:tcW w:w="5000" w:type="pct"/>
            <w:gridSpan w:val="6"/>
            <w:shd w:val="clear" w:color="auto" w:fill="auto"/>
            <w:vAlign w:val="center"/>
          </w:tcPr>
          <w:p w14:paraId="3578E368"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Pr="00F02CD1">
              <w:t xml:space="preserve"> </w:t>
            </w:r>
            <w:r w:rsidRPr="00F02CD1">
              <w:rPr>
                <w:rFonts w:ascii="Times New Roman" w:hAnsi="Times New Roman"/>
                <w:b/>
                <w:sz w:val="20"/>
                <w:szCs w:val="20"/>
                <w:lang w:val="hr-HR"/>
              </w:rPr>
              <w:t>Transparentan, efikasan i odgovoran javni sektor</w:t>
            </w:r>
          </w:p>
        </w:tc>
      </w:tr>
      <w:tr w:rsidR="00F02CD1" w:rsidRPr="00F02CD1" w14:paraId="2C08F27D" w14:textId="77777777" w:rsidTr="00DD1E33">
        <w:trPr>
          <w:trHeight w:val="263"/>
        </w:trPr>
        <w:tc>
          <w:tcPr>
            <w:tcW w:w="5000" w:type="pct"/>
            <w:gridSpan w:val="6"/>
            <w:shd w:val="clear" w:color="auto" w:fill="auto"/>
            <w:vAlign w:val="center"/>
          </w:tcPr>
          <w:p w14:paraId="429A1448"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t xml:space="preserve"> </w:t>
            </w:r>
            <w:r w:rsidRPr="00F02CD1">
              <w:rPr>
                <w:rFonts w:ascii="Times New Roman" w:hAnsi="Times New Roman"/>
                <w:b/>
                <w:sz w:val="20"/>
                <w:szCs w:val="20"/>
                <w:lang w:val="hr-HR"/>
              </w:rPr>
              <w:t>Ojačati vladavinu prava, sigurnost i osnovna prava</w:t>
            </w:r>
          </w:p>
        </w:tc>
      </w:tr>
      <w:tr w:rsidR="00F02CD1" w:rsidRPr="00F02CD1" w14:paraId="5CDCDFC8" w14:textId="77777777" w:rsidTr="00DD1E33">
        <w:trPr>
          <w:trHeight w:val="263"/>
        </w:trPr>
        <w:tc>
          <w:tcPr>
            <w:tcW w:w="5000" w:type="pct"/>
            <w:gridSpan w:val="6"/>
            <w:shd w:val="clear" w:color="auto" w:fill="auto"/>
            <w:vAlign w:val="center"/>
          </w:tcPr>
          <w:p w14:paraId="6E4B6133"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t xml:space="preserve"> </w:t>
            </w:r>
            <w:r w:rsidRPr="00F02CD1">
              <w:rPr>
                <w:rFonts w:ascii="Times New Roman" w:hAnsi="Times New Roman"/>
                <w:b/>
                <w:sz w:val="20"/>
                <w:szCs w:val="20"/>
                <w:lang w:val="hr-HR"/>
              </w:rPr>
              <w:t>Osigurati uslove za efikasno ostvarivanje prava u oblasti državljanstva i putnih isprava</w:t>
            </w:r>
          </w:p>
        </w:tc>
      </w:tr>
      <w:tr w:rsidR="00F02CD1" w:rsidRPr="00F02CD1" w14:paraId="3049F66A" w14:textId="77777777" w:rsidTr="00DD1E33">
        <w:trPr>
          <w:trHeight w:val="263"/>
        </w:trPr>
        <w:tc>
          <w:tcPr>
            <w:tcW w:w="5000" w:type="pct"/>
            <w:gridSpan w:val="6"/>
            <w:shd w:val="clear" w:color="auto" w:fill="auto"/>
            <w:vAlign w:val="center"/>
          </w:tcPr>
          <w:p w14:paraId="2081D80C"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t xml:space="preserve"> </w:t>
            </w:r>
            <w:r w:rsidRPr="00F02CD1">
              <w:rPr>
                <w:rFonts w:ascii="Times New Roman" w:hAnsi="Times New Roman"/>
                <w:b/>
                <w:sz w:val="20"/>
                <w:szCs w:val="20"/>
                <w:lang w:val="hr-HR"/>
              </w:rPr>
              <w:t>0133280</w:t>
            </w:r>
          </w:p>
        </w:tc>
      </w:tr>
      <w:tr w:rsidR="00F02CD1" w:rsidRPr="00F02CD1" w14:paraId="435145FA" w14:textId="77777777" w:rsidTr="00DD1E33">
        <w:trPr>
          <w:trHeight w:val="263"/>
        </w:trPr>
        <w:tc>
          <w:tcPr>
            <w:tcW w:w="5000" w:type="pct"/>
            <w:gridSpan w:val="6"/>
            <w:shd w:val="clear" w:color="auto" w:fill="auto"/>
            <w:vAlign w:val="center"/>
          </w:tcPr>
          <w:p w14:paraId="207F00E0" w14:textId="1B5C548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BA498F" w:rsidRPr="00F02CD1">
              <w:rPr>
                <w:rFonts w:ascii="Times New Roman" w:eastAsia="Times New Roman" w:hAnsi="Times New Roman"/>
                <w:b/>
                <w:sz w:val="20"/>
                <w:szCs w:val="20"/>
                <w:lang w:val="hr-HR"/>
              </w:rPr>
              <w:t>Državljanstvo i putne isprave</w:t>
            </w:r>
          </w:p>
        </w:tc>
      </w:tr>
      <w:tr w:rsidR="00F02CD1" w:rsidRPr="00F02CD1" w14:paraId="30C53B23" w14:textId="77777777" w:rsidTr="00FF161C">
        <w:trPr>
          <w:trHeight w:val="1228"/>
        </w:trPr>
        <w:tc>
          <w:tcPr>
            <w:tcW w:w="3173" w:type="pct"/>
            <w:gridSpan w:val="2"/>
            <w:shd w:val="clear" w:color="000000" w:fill="333F4F"/>
            <w:vAlign w:val="center"/>
            <w:hideMark/>
          </w:tcPr>
          <w:p w14:paraId="1FF64EEE"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473EC266"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DB496E6" w14:textId="77777777" w:rsidR="00E32C3A" w:rsidRPr="00F02CD1" w:rsidRDefault="00E32C3A" w:rsidP="00E32C3A">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240DD936"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4252B66C"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7A2D23D9" w14:textId="77777777" w:rsidR="00E32C3A" w:rsidRPr="00F02CD1" w:rsidRDefault="00E32C3A" w:rsidP="00E32C3A">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FF7762E" w14:textId="77777777" w:rsidTr="00FF161C">
        <w:trPr>
          <w:trHeight w:val="263"/>
        </w:trPr>
        <w:tc>
          <w:tcPr>
            <w:tcW w:w="3173" w:type="pct"/>
            <w:gridSpan w:val="2"/>
            <w:tcBorders>
              <w:left w:val="single" w:sz="4" w:space="0" w:color="auto"/>
              <w:right w:val="single" w:sz="4" w:space="0" w:color="auto"/>
            </w:tcBorders>
            <w:vAlign w:val="center"/>
          </w:tcPr>
          <w:p w14:paraId="197A7892" w14:textId="267D5F40" w:rsidR="00FF161C" w:rsidRPr="00F02CD1" w:rsidRDefault="00FF161C" w:rsidP="00FF16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Efikasno obavljanje postupaka u predmetima: sticanja i prestanka državljanstva, određivanje/poništenje JMB za strance, prebivalište, u oblasti putnih isprava i u oblasti revizije odluka o naturalizaciji stranih državljana naturalizovanih između 06.04.1992-01.01.2026. godine </w:t>
            </w:r>
          </w:p>
        </w:tc>
        <w:tc>
          <w:tcPr>
            <w:tcW w:w="437" w:type="pct"/>
            <w:tcBorders>
              <w:top w:val="single" w:sz="4" w:space="0" w:color="auto"/>
              <w:left w:val="single" w:sz="4" w:space="0" w:color="auto"/>
              <w:bottom w:val="single" w:sz="4" w:space="0" w:color="auto"/>
              <w:right w:val="single" w:sz="4" w:space="0" w:color="auto"/>
            </w:tcBorders>
            <w:vAlign w:val="center"/>
          </w:tcPr>
          <w:p w14:paraId="0A703E20" w14:textId="52F72ED7" w:rsidR="00FF161C"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Procenat riješenih zahtjeva </w:t>
            </w:r>
          </w:p>
        </w:tc>
        <w:tc>
          <w:tcPr>
            <w:tcW w:w="485" w:type="pct"/>
            <w:tcBorders>
              <w:top w:val="single" w:sz="4" w:space="0" w:color="auto"/>
              <w:left w:val="single" w:sz="4" w:space="0" w:color="auto"/>
              <w:bottom w:val="single" w:sz="4" w:space="0" w:color="auto"/>
              <w:right w:val="single" w:sz="4" w:space="0" w:color="auto"/>
            </w:tcBorders>
            <w:vAlign w:val="center"/>
          </w:tcPr>
          <w:p w14:paraId="0F0C173D" w14:textId="35378D29" w:rsidR="00FF161C"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80</w:t>
            </w:r>
          </w:p>
        </w:tc>
        <w:tc>
          <w:tcPr>
            <w:tcW w:w="419" w:type="pct"/>
            <w:tcBorders>
              <w:top w:val="single" w:sz="4" w:space="0" w:color="auto"/>
              <w:left w:val="single" w:sz="4" w:space="0" w:color="auto"/>
              <w:bottom w:val="single" w:sz="4" w:space="0" w:color="auto"/>
              <w:right w:val="single" w:sz="4" w:space="0" w:color="auto"/>
            </w:tcBorders>
            <w:vAlign w:val="center"/>
          </w:tcPr>
          <w:p w14:paraId="5DE428D2" w14:textId="161821C4" w:rsidR="00FF161C"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100</w:t>
            </w:r>
          </w:p>
        </w:tc>
        <w:tc>
          <w:tcPr>
            <w:tcW w:w="486" w:type="pct"/>
            <w:tcBorders>
              <w:top w:val="single" w:sz="4" w:space="0" w:color="auto"/>
              <w:left w:val="single" w:sz="4" w:space="0" w:color="auto"/>
              <w:bottom w:val="single" w:sz="4" w:space="0" w:color="auto"/>
              <w:right w:val="single" w:sz="4" w:space="0" w:color="auto"/>
            </w:tcBorders>
            <w:vAlign w:val="center"/>
          </w:tcPr>
          <w:p w14:paraId="14FED9D5" w14:textId="317F9BD1" w:rsidR="00FF161C"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CC324D9" w14:textId="77777777" w:rsidTr="00FF161C">
        <w:trPr>
          <w:trHeight w:val="1228"/>
        </w:trPr>
        <w:tc>
          <w:tcPr>
            <w:tcW w:w="254" w:type="pct"/>
            <w:shd w:val="clear" w:color="000000" w:fill="333F4F"/>
            <w:vAlign w:val="center"/>
            <w:hideMark/>
          </w:tcPr>
          <w:p w14:paraId="237D8639"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21930570"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Upravni nadzor</w:t>
            </w:r>
          </w:p>
        </w:tc>
        <w:tc>
          <w:tcPr>
            <w:tcW w:w="1341" w:type="pct"/>
            <w:gridSpan w:val="3"/>
            <w:shd w:val="clear" w:color="000000" w:fill="333F4F"/>
            <w:vAlign w:val="center"/>
          </w:tcPr>
          <w:p w14:paraId="20444D2A"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775115ED" w14:textId="77777777" w:rsidR="00E32C3A" w:rsidRPr="00F02CD1" w:rsidRDefault="00E32C3A" w:rsidP="00E32C3A">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E32C3A" w:rsidRPr="00F02CD1" w14:paraId="6C479F7F" w14:textId="77777777" w:rsidTr="00FF161C">
        <w:trPr>
          <w:trHeight w:val="263"/>
        </w:trPr>
        <w:tc>
          <w:tcPr>
            <w:tcW w:w="254" w:type="pct"/>
            <w:tcBorders>
              <w:left w:val="single" w:sz="4" w:space="0" w:color="auto"/>
              <w:right w:val="single" w:sz="4" w:space="0" w:color="auto"/>
            </w:tcBorders>
            <w:vAlign w:val="center"/>
          </w:tcPr>
          <w:p w14:paraId="65698D7E"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1D6613EF" w14:textId="77777777" w:rsidR="00E32C3A" w:rsidRPr="00F02CD1" w:rsidRDefault="00E32C3A" w:rsidP="00E32C3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Nadzor nad zakonitošću akata kojima se rješava u upravnim stvarima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01786A5"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državljanstvo i putne isprave</w:t>
            </w:r>
          </w:p>
        </w:tc>
        <w:tc>
          <w:tcPr>
            <w:tcW w:w="486" w:type="pct"/>
            <w:tcBorders>
              <w:top w:val="single" w:sz="4" w:space="0" w:color="auto"/>
              <w:left w:val="single" w:sz="4" w:space="0" w:color="auto"/>
              <w:bottom w:val="single" w:sz="4" w:space="0" w:color="auto"/>
              <w:right w:val="single" w:sz="4" w:space="0" w:color="auto"/>
            </w:tcBorders>
            <w:vAlign w:val="center"/>
          </w:tcPr>
          <w:p w14:paraId="460D0792"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p w14:paraId="51956B71" w14:textId="77777777" w:rsidR="00996B37" w:rsidRPr="00F02CD1" w:rsidRDefault="00996B37" w:rsidP="00E32C3A">
            <w:pPr>
              <w:spacing w:after="0" w:line="240" w:lineRule="auto"/>
              <w:jc w:val="center"/>
              <w:rPr>
                <w:rFonts w:ascii="Times New Roman" w:eastAsia="Times New Roman" w:hAnsi="Times New Roman"/>
                <w:sz w:val="20"/>
                <w:szCs w:val="20"/>
                <w:lang w:val="hr-HR"/>
              </w:rPr>
            </w:pPr>
          </w:p>
        </w:tc>
      </w:tr>
    </w:tbl>
    <w:p w14:paraId="4DFFB79E" w14:textId="2F64FAE1" w:rsidR="004621F0" w:rsidRPr="00F02CD1" w:rsidRDefault="004621F0" w:rsidP="004621F0">
      <w:pPr>
        <w:spacing w:after="0" w:line="240" w:lineRule="auto"/>
        <w:jc w:val="both"/>
        <w:rPr>
          <w:rFonts w:ascii="Times New Roman" w:hAnsi="Times New Roman"/>
          <w:sz w:val="2"/>
          <w:szCs w:val="2"/>
          <w:lang w:val="sr-Latn-BA"/>
        </w:rPr>
      </w:pPr>
    </w:p>
    <w:p w14:paraId="29016965" w14:textId="77777777" w:rsidR="00996B37" w:rsidRPr="00F02CD1" w:rsidRDefault="00996B37" w:rsidP="004621F0">
      <w:pPr>
        <w:spacing w:after="0" w:line="240" w:lineRule="auto"/>
        <w:jc w:val="both"/>
        <w:rPr>
          <w:rFonts w:ascii="Times New Roman" w:hAnsi="Times New Roman"/>
          <w:sz w:val="2"/>
          <w:szCs w:val="2"/>
          <w:lang w:val="sr-Latn-BA"/>
        </w:rPr>
      </w:pPr>
    </w:p>
    <w:p w14:paraId="2B605D9A" w14:textId="77777777" w:rsidR="00996B37" w:rsidRPr="00F02CD1" w:rsidRDefault="00996B37" w:rsidP="004621F0">
      <w:pPr>
        <w:spacing w:after="0" w:line="240" w:lineRule="auto"/>
        <w:jc w:val="both"/>
        <w:rPr>
          <w:rFonts w:ascii="Times New Roman" w:hAnsi="Times New Roman"/>
          <w:sz w:val="2"/>
          <w:szCs w:val="2"/>
          <w:lang w:val="sr-Latn-BA"/>
        </w:rPr>
      </w:pPr>
    </w:p>
    <w:p w14:paraId="6192DBE2" w14:textId="77777777" w:rsidR="00996B37" w:rsidRPr="00F02CD1" w:rsidRDefault="00996B37" w:rsidP="004621F0">
      <w:pPr>
        <w:spacing w:after="0" w:line="240" w:lineRule="auto"/>
        <w:jc w:val="both"/>
        <w:rPr>
          <w:rFonts w:ascii="Times New Roman" w:hAnsi="Times New Roman"/>
          <w:sz w:val="2"/>
          <w:szCs w:val="2"/>
          <w:lang w:val="sr-Latn-BA"/>
        </w:rPr>
      </w:pPr>
    </w:p>
    <w:p w14:paraId="56FFE0D8" w14:textId="77777777" w:rsidR="00996B37" w:rsidRPr="00F02CD1" w:rsidRDefault="00996B37" w:rsidP="004621F0">
      <w:pPr>
        <w:spacing w:after="0" w:line="240" w:lineRule="auto"/>
        <w:jc w:val="both"/>
        <w:rPr>
          <w:rFonts w:ascii="Times New Roman" w:hAnsi="Times New Roman"/>
          <w:sz w:val="2"/>
          <w:szCs w:val="2"/>
          <w:lang w:val="sr-Latn-BA"/>
        </w:rPr>
      </w:pPr>
    </w:p>
    <w:p w14:paraId="081720A2" w14:textId="77777777" w:rsidR="00996B37" w:rsidRPr="00F02CD1" w:rsidRDefault="00996B37" w:rsidP="004621F0">
      <w:pPr>
        <w:spacing w:after="0" w:line="240" w:lineRule="auto"/>
        <w:jc w:val="both"/>
        <w:rPr>
          <w:rFonts w:ascii="Times New Roman" w:hAnsi="Times New Roman"/>
          <w:sz w:val="2"/>
          <w:szCs w:val="2"/>
          <w:lang w:val="sr-Latn-BA"/>
        </w:rPr>
      </w:pPr>
    </w:p>
    <w:p w14:paraId="42974CBD" w14:textId="77777777" w:rsidR="00996B37" w:rsidRPr="00F02CD1" w:rsidRDefault="00996B37" w:rsidP="004621F0">
      <w:pPr>
        <w:spacing w:after="0" w:line="240" w:lineRule="auto"/>
        <w:jc w:val="both"/>
        <w:rPr>
          <w:rFonts w:ascii="Times New Roman" w:hAnsi="Times New Roman"/>
          <w:sz w:val="2"/>
          <w:szCs w:val="2"/>
          <w:lang w:val="sr-Latn-BA"/>
        </w:rPr>
      </w:pPr>
    </w:p>
    <w:p w14:paraId="447B3412" w14:textId="77777777" w:rsidR="00996B37" w:rsidRPr="00F02CD1" w:rsidRDefault="00996B37" w:rsidP="004621F0">
      <w:pPr>
        <w:spacing w:after="0" w:line="240" w:lineRule="auto"/>
        <w:jc w:val="both"/>
        <w:rPr>
          <w:rFonts w:ascii="Times New Roman" w:hAnsi="Times New Roman"/>
          <w:sz w:val="2"/>
          <w:szCs w:val="2"/>
          <w:lang w:val="sr-Latn-BA"/>
        </w:rPr>
      </w:pPr>
    </w:p>
    <w:p w14:paraId="43EB5372" w14:textId="77777777" w:rsidR="00996B37" w:rsidRPr="00F02CD1" w:rsidRDefault="00996B37" w:rsidP="004621F0">
      <w:pPr>
        <w:spacing w:after="0" w:line="240" w:lineRule="auto"/>
        <w:jc w:val="both"/>
        <w:rPr>
          <w:rFonts w:ascii="Times New Roman" w:hAnsi="Times New Roman"/>
          <w:sz w:val="2"/>
          <w:szCs w:val="2"/>
          <w:lang w:val="sr-Latn-BA"/>
        </w:rPr>
      </w:pPr>
    </w:p>
    <w:p w14:paraId="63EE881C" w14:textId="77777777" w:rsidR="00996B37" w:rsidRPr="00F02CD1" w:rsidRDefault="00996B37" w:rsidP="004621F0">
      <w:pPr>
        <w:spacing w:after="0" w:line="240" w:lineRule="auto"/>
        <w:jc w:val="both"/>
        <w:rPr>
          <w:rFonts w:ascii="Times New Roman" w:hAnsi="Times New Roman"/>
          <w:sz w:val="2"/>
          <w:szCs w:val="2"/>
          <w:lang w:val="sr-Latn-BA"/>
        </w:rPr>
      </w:pPr>
    </w:p>
    <w:p w14:paraId="04B0FAFC" w14:textId="77777777" w:rsidR="00996B37" w:rsidRPr="00F02CD1" w:rsidRDefault="00996B37" w:rsidP="004621F0">
      <w:pPr>
        <w:spacing w:after="0" w:line="240" w:lineRule="auto"/>
        <w:jc w:val="both"/>
        <w:rPr>
          <w:rFonts w:ascii="Times New Roman" w:hAnsi="Times New Roman"/>
          <w:sz w:val="2"/>
          <w:szCs w:val="2"/>
          <w:lang w:val="sr-Latn-BA"/>
        </w:rPr>
      </w:pPr>
    </w:p>
    <w:p w14:paraId="5759BF70" w14:textId="77777777" w:rsidR="00996B37" w:rsidRPr="00F02CD1" w:rsidRDefault="00996B37" w:rsidP="004621F0">
      <w:pPr>
        <w:spacing w:after="0" w:line="240" w:lineRule="auto"/>
        <w:jc w:val="both"/>
        <w:rPr>
          <w:rFonts w:ascii="Times New Roman" w:hAnsi="Times New Roman"/>
          <w:sz w:val="2"/>
          <w:szCs w:val="2"/>
          <w:lang w:val="sr-Latn-BA"/>
        </w:rPr>
      </w:pPr>
    </w:p>
    <w:p w14:paraId="343414AA" w14:textId="77777777" w:rsidR="00996B37" w:rsidRPr="00F02CD1" w:rsidRDefault="00996B37" w:rsidP="004621F0">
      <w:pPr>
        <w:spacing w:after="0" w:line="240" w:lineRule="auto"/>
        <w:jc w:val="both"/>
        <w:rPr>
          <w:rFonts w:ascii="Times New Roman" w:hAnsi="Times New Roman"/>
          <w:sz w:val="2"/>
          <w:szCs w:val="2"/>
          <w:lang w:val="sr-Latn-BA"/>
        </w:rPr>
      </w:pPr>
    </w:p>
    <w:p w14:paraId="32A05F50" w14:textId="77777777" w:rsidR="00996B37" w:rsidRPr="00F02CD1" w:rsidRDefault="00996B37" w:rsidP="004621F0">
      <w:pPr>
        <w:spacing w:after="0" w:line="240" w:lineRule="auto"/>
        <w:jc w:val="both"/>
        <w:rPr>
          <w:rFonts w:ascii="Times New Roman" w:hAnsi="Times New Roman"/>
          <w:sz w:val="2"/>
          <w:szCs w:val="2"/>
          <w:lang w:val="sr-Latn-BA"/>
        </w:rPr>
      </w:pPr>
    </w:p>
    <w:p w14:paraId="26F8E7C5" w14:textId="77777777" w:rsidR="00996B37" w:rsidRPr="00F02CD1" w:rsidRDefault="00996B37" w:rsidP="004621F0">
      <w:pPr>
        <w:spacing w:after="0" w:line="240" w:lineRule="auto"/>
        <w:jc w:val="both"/>
        <w:rPr>
          <w:rFonts w:ascii="Times New Roman" w:hAnsi="Times New Roman"/>
          <w:sz w:val="2"/>
          <w:szCs w:val="2"/>
          <w:lang w:val="sr-Latn-BA"/>
        </w:rPr>
      </w:pPr>
    </w:p>
    <w:p w14:paraId="74043DF5" w14:textId="77777777" w:rsidR="00996B37" w:rsidRPr="00F02CD1" w:rsidRDefault="00996B37" w:rsidP="004621F0">
      <w:pPr>
        <w:spacing w:after="0" w:line="240" w:lineRule="auto"/>
        <w:jc w:val="both"/>
        <w:rPr>
          <w:rFonts w:ascii="Times New Roman" w:hAnsi="Times New Roman"/>
          <w:sz w:val="2"/>
          <w:szCs w:val="2"/>
          <w:lang w:val="sr-Latn-BA"/>
        </w:rPr>
      </w:pPr>
    </w:p>
    <w:p w14:paraId="1660BD63" w14:textId="77777777" w:rsidR="00996B37" w:rsidRPr="00F02CD1" w:rsidRDefault="00996B37" w:rsidP="004621F0">
      <w:pPr>
        <w:spacing w:after="0" w:line="240" w:lineRule="auto"/>
        <w:jc w:val="both"/>
        <w:rPr>
          <w:rFonts w:ascii="Times New Roman" w:hAnsi="Times New Roman"/>
          <w:sz w:val="2"/>
          <w:szCs w:val="2"/>
          <w:lang w:val="sr-Latn-BA"/>
        </w:rPr>
      </w:pPr>
    </w:p>
    <w:p w14:paraId="0B6D852A" w14:textId="77777777" w:rsidR="00996B37" w:rsidRPr="00F02CD1" w:rsidRDefault="00996B37" w:rsidP="004621F0">
      <w:pPr>
        <w:spacing w:after="0" w:line="240" w:lineRule="auto"/>
        <w:jc w:val="both"/>
        <w:rPr>
          <w:rFonts w:ascii="Times New Roman" w:hAnsi="Times New Roman"/>
          <w:sz w:val="2"/>
          <w:szCs w:val="2"/>
          <w:lang w:val="sr-Latn-BA"/>
        </w:rPr>
      </w:pPr>
    </w:p>
    <w:p w14:paraId="5410F886" w14:textId="77777777" w:rsidR="00996B37" w:rsidRPr="00F02CD1" w:rsidRDefault="00996B37" w:rsidP="004621F0">
      <w:pPr>
        <w:spacing w:after="0" w:line="240" w:lineRule="auto"/>
        <w:jc w:val="both"/>
        <w:rPr>
          <w:rFonts w:ascii="Times New Roman" w:hAnsi="Times New Roman"/>
          <w:sz w:val="2"/>
          <w:szCs w:val="2"/>
          <w:lang w:val="sr-Latn-BA"/>
        </w:rPr>
      </w:pPr>
    </w:p>
    <w:p w14:paraId="6DC6E098" w14:textId="77777777" w:rsidR="00996B37" w:rsidRPr="00F02CD1" w:rsidRDefault="00996B37" w:rsidP="004621F0">
      <w:pPr>
        <w:spacing w:after="0" w:line="240" w:lineRule="auto"/>
        <w:jc w:val="both"/>
        <w:rPr>
          <w:rFonts w:ascii="Times New Roman" w:hAnsi="Times New Roman"/>
          <w:sz w:val="2"/>
          <w:szCs w:val="2"/>
          <w:lang w:val="sr-Latn-BA"/>
        </w:rPr>
      </w:pPr>
    </w:p>
    <w:p w14:paraId="670D3B5E" w14:textId="77777777" w:rsidR="00996B37" w:rsidRPr="00F02CD1" w:rsidRDefault="00996B37" w:rsidP="004621F0">
      <w:pPr>
        <w:spacing w:after="0" w:line="240" w:lineRule="auto"/>
        <w:jc w:val="both"/>
        <w:rPr>
          <w:rFonts w:ascii="Times New Roman" w:hAnsi="Times New Roman"/>
          <w:sz w:val="2"/>
          <w:szCs w:val="2"/>
          <w:lang w:val="sr-Latn-BA"/>
        </w:rPr>
      </w:pPr>
    </w:p>
    <w:p w14:paraId="28C671C3" w14:textId="77777777" w:rsidR="00996B37" w:rsidRPr="00F02CD1" w:rsidRDefault="00996B37" w:rsidP="004621F0">
      <w:pPr>
        <w:spacing w:after="0" w:line="240" w:lineRule="auto"/>
        <w:jc w:val="both"/>
        <w:rPr>
          <w:rFonts w:ascii="Times New Roman" w:hAnsi="Times New Roman"/>
          <w:sz w:val="2"/>
          <w:szCs w:val="2"/>
          <w:lang w:val="sr-Latn-BA"/>
        </w:rPr>
      </w:pPr>
    </w:p>
    <w:p w14:paraId="073E399A" w14:textId="77777777" w:rsidR="00996B37" w:rsidRPr="00F02CD1" w:rsidRDefault="00996B37" w:rsidP="004621F0">
      <w:pPr>
        <w:spacing w:after="0" w:line="240" w:lineRule="auto"/>
        <w:jc w:val="both"/>
        <w:rPr>
          <w:rFonts w:ascii="Times New Roman" w:hAnsi="Times New Roman"/>
          <w:sz w:val="2"/>
          <w:szCs w:val="2"/>
          <w:lang w:val="sr-Latn-BA"/>
        </w:rPr>
      </w:pPr>
    </w:p>
    <w:p w14:paraId="70958A60" w14:textId="77777777" w:rsidR="00996B37" w:rsidRPr="00F02CD1" w:rsidRDefault="00996B37" w:rsidP="004621F0">
      <w:pPr>
        <w:spacing w:after="0" w:line="240" w:lineRule="auto"/>
        <w:jc w:val="both"/>
        <w:rPr>
          <w:rFonts w:ascii="Times New Roman" w:hAnsi="Times New Roman"/>
          <w:sz w:val="2"/>
          <w:szCs w:val="2"/>
          <w:lang w:val="sr-Latn-BA"/>
        </w:rPr>
      </w:pPr>
    </w:p>
    <w:p w14:paraId="43068FCB" w14:textId="77777777" w:rsidR="00996B37" w:rsidRPr="00F02CD1" w:rsidRDefault="00996B37" w:rsidP="004621F0">
      <w:pPr>
        <w:spacing w:after="0" w:line="240" w:lineRule="auto"/>
        <w:jc w:val="both"/>
        <w:rPr>
          <w:rFonts w:ascii="Times New Roman" w:hAnsi="Times New Roman"/>
          <w:sz w:val="2"/>
          <w:szCs w:val="2"/>
          <w:lang w:val="sr-Latn-BA"/>
        </w:rPr>
      </w:pPr>
    </w:p>
    <w:p w14:paraId="0FF4F71B" w14:textId="77777777" w:rsidR="00996B37" w:rsidRPr="00F02CD1" w:rsidRDefault="00996B37" w:rsidP="004621F0">
      <w:pPr>
        <w:spacing w:after="0" w:line="240" w:lineRule="auto"/>
        <w:jc w:val="both"/>
        <w:rPr>
          <w:rFonts w:ascii="Times New Roman" w:hAnsi="Times New Roman"/>
          <w:sz w:val="2"/>
          <w:szCs w:val="2"/>
          <w:lang w:val="sr-Latn-BA"/>
        </w:rPr>
      </w:pPr>
    </w:p>
    <w:p w14:paraId="18070AE2" w14:textId="77777777" w:rsidR="00996B37" w:rsidRPr="00F02CD1" w:rsidRDefault="00996B37" w:rsidP="004621F0">
      <w:pPr>
        <w:spacing w:after="0" w:line="240" w:lineRule="auto"/>
        <w:jc w:val="both"/>
        <w:rPr>
          <w:rFonts w:ascii="Times New Roman" w:hAnsi="Times New Roman"/>
          <w:sz w:val="2"/>
          <w:szCs w:val="2"/>
          <w:lang w:val="sr-Latn-BA"/>
        </w:rPr>
      </w:pPr>
    </w:p>
    <w:p w14:paraId="6BF2359F" w14:textId="77777777" w:rsidR="00996B37" w:rsidRPr="00F02CD1" w:rsidRDefault="00996B37" w:rsidP="004621F0">
      <w:pPr>
        <w:spacing w:after="0" w:line="240" w:lineRule="auto"/>
        <w:jc w:val="both"/>
        <w:rPr>
          <w:rFonts w:ascii="Times New Roman" w:hAnsi="Times New Roman"/>
          <w:sz w:val="2"/>
          <w:szCs w:val="2"/>
          <w:lang w:val="sr-Latn-B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385"/>
        <w:gridCol w:w="1712"/>
        <w:gridCol w:w="1083"/>
        <w:gridCol w:w="1126"/>
        <w:gridCol w:w="1321"/>
      </w:tblGrid>
      <w:tr w:rsidR="00F02CD1" w:rsidRPr="00F02CD1" w14:paraId="5F6C8999" w14:textId="77777777" w:rsidTr="005C7F61">
        <w:trPr>
          <w:trHeight w:val="263"/>
        </w:trPr>
        <w:tc>
          <w:tcPr>
            <w:tcW w:w="5000" w:type="pct"/>
            <w:gridSpan w:val="6"/>
            <w:shd w:val="clear" w:color="auto" w:fill="auto"/>
            <w:vAlign w:val="center"/>
          </w:tcPr>
          <w:p w14:paraId="3F3B4255" w14:textId="421791CF" w:rsidR="00E01438" w:rsidRPr="00F02CD1" w:rsidRDefault="000E5B8C" w:rsidP="00E0143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w:t>
            </w:r>
            <w:r w:rsidR="00E01438" w:rsidRPr="00F02CD1">
              <w:rPr>
                <w:rFonts w:ascii="Times New Roman" w:hAnsi="Times New Roman"/>
                <w:b/>
                <w:sz w:val="20"/>
                <w:szCs w:val="20"/>
                <w:lang w:val="hr-HR"/>
              </w:rPr>
              <w:t xml:space="preserve">trateški cilj: </w:t>
            </w:r>
            <w:r w:rsidR="00E01438" w:rsidRPr="00F02CD1">
              <w:rPr>
                <w:rFonts w:ascii="Times New Roman" w:hAnsi="Times New Roman"/>
                <w:b/>
                <w:sz w:val="20"/>
                <w:lang w:val="hr-HR"/>
              </w:rPr>
              <w:t>Transparentan, efikasan i odgovoran javni sektor</w:t>
            </w:r>
          </w:p>
        </w:tc>
      </w:tr>
      <w:tr w:rsidR="00F02CD1" w:rsidRPr="00F02CD1" w14:paraId="0E10B9BC" w14:textId="77777777" w:rsidTr="005C7F61">
        <w:trPr>
          <w:trHeight w:val="263"/>
        </w:trPr>
        <w:tc>
          <w:tcPr>
            <w:tcW w:w="5000" w:type="pct"/>
            <w:gridSpan w:val="6"/>
            <w:shd w:val="clear" w:color="auto" w:fill="auto"/>
            <w:vAlign w:val="center"/>
          </w:tcPr>
          <w:p w14:paraId="61E7A0CD" w14:textId="77777777" w:rsidR="00E01438" w:rsidRPr="00F02CD1" w:rsidRDefault="00E01438" w:rsidP="00E0143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Pr="00F02CD1">
              <w:rPr>
                <w:rFonts w:ascii="Times New Roman" w:eastAsia="Times New Roman" w:hAnsi="Times New Roman"/>
                <w:b/>
                <w:sz w:val="20"/>
                <w:szCs w:val="20"/>
                <w:lang w:val="hr-HR"/>
              </w:rPr>
              <w:t>Ojačati vladavinu prava, sigurnost i osnovna prava</w:t>
            </w:r>
          </w:p>
        </w:tc>
      </w:tr>
      <w:tr w:rsidR="00F02CD1" w:rsidRPr="00F02CD1" w14:paraId="738090DC" w14:textId="77777777" w:rsidTr="005C7F61">
        <w:trPr>
          <w:trHeight w:val="263"/>
        </w:trPr>
        <w:tc>
          <w:tcPr>
            <w:tcW w:w="5000" w:type="pct"/>
            <w:gridSpan w:val="6"/>
            <w:shd w:val="clear" w:color="auto" w:fill="auto"/>
            <w:vAlign w:val="center"/>
          </w:tcPr>
          <w:p w14:paraId="32B20BEF" w14:textId="50DFC6FC" w:rsidR="00E01438" w:rsidRPr="00F02CD1" w:rsidRDefault="00E01438" w:rsidP="00A231A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A231A9" w:rsidRPr="00F02CD1">
              <w:rPr>
                <w:rFonts w:ascii="Times New Roman" w:hAnsi="Times New Roman"/>
                <w:b/>
                <w:sz w:val="20"/>
                <w:szCs w:val="20"/>
                <w:lang w:val="hr-HR"/>
              </w:rPr>
              <w:t>svi ciljevi</w:t>
            </w:r>
          </w:p>
        </w:tc>
      </w:tr>
      <w:tr w:rsidR="00F02CD1" w:rsidRPr="00F02CD1" w14:paraId="55E75B9D" w14:textId="77777777" w:rsidTr="005C7F61">
        <w:trPr>
          <w:trHeight w:val="263"/>
        </w:trPr>
        <w:tc>
          <w:tcPr>
            <w:tcW w:w="5000" w:type="pct"/>
            <w:gridSpan w:val="6"/>
            <w:shd w:val="clear" w:color="auto" w:fill="auto"/>
            <w:vAlign w:val="center"/>
          </w:tcPr>
          <w:p w14:paraId="26423B3D" w14:textId="77777777" w:rsidR="00E01438" w:rsidRPr="00F02CD1" w:rsidRDefault="00E01438" w:rsidP="00E0143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imes New Roman" w:hAnsi="Times New Roman"/>
                <w:b/>
                <w:sz w:val="20"/>
                <w:szCs w:val="20"/>
                <w:lang w:val="hr-HR"/>
              </w:rPr>
              <w:t>0011060</w:t>
            </w:r>
          </w:p>
        </w:tc>
      </w:tr>
      <w:tr w:rsidR="00F02CD1" w:rsidRPr="00F02CD1" w14:paraId="07322B3E" w14:textId="77777777" w:rsidTr="005C7F61">
        <w:trPr>
          <w:trHeight w:val="263"/>
        </w:trPr>
        <w:tc>
          <w:tcPr>
            <w:tcW w:w="5000" w:type="pct"/>
            <w:gridSpan w:val="6"/>
            <w:shd w:val="clear" w:color="auto" w:fill="auto"/>
            <w:vAlign w:val="center"/>
          </w:tcPr>
          <w:p w14:paraId="27B288AD" w14:textId="575CEC02" w:rsidR="00E01438" w:rsidRPr="00F02CD1" w:rsidRDefault="00A231A9" w:rsidP="00E01438">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svi programi</w:t>
            </w:r>
          </w:p>
        </w:tc>
      </w:tr>
      <w:tr w:rsidR="00F02CD1" w:rsidRPr="00F02CD1" w14:paraId="7F3DDFC8" w14:textId="77777777" w:rsidTr="000E5B8C">
        <w:trPr>
          <w:trHeight w:val="1228"/>
        </w:trPr>
        <w:tc>
          <w:tcPr>
            <w:tcW w:w="3201" w:type="pct"/>
            <w:gridSpan w:val="2"/>
            <w:shd w:val="clear" w:color="000000" w:fill="333F4F"/>
            <w:vAlign w:val="center"/>
            <w:hideMark/>
          </w:tcPr>
          <w:p w14:paraId="2AB1AD8F" w14:textId="77777777" w:rsidR="00E01438" w:rsidRPr="00F02CD1" w:rsidRDefault="00E01438" w:rsidP="00E0143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17" w:type="pct"/>
            <w:shd w:val="clear" w:color="000000" w:fill="333F4F"/>
            <w:vAlign w:val="center"/>
          </w:tcPr>
          <w:p w14:paraId="7D5C1E16" w14:textId="77777777" w:rsidR="00E01438" w:rsidRPr="00F02CD1" w:rsidRDefault="00E01438" w:rsidP="00E0143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1FB3BB6" w14:textId="77777777" w:rsidR="00E01438" w:rsidRPr="00F02CD1" w:rsidRDefault="00E01438" w:rsidP="00E01438">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290" w:type="pct"/>
            <w:shd w:val="clear" w:color="000000" w:fill="333F4F"/>
            <w:vAlign w:val="center"/>
          </w:tcPr>
          <w:p w14:paraId="2E2E8990" w14:textId="77777777" w:rsidR="00E01438" w:rsidRPr="00F02CD1" w:rsidRDefault="00E01438" w:rsidP="00E0143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2" w:type="pct"/>
            <w:shd w:val="clear" w:color="000000" w:fill="333F4F"/>
            <w:vAlign w:val="center"/>
            <w:hideMark/>
          </w:tcPr>
          <w:p w14:paraId="4A6027FD" w14:textId="77777777" w:rsidR="00E01438" w:rsidRPr="00F02CD1" w:rsidRDefault="00E01438" w:rsidP="00E0143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78" w:type="pct"/>
            <w:shd w:val="clear" w:color="000000" w:fill="333F4F"/>
            <w:vAlign w:val="center"/>
            <w:hideMark/>
          </w:tcPr>
          <w:p w14:paraId="65EAE41B" w14:textId="77777777" w:rsidR="00E01438" w:rsidRPr="00F02CD1" w:rsidRDefault="00E01438" w:rsidP="00E01438">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9D1EF72" w14:textId="77777777" w:rsidTr="000E5B8C">
        <w:trPr>
          <w:trHeight w:val="263"/>
        </w:trPr>
        <w:tc>
          <w:tcPr>
            <w:tcW w:w="3201" w:type="pct"/>
            <w:gridSpan w:val="2"/>
            <w:tcBorders>
              <w:left w:val="single" w:sz="4" w:space="0" w:color="auto"/>
              <w:right w:val="single" w:sz="4" w:space="0" w:color="auto"/>
            </w:tcBorders>
            <w:vAlign w:val="center"/>
          </w:tcPr>
          <w:p w14:paraId="03BF0527" w14:textId="77777777" w:rsidR="00E01438" w:rsidRPr="00F02CD1" w:rsidRDefault="00E01438" w:rsidP="00E01438">
            <w:pPr>
              <w:spacing w:after="0" w:line="240" w:lineRule="auto"/>
              <w:rPr>
                <w:rFonts w:ascii="Times New Roman" w:eastAsia="Times New Roman" w:hAnsi="Times New Roman"/>
                <w:b/>
                <w:sz w:val="20"/>
                <w:szCs w:val="20"/>
                <w:lang w:val="hr-HR"/>
              </w:rPr>
            </w:pPr>
            <w:r w:rsidRPr="00F02CD1">
              <w:rPr>
                <w:rFonts w:ascii="Times New Roman" w:eastAsia="Times New Roman" w:hAnsi="Times New Roman"/>
                <w:sz w:val="20"/>
                <w:szCs w:val="20"/>
                <w:lang w:val="hr-HR"/>
              </w:rPr>
              <w:t>Koordinacija poslova u planiranju, finansijskom upravljanju i kontroli, opštim, pravnim i kadrovskim poslovima i provođenju interne revizije</w:t>
            </w:r>
          </w:p>
        </w:tc>
        <w:tc>
          <w:tcPr>
            <w:tcW w:w="617" w:type="pct"/>
            <w:tcBorders>
              <w:top w:val="single" w:sz="4" w:space="0" w:color="auto"/>
              <w:left w:val="single" w:sz="4" w:space="0" w:color="auto"/>
              <w:bottom w:val="single" w:sz="4" w:space="0" w:color="auto"/>
              <w:right w:val="single" w:sz="4" w:space="0" w:color="auto"/>
            </w:tcBorders>
            <w:vAlign w:val="center"/>
          </w:tcPr>
          <w:p w14:paraId="523568A2" w14:textId="443ED575" w:rsidR="00E01438" w:rsidRPr="00F02CD1" w:rsidRDefault="00A231A9" w:rsidP="00A231A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w:t>
            </w:r>
            <w:r w:rsidR="00E01438" w:rsidRPr="00F02CD1">
              <w:rPr>
                <w:rFonts w:ascii="Times New Roman" w:eastAsia="Times New Roman" w:hAnsi="Times New Roman"/>
                <w:sz w:val="20"/>
                <w:szCs w:val="20"/>
                <w:lang w:val="hr-HR"/>
              </w:rPr>
              <w:t xml:space="preserve"> aktivnosti interne revizije kod korisnika usluga interne revizije</w:t>
            </w:r>
          </w:p>
        </w:tc>
        <w:tc>
          <w:tcPr>
            <w:tcW w:w="290" w:type="pct"/>
            <w:tcBorders>
              <w:top w:val="single" w:sz="4" w:space="0" w:color="auto"/>
              <w:left w:val="single" w:sz="4" w:space="0" w:color="auto"/>
              <w:bottom w:val="single" w:sz="4" w:space="0" w:color="auto"/>
              <w:right w:val="single" w:sz="4" w:space="0" w:color="auto"/>
            </w:tcBorders>
            <w:vAlign w:val="center"/>
          </w:tcPr>
          <w:p w14:paraId="65FBE2EB" w14:textId="77777777" w:rsidR="00E01438" w:rsidRPr="00F02CD1" w:rsidRDefault="00E01438" w:rsidP="00E0143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100</w:t>
            </w:r>
          </w:p>
        </w:tc>
        <w:tc>
          <w:tcPr>
            <w:tcW w:w="412" w:type="pct"/>
            <w:tcBorders>
              <w:top w:val="single" w:sz="4" w:space="0" w:color="auto"/>
              <w:left w:val="single" w:sz="4" w:space="0" w:color="auto"/>
              <w:bottom w:val="single" w:sz="4" w:space="0" w:color="auto"/>
              <w:right w:val="single" w:sz="4" w:space="0" w:color="auto"/>
            </w:tcBorders>
            <w:vAlign w:val="center"/>
          </w:tcPr>
          <w:p w14:paraId="0B3D49EF" w14:textId="77777777" w:rsidR="00E01438" w:rsidRPr="00F02CD1" w:rsidRDefault="00E01438" w:rsidP="00E0143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100</w:t>
            </w:r>
          </w:p>
        </w:tc>
        <w:tc>
          <w:tcPr>
            <w:tcW w:w="478" w:type="pct"/>
            <w:tcBorders>
              <w:top w:val="single" w:sz="4" w:space="0" w:color="auto"/>
              <w:left w:val="single" w:sz="4" w:space="0" w:color="auto"/>
              <w:bottom w:val="single" w:sz="4" w:space="0" w:color="auto"/>
              <w:right w:val="single" w:sz="4" w:space="0" w:color="auto"/>
            </w:tcBorders>
            <w:vAlign w:val="center"/>
          </w:tcPr>
          <w:p w14:paraId="494A1344" w14:textId="77777777" w:rsidR="00E01438" w:rsidRPr="00F02CD1" w:rsidRDefault="00E01438" w:rsidP="00E0143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E65554F" w14:textId="77777777" w:rsidTr="005C7F61">
        <w:trPr>
          <w:trHeight w:val="1228"/>
        </w:trPr>
        <w:tc>
          <w:tcPr>
            <w:tcW w:w="249" w:type="pct"/>
            <w:shd w:val="clear" w:color="000000" w:fill="333F4F"/>
            <w:vAlign w:val="center"/>
            <w:hideMark/>
          </w:tcPr>
          <w:p w14:paraId="45DBB6CA" w14:textId="77777777" w:rsidR="00E01438" w:rsidRPr="00F02CD1" w:rsidRDefault="00E01438" w:rsidP="00E0143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52" w:type="pct"/>
            <w:shd w:val="clear" w:color="000000" w:fill="333F4F"/>
            <w:vAlign w:val="center"/>
          </w:tcPr>
          <w:p w14:paraId="19003D13" w14:textId="77777777" w:rsidR="00E01438" w:rsidRPr="00F02CD1" w:rsidRDefault="00E01438" w:rsidP="00E0143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Interna revizija</w:t>
            </w:r>
          </w:p>
        </w:tc>
        <w:tc>
          <w:tcPr>
            <w:tcW w:w="1319" w:type="pct"/>
            <w:gridSpan w:val="3"/>
            <w:shd w:val="clear" w:color="000000" w:fill="333F4F"/>
            <w:vAlign w:val="center"/>
          </w:tcPr>
          <w:p w14:paraId="3933C5A3" w14:textId="77777777" w:rsidR="00E01438" w:rsidRPr="00F02CD1" w:rsidRDefault="00E01438" w:rsidP="00E0143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78" w:type="pct"/>
            <w:shd w:val="clear" w:color="000000" w:fill="333F4F"/>
            <w:vAlign w:val="center"/>
          </w:tcPr>
          <w:p w14:paraId="1231DFD9" w14:textId="77777777" w:rsidR="00E01438" w:rsidRPr="00F02CD1" w:rsidRDefault="00E01438" w:rsidP="00E01438">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E01438" w:rsidRPr="00F02CD1" w14:paraId="59F091AD" w14:textId="77777777" w:rsidTr="005C7F61">
        <w:trPr>
          <w:trHeight w:val="263"/>
        </w:trPr>
        <w:tc>
          <w:tcPr>
            <w:tcW w:w="249" w:type="pct"/>
            <w:tcBorders>
              <w:left w:val="single" w:sz="4" w:space="0" w:color="auto"/>
              <w:right w:val="single" w:sz="4" w:space="0" w:color="auto"/>
            </w:tcBorders>
            <w:vAlign w:val="center"/>
          </w:tcPr>
          <w:p w14:paraId="30868A7F" w14:textId="77777777" w:rsidR="00E01438" w:rsidRPr="00F02CD1" w:rsidRDefault="00E01438" w:rsidP="00E01438">
            <w:pPr>
              <w:spacing w:after="0" w:line="240" w:lineRule="auto"/>
              <w:jc w:val="center"/>
              <w:rPr>
                <w:rFonts w:ascii="Times New Roman" w:eastAsia="Times New Roman" w:hAnsi="Times New Roman"/>
                <w:sz w:val="20"/>
                <w:szCs w:val="20"/>
                <w:lang w:val="hr-HR"/>
              </w:rPr>
            </w:pPr>
          </w:p>
        </w:tc>
        <w:tc>
          <w:tcPr>
            <w:tcW w:w="2952" w:type="pct"/>
            <w:tcBorders>
              <w:top w:val="single" w:sz="4" w:space="0" w:color="auto"/>
              <w:left w:val="single" w:sz="4" w:space="0" w:color="auto"/>
              <w:bottom w:val="single" w:sz="4" w:space="0" w:color="auto"/>
              <w:right w:val="single" w:sz="4" w:space="0" w:color="auto"/>
            </w:tcBorders>
            <w:vAlign w:val="center"/>
          </w:tcPr>
          <w:p w14:paraId="347BF8F6" w14:textId="77777777" w:rsidR="00E01438" w:rsidRPr="00F02CD1" w:rsidRDefault="00E01438" w:rsidP="00E0143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interne revizije kod korisnika usluga interne revizije u skladu sa Standardima interne revizije, zakonskim i podzakonskim propisima i internima aktima interne revizije kako slijedi: sačinjeni strateški planovi rada, godišnji planovi i programi rada, realizacija revizorskih angažmana,  izvještaji interne revizije, kontinuirana profesionalna edukacija, razmijena iskustva sa drugim internim revizorima, saradnja sa Uredom za reviziju institucija BiH, administrativni poslovi, ostale aktivnosti interne revizije.</w:t>
            </w:r>
          </w:p>
        </w:tc>
        <w:tc>
          <w:tcPr>
            <w:tcW w:w="1319" w:type="pct"/>
            <w:gridSpan w:val="3"/>
            <w:tcBorders>
              <w:top w:val="single" w:sz="4" w:space="0" w:color="auto"/>
              <w:left w:val="single" w:sz="4" w:space="0" w:color="auto"/>
              <w:bottom w:val="single" w:sz="4" w:space="0" w:color="auto"/>
              <w:right w:val="single" w:sz="4" w:space="0" w:color="auto"/>
            </w:tcBorders>
          </w:tcPr>
          <w:p w14:paraId="130AD282" w14:textId="77777777" w:rsidR="00E01438" w:rsidRPr="00F02CD1" w:rsidRDefault="00E01438" w:rsidP="00E01438">
            <w:pPr>
              <w:jc w:val="center"/>
            </w:pPr>
            <w:r w:rsidRPr="00F02CD1">
              <w:rPr>
                <w:rFonts w:ascii="Times New Roman" w:eastAsia="Times New Roman" w:hAnsi="Times New Roman"/>
                <w:sz w:val="20"/>
                <w:szCs w:val="20"/>
                <w:lang w:val="hr-HR"/>
              </w:rPr>
              <w:t>Jedinica za internu reviziju</w:t>
            </w:r>
          </w:p>
        </w:tc>
        <w:tc>
          <w:tcPr>
            <w:tcW w:w="478" w:type="pct"/>
            <w:tcBorders>
              <w:top w:val="single" w:sz="4" w:space="0" w:color="auto"/>
              <w:left w:val="single" w:sz="4" w:space="0" w:color="auto"/>
              <w:bottom w:val="single" w:sz="4" w:space="0" w:color="auto"/>
              <w:right w:val="single" w:sz="4" w:space="0" w:color="auto"/>
            </w:tcBorders>
          </w:tcPr>
          <w:p w14:paraId="213A703D" w14:textId="77777777" w:rsidR="00E01438" w:rsidRPr="00F02CD1" w:rsidRDefault="00E01438" w:rsidP="00E01438">
            <w:pPr>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C2B6C79" w14:textId="77777777" w:rsidR="00DD4F50" w:rsidRPr="00F02CD1" w:rsidRDefault="00DD4F50" w:rsidP="004621F0">
      <w:pPr>
        <w:spacing w:after="0" w:line="240" w:lineRule="auto"/>
        <w:jc w:val="both"/>
        <w:rPr>
          <w:lang w:val="sr-Latn-BA"/>
        </w:rPr>
      </w:pPr>
    </w:p>
    <w:p w14:paraId="54F7BFB3" w14:textId="6ACDAD2F" w:rsidR="00DD4F50" w:rsidRPr="00F02CD1" w:rsidRDefault="00DD4F5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865"/>
        <w:gridCol w:w="1540"/>
        <w:gridCol w:w="1349"/>
        <w:gridCol w:w="1329"/>
        <w:gridCol w:w="1267"/>
      </w:tblGrid>
      <w:tr w:rsidR="00F02CD1" w:rsidRPr="00F02CD1" w14:paraId="3AE4E326" w14:textId="77777777" w:rsidTr="00072AF2">
        <w:trPr>
          <w:trHeight w:val="263"/>
        </w:trPr>
        <w:tc>
          <w:tcPr>
            <w:tcW w:w="5000" w:type="pct"/>
            <w:gridSpan w:val="6"/>
            <w:shd w:val="clear" w:color="auto" w:fill="auto"/>
            <w:vAlign w:val="center"/>
          </w:tcPr>
          <w:p w14:paraId="0028DE4D" w14:textId="79E4356E" w:rsidR="0031101A" w:rsidRPr="00F02CD1" w:rsidRDefault="0031101A"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w:t>
            </w:r>
            <w:r w:rsidRPr="00F02CD1">
              <w:rPr>
                <w:rFonts w:ascii="Times New Roman" w:hAnsi="Times New Roman"/>
                <w:b/>
                <w:sz w:val="20"/>
                <w:lang w:val="hr-HR"/>
              </w:rPr>
              <w:t xml:space="preserve"> Transparentan, efikasan i odgovoran javni sektor</w:t>
            </w:r>
          </w:p>
        </w:tc>
      </w:tr>
      <w:tr w:rsidR="00F02CD1" w:rsidRPr="00F02CD1" w14:paraId="482A6FFD" w14:textId="77777777" w:rsidTr="00072AF2">
        <w:trPr>
          <w:trHeight w:val="263"/>
        </w:trPr>
        <w:tc>
          <w:tcPr>
            <w:tcW w:w="5000" w:type="pct"/>
            <w:gridSpan w:val="6"/>
            <w:shd w:val="clear" w:color="auto" w:fill="auto"/>
            <w:vAlign w:val="center"/>
          </w:tcPr>
          <w:p w14:paraId="79EB04F7" w14:textId="1BAD1B37" w:rsidR="0031101A" w:rsidRPr="00F02CD1" w:rsidRDefault="0031101A" w:rsidP="000442E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000442E9" w:rsidRPr="00F02CD1">
              <w:rPr>
                <w:rFonts w:ascii="Times New Roman" w:eastAsia="Times New Roman" w:hAnsi="Times New Roman"/>
                <w:b/>
                <w:sz w:val="20"/>
                <w:szCs w:val="20"/>
                <w:lang w:val="hr-HR"/>
              </w:rPr>
              <w:t>Ojačati vladavinu prava, sigurnost i osnovna prava</w:t>
            </w:r>
          </w:p>
        </w:tc>
      </w:tr>
      <w:tr w:rsidR="00F02CD1" w:rsidRPr="00F02CD1" w14:paraId="56E431FC" w14:textId="77777777" w:rsidTr="00072AF2">
        <w:trPr>
          <w:trHeight w:val="263"/>
        </w:trPr>
        <w:tc>
          <w:tcPr>
            <w:tcW w:w="5000" w:type="pct"/>
            <w:gridSpan w:val="6"/>
            <w:shd w:val="clear" w:color="auto" w:fill="auto"/>
            <w:vAlign w:val="center"/>
          </w:tcPr>
          <w:p w14:paraId="1F172B48" w14:textId="77777777" w:rsidR="0031101A" w:rsidRPr="00F02CD1" w:rsidRDefault="0031101A"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Pr="00F02CD1">
              <w:rPr>
                <w:rFonts w:ascii="Times New Roman" w:eastAsia="Times New Roman" w:hAnsi="Times New Roman"/>
                <w:b/>
                <w:sz w:val="20"/>
                <w:szCs w:val="20"/>
                <w:lang w:val="hr-HR"/>
              </w:rPr>
              <w:t>svi ciljevi</w:t>
            </w:r>
          </w:p>
        </w:tc>
      </w:tr>
      <w:tr w:rsidR="00F02CD1" w:rsidRPr="00F02CD1" w14:paraId="435484E9" w14:textId="77777777" w:rsidTr="00072AF2">
        <w:trPr>
          <w:trHeight w:val="263"/>
        </w:trPr>
        <w:tc>
          <w:tcPr>
            <w:tcW w:w="5000" w:type="pct"/>
            <w:gridSpan w:val="6"/>
            <w:shd w:val="clear" w:color="auto" w:fill="auto"/>
            <w:vAlign w:val="center"/>
          </w:tcPr>
          <w:p w14:paraId="0B5E7FAB" w14:textId="77777777" w:rsidR="0031101A" w:rsidRPr="00F02CD1" w:rsidRDefault="0031101A"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hAnsi="Times New Roman"/>
                <w:sz w:val="20"/>
                <w:szCs w:val="20"/>
                <w:lang w:val="hr-HR"/>
              </w:rPr>
              <w:t>0011060</w:t>
            </w:r>
          </w:p>
        </w:tc>
      </w:tr>
      <w:tr w:rsidR="00F02CD1" w:rsidRPr="00F02CD1" w14:paraId="4E64A11E" w14:textId="77777777" w:rsidTr="00072AF2">
        <w:trPr>
          <w:trHeight w:val="263"/>
        </w:trPr>
        <w:tc>
          <w:tcPr>
            <w:tcW w:w="5000" w:type="pct"/>
            <w:gridSpan w:val="6"/>
            <w:shd w:val="clear" w:color="auto" w:fill="auto"/>
            <w:vAlign w:val="center"/>
          </w:tcPr>
          <w:p w14:paraId="1C7BA48E" w14:textId="77777777" w:rsidR="0031101A" w:rsidRPr="00F02CD1" w:rsidRDefault="0031101A" w:rsidP="00072AF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svi programi</w:t>
            </w:r>
          </w:p>
        </w:tc>
      </w:tr>
      <w:tr w:rsidR="00F02CD1" w:rsidRPr="00F02CD1" w14:paraId="1563F464" w14:textId="77777777" w:rsidTr="00072AF2">
        <w:trPr>
          <w:trHeight w:val="1228"/>
        </w:trPr>
        <w:tc>
          <w:tcPr>
            <w:tcW w:w="3048" w:type="pct"/>
            <w:gridSpan w:val="2"/>
            <w:shd w:val="clear" w:color="000000" w:fill="333F4F"/>
            <w:vAlign w:val="center"/>
            <w:hideMark/>
          </w:tcPr>
          <w:p w14:paraId="0585EB52" w14:textId="77777777" w:rsidR="0031101A" w:rsidRPr="00F02CD1" w:rsidRDefault="0031101A"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48" w:type="pct"/>
            <w:shd w:val="clear" w:color="000000" w:fill="333F4F"/>
            <w:vAlign w:val="center"/>
          </w:tcPr>
          <w:p w14:paraId="7DA16015" w14:textId="77777777" w:rsidR="0031101A" w:rsidRPr="00F02CD1" w:rsidRDefault="0031101A"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2F007C8" w14:textId="77777777" w:rsidR="0031101A" w:rsidRPr="00F02CD1" w:rsidRDefault="0031101A" w:rsidP="00072A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0" w:type="pct"/>
            <w:shd w:val="clear" w:color="000000" w:fill="333F4F"/>
            <w:vAlign w:val="center"/>
          </w:tcPr>
          <w:p w14:paraId="3D674AC4" w14:textId="77777777" w:rsidR="0031101A" w:rsidRPr="00F02CD1" w:rsidRDefault="0031101A"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73" w:type="pct"/>
            <w:shd w:val="clear" w:color="000000" w:fill="333F4F"/>
            <w:vAlign w:val="center"/>
            <w:hideMark/>
          </w:tcPr>
          <w:p w14:paraId="3EAC0324" w14:textId="77777777" w:rsidR="0031101A" w:rsidRPr="00F02CD1" w:rsidRDefault="0031101A"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1" w:type="pct"/>
            <w:shd w:val="clear" w:color="000000" w:fill="333F4F"/>
            <w:vAlign w:val="center"/>
            <w:hideMark/>
          </w:tcPr>
          <w:p w14:paraId="68014FEC" w14:textId="77777777" w:rsidR="0031101A" w:rsidRPr="00F02CD1" w:rsidRDefault="0031101A" w:rsidP="00072A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6F29B4D5" w14:textId="77777777" w:rsidTr="00072AF2">
        <w:trPr>
          <w:trHeight w:val="924"/>
        </w:trPr>
        <w:tc>
          <w:tcPr>
            <w:tcW w:w="3048" w:type="pct"/>
            <w:gridSpan w:val="2"/>
            <w:tcBorders>
              <w:left w:val="single" w:sz="4" w:space="0" w:color="auto"/>
              <w:right w:val="single" w:sz="4" w:space="0" w:color="auto"/>
            </w:tcBorders>
            <w:vAlign w:val="center"/>
          </w:tcPr>
          <w:p w14:paraId="693C7514" w14:textId="77777777" w:rsidR="0031101A" w:rsidRPr="00F02CD1" w:rsidRDefault="0031101A"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Strateško planiranje, upravljanje i administracija</w:t>
            </w:r>
          </w:p>
          <w:p w14:paraId="36A36A22" w14:textId="5B28DE79" w:rsidR="000442E9" w:rsidRPr="00F02CD1" w:rsidRDefault="000442E9"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Svi projekti/programske aktivnosti</w:t>
            </w:r>
          </w:p>
        </w:tc>
        <w:tc>
          <w:tcPr>
            <w:tcW w:w="548" w:type="pct"/>
            <w:tcBorders>
              <w:top w:val="single" w:sz="4" w:space="0" w:color="auto"/>
              <w:left w:val="single" w:sz="4" w:space="0" w:color="auto"/>
              <w:right w:val="single" w:sz="4" w:space="0" w:color="auto"/>
            </w:tcBorders>
            <w:vAlign w:val="center"/>
          </w:tcPr>
          <w:p w14:paraId="362B70F8"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 realizacije aktivnosti</w:t>
            </w:r>
          </w:p>
        </w:tc>
        <w:tc>
          <w:tcPr>
            <w:tcW w:w="480" w:type="pct"/>
            <w:tcBorders>
              <w:top w:val="single" w:sz="4" w:space="0" w:color="auto"/>
              <w:left w:val="single" w:sz="4" w:space="0" w:color="auto"/>
              <w:right w:val="single" w:sz="4" w:space="0" w:color="auto"/>
            </w:tcBorders>
            <w:vAlign w:val="center"/>
          </w:tcPr>
          <w:p w14:paraId="3B99B309"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80</w:t>
            </w:r>
          </w:p>
        </w:tc>
        <w:tc>
          <w:tcPr>
            <w:tcW w:w="473" w:type="pct"/>
            <w:tcBorders>
              <w:top w:val="single" w:sz="4" w:space="0" w:color="auto"/>
              <w:left w:val="single" w:sz="4" w:space="0" w:color="auto"/>
              <w:right w:val="single" w:sz="4" w:space="0" w:color="auto"/>
            </w:tcBorders>
            <w:vAlign w:val="center"/>
          </w:tcPr>
          <w:p w14:paraId="12762B0D"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95</w:t>
            </w:r>
          </w:p>
        </w:tc>
        <w:tc>
          <w:tcPr>
            <w:tcW w:w="451" w:type="pct"/>
            <w:tcBorders>
              <w:top w:val="single" w:sz="4" w:space="0" w:color="auto"/>
              <w:left w:val="single" w:sz="4" w:space="0" w:color="auto"/>
              <w:right w:val="single" w:sz="4" w:space="0" w:color="auto"/>
            </w:tcBorders>
            <w:vAlign w:val="center"/>
          </w:tcPr>
          <w:p w14:paraId="5A5E4FD6"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78F2BDC" w14:textId="77777777" w:rsidTr="00072AF2">
        <w:trPr>
          <w:trHeight w:val="1228"/>
        </w:trPr>
        <w:tc>
          <w:tcPr>
            <w:tcW w:w="249" w:type="pct"/>
            <w:shd w:val="clear" w:color="000000" w:fill="333F4F"/>
            <w:vAlign w:val="center"/>
            <w:hideMark/>
          </w:tcPr>
          <w:p w14:paraId="2E0B4564" w14:textId="77777777" w:rsidR="0031101A" w:rsidRPr="00F02CD1" w:rsidRDefault="0031101A"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99" w:type="pct"/>
            <w:shd w:val="clear" w:color="000000" w:fill="333F4F"/>
            <w:vAlign w:val="center"/>
          </w:tcPr>
          <w:p w14:paraId="0171EA78" w14:textId="77777777" w:rsidR="0031101A" w:rsidRPr="00F02CD1" w:rsidRDefault="0031101A"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501" w:type="pct"/>
            <w:gridSpan w:val="3"/>
            <w:shd w:val="clear" w:color="000000" w:fill="333F4F"/>
            <w:vAlign w:val="center"/>
          </w:tcPr>
          <w:p w14:paraId="0A3CA89B" w14:textId="77777777" w:rsidR="0031101A" w:rsidRPr="00F02CD1" w:rsidRDefault="0031101A"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51" w:type="pct"/>
            <w:shd w:val="clear" w:color="000000" w:fill="333F4F"/>
            <w:vAlign w:val="center"/>
          </w:tcPr>
          <w:p w14:paraId="541CFFD3" w14:textId="77777777" w:rsidR="0031101A" w:rsidRPr="00F02CD1" w:rsidRDefault="0031101A" w:rsidP="00072AF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2143002D" w14:textId="77777777" w:rsidTr="00072AF2">
        <w:trPr>
          <w:trHeight w:val="263"/>
        </w:trPr>
        <w:tc>
          <w:tcPr>
            <w:tcW w:w="249" w:type="pct"/>
            <w:tcBorders>
              <w:left w:val="single" w:sz="4" w:space="0" w:color="auto"/>
              <w:right w:val="single" w:sz="4" w:space="0" w:color="auto"/>
            </w:tcBorders>
            <w:vAlign w:val="center"/>
          </w:tcPr>
          <w:p w14:paraId="4A929626"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99" w:type="pct"/>
            <w:tcBorders>
              <w:top w:val="single" w:sz="4" w:space="0" w:color="auto"/>
              <w:left w:val="single" w:sz="4" w:space="0" w:color="auto"/>
              <w:bottom w:val="single" w:sz="4" w:space="0" w:color="auto"/>
              <w:right w:val="single" w:sz="4" w:space="0" w:color="auto"/>
            </w:tcBorders>
            <w:vAlign w:val="center"/>
          </w:tcPr>
          <w:p w14:paraId="74971A20" w14:textId="77777777" w:rsidR="0031101A" w:rsidRPr="00F02CD1" w:rsidRDefault="0031101A" w:rsidP="00072AF2">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bCs/>
                <w:sz w:val="20"/>
                <w:szCs w:val="20"/>
                <w:lang w:val="bs-Latn-BA"/>
              </w:rPr>
              <w:t xml:space="preserve">Podrška radu uredima ministra i zamjenika ministra i koordinacija rada organizacionih jedinica </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3D23429"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1227F086" w14:textId="77777777" w:rsidR="0031101A" w:rsidRPr="00F02CD1" w:rsidRDefault="0031101A"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rPr>
              <w:t>I-IV</w:t>
            </w:r>
          </w:p>
        </w:tc>
      </w:tr>
      <w:tr w:rsidR="00F02CD1" w:rsidRPr="00F02CD1" w14:paraId="6C870906" w14:textId="77777777" w:rsidTr="00072AF2">
        <w:trPr>
          <w:trHeight w:val="263"/>
        </w:trPr>
        <w:tc>
          <w:tcPr>
            <w:tcW w:w="249" w:type="pct"/>
            <w:tcBorders>
              <w:left w:val="single" w:sz="4" w:space="0" w:color="auto"/>
              <w:right w:val="single" w:sz="4" w:space="0" w:color="auto"/>
            </w:tcBorders>
            <w:vAlign w:val="center"/>
          </w:tcPr>
          <w:p w14:paraId="226A7A5E"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799" w:type="pct"/>
            <w:tcBorders>
              <w:top w:val="single" w:sz="4" w:space="0" w:color="auto"/>
              <w:left w:val="single" w:sz="4" w:space="0" w:color="auto"/>
              <w:bottom w:val="single" w:sz="4" w:space="0" w:color="auto"/>
              <w:right w:val="single" w:sz="4" w:space="0" w:color="auto"/>
            </w:tcBorders>
            <w:vAlign w:val="center"/>
          </w:tcPr>
          <w:p w14:paraId="69E52E94" w14:textId="77777777" w:rsidR="0031101A" w:rsidRPr="00F02CD1" w:rsidRDefault="0031101A" w:rsidP="00072AF2">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bCs/>
                <w:sz w:val="20"/>
                <w:szCs w:val="20"/>
                <w:lang w:val="bs-Latn-BA"/>
              </w:rPr>
              <w:t xml:space="preserve">Rukovođenje odnosima sa javnošću, uključujući prijem zahtjeva i otpremanje rješenja za slobodan pristup informacijama </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1838DA15"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Kabinet ministra i 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581303D6" w14:textId="77777777" w:rsidR="0031101A" w:rsidRPr="00F02CD1" w:rsidRDefault="0031101A"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rPr>
              <w:t>I-IV</w:t>
            </w:r>
          </w:p>
        </w:tc>
      </w:tr>
      <w:tr w:rsidR="00F02CD1" w:rsidRPr="00F02CD1" w14:paraId="64DF3EE6" w14:textId="77777777" w:rsidTr="00072AF2">
        <w:trPr>
          <w:trHeight w:val="263"/>
        </w:trPr>
        <w:tc>
          <w:tcPr>
            <w:tcW w:w="249" w:type="pct"/>
            <w:tcBorders>
              <w:left w:val="single" w:sz="4" w:space="0" w:color="auto"/>
              <w:right w:val="single" w:sz="4" w:space="0" w:color="auto"/>
            </w:tcBorders>
            <w:vAlign w:val="center"/>
          </w:tcPr>
          <w:p w14:paraId="137214AF"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99" w:type="pct"/>
            <w:tcBorders>
              <w:top w:val="single" w:sz="4" w:space="0" w:color="auto"/>
              <w:left w:val="single" w:sz="4" w:space="0" w:color="auto"/>
              <w:bottom w:val="single" w:sz="4" w:space="0" w:color="auto"/>
              <w:right w:val="single" w:sz="4" w:space="0" w:color="auto"/>
            </w:tcBorders>
            <w:vAlign w:val="center"/>
          </w:tcPr>
          <w:p w14:paraId="1A902776" w14:textId="77777777" w:rsidR="0031101A" w:rsidRPr="00F02CD1" w:rsidRDefault="0031101A" w:rsidP="00072AF2">
            <w:pPr>
              <w:autoSpaceDE w:val="0"/>
              <w:autoSpaceDN w:val="0"/>
              <w:adjustRightInd w:val="0"/>
              <w:spacing w:after="0" w:line="240" w:lineRule="auto"/>
              <w:rPr>
                <w:rFonts w:ascii="Times New Roman" w:hAnsi="Times New Roman"/>
                <w:bCs/>
                <w:sz w:val="20"/>
                <w:szCs w:val="20"/>
                <w:lang w:val="bs-Latn-BA"/>
              </w:rPr>
            </w:pPr>
            <w:r w:rsidRPr="00F02CD1">
              <w:rPr>
                <w:rFonts w:ascii="Times New Roman" w:eastAsia="Times New Roman" w:hAnsi="Times New Roman"/>
                <w:sz w:val="20"/>
                <w:szCs w:val="20"/>
                <w:lang w:val="hr-HR"/>
              </w:rPr>
              <w:t>Provođenja Pravila za konsultacije u izradi pravnih propisa</w:t>
            </w:r>
            <w:r w:rsidRPr="00F02CD1">
              <w:rPr>
                <w:rFonts w:ascii="Times New Roman" w:hAnsi="Times New Roman"/>
                <w:bCs/>
                <w:sz w:val="20"/>
                <w:szCs w:val="20"/>
                <w:lang w:val="bs-Latn-BA"/>
              </w:rPr>
              <w:t xml:space="preserve"> i koordinacija procesa provođenja javnih konsultacija (</w:t>
            </w:r>
            <w:r w:rsidRPr="00F02CD1">
              <w:rPr>
                <w:rFonts w:ascii="Times New Roman" w:hAnsi="Times New Roman"/>
                <w:sz w:val="20"/>
                <w:szCs w:val="20"/>
                <w:lang w:val="hr-HR"/>
              </w:rPr>
              <w:t xml:space="preserve">stručno-savjetodavne podrške voditeljima konsultacija u vezi sa provođenjem konsultacija putem web platforme eKonsultacije i koordinacija u </w:t>
            </w:r>
            <w:r w:rsidRPr="00F02CD1">
              <w:rPr>
                <w:rFonts w:ascii="Times New Roman" w:hAnsi="Times New Roman"/>
                <w:bCs/>
                <w:sz w:val="20"/>
                <w:szCs w:val="20"/>
                <w:lang w:val="bs-Latn-BA"/>
              </w:rPr>
              <w:t>Ministarstvu)</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2746A1F3" w14:textId="77777777" w:rsidR="0031101A" w:rsidRPr="00F02CD1" w:rsidRDefault="0031101A"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Sektor za pravne, kadrovske i opte poslove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5BBFB713" w14:textId="77777777" w:rsidR="0031101A" w:rsidRPr="00F02CD1" w:rsidRDefault="0031101A"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rPr>
              <w:t>I-IV</w:t>
            </w:r>
          </w:p>
        </w:tc>
      </w:tr>
      <w:tr w:rsidR="00F02CD1" w:rsidRPr="00F02CD1" w14:paraId="3E2EAF7A" w14:textId="77777777" w:rsidTr="00072AF2">
        <w:trPr>
          <w:trHeight w:val="263"/>
        </w:trPr>
        <w:tc>
          <w:tcPr>
            <w:tcW w:w="249" w:type="pct"/>
            <w:tcBorders>
              <w:left w:val="single" w:sz="4" w:space="0" w:color="auto"/>
              <w:right w:val="single" w:sz="4" w:space="0" w:color="auto"/>
            </w:tcBorders>
            <w:vAlign w:val="center"/>
          </w:tcPr>
          <w:p w14:paraId="637CE614"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p>
        </w:tc>
        <w:tc>
          <w:tcPr>
            <w:tcW w:w="2799" w:type="pct"/>
            <w:tcBorders>
              <w:top w:val="single" w:sz="4" w:space="0" w:color="auto"/>
              <w:left w:val="single" w:sz="4" w:space="0" w:color="auto"/>
              <w:bottom w:val="single" w:sz="4" w:space="0" w:color="auto"/>
              <w:right w:val="single" w:sz="4" w:space="0" w:color="auto"/>
            </w:tcBorders>
            <w:vAlign w:val="center"/>
          </w:tcPr>
          <w:p w14:paraId="49937604" w14:textId="77777777" w:rsidR="0031101A" w:rsidRPr="00F02CD1" w:rsidRDefault="0031101A" w:rsidP="00072AF2">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Unapređenje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prezentacije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rada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Ministarstva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putem</w:t>
            </w:r>
            <w:proofErr w:type="spellEnd"/>
            <w:r w:rsidRPr="00F02CD1">
              <w:rPr>
                <w:rFonts w:ascii="Times New Roman" w:eastAsia="Times New Roman" w:hAnsi="Times New Roman"/>
                <w:sz w:val="20"/>
                <w:szCs w:val="20"/>
              </w:rPr>
              <w:t xml:space="preserve"> web </w:t>
            </w:r>
            <w:proofErr w:type="spellStart"/>
            <w:r w:rsidRPr="00F02CD1">
              <w:rPr>
                <w:rFonts w:ascii="Times New Roman" w:eastAsia="Times New Roman" w:hAnsi="Times New Roman"/>
                <w:sz w:val="20"/>
                <w:szCs w:val="20"/>
              </w:rPr>
              <w:t>stranice</w:t>
            </w:r>
            <w:proofErr w:type="spellEnd"/>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39234EBF"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Službenik za odnose s javnošću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1A90C051"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IV</w:t>
            </w:r>
          </w:p>
        </w:tc>
      </w:tr>
      <w:tr w:rsidR="00F02CD1" w:rsidRPr="00F02CD1" w14:paraId="2057062D" w14:textId="77777777" w:rsidTr="00072AF2">
        <w:trPr>
          <w:trHeight w:val="263"/>
        </w:trPr>
        <w:tc>
          <w:tcPr>
            <w:tcW w:w="249" w:type="pct"/>
            <w:tcBorders>
              <w:left w:val="single" w:sz="4" w:space="0" w:color="auto"/>
              <w:right w:val="single" w:sz="4" w:space="0" w:color="auto"/>
            </w:tcBorders>
            <w:vAlign w:val="center"/>
          </w:tcPr>
          <w:p w14:paraId="200EC32C"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5.</w:t>
            </w:r>
          </w:p>
        </w:tc>
        <w:tc>
          <w:tcPr>
            <w:tcW w:w="2799" w:type="pct"/>
            <w:tcBorders>
              <w:top w:val="single" w:sz="4" w:space="0" w:color="auto"/>
              <w:left w:val="single" w:sz="4" w:space="0" w:color="auto"/>
              <w:bottom w:val="single" w:sz="4" w:space="0" w:color="auto"/>
              <w:right w:val="single" w:sz="4" w:space="0" w:color="auto"/>
            </w:tcBorders>
            <w:vAlign w:val="center"/>
          </w:tcPr>
          <w:p w14:paraId="71623F61" w14:textId="77777777" w:rsidR="0031101A" w:rsidRPr="00F02CD1" w:rsidRDefault="0031101A" w:rsidP="00072AF2">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sz w:val="20"/>
                <w:szCs w:val="20"/>
                <w:lang w:val="en-GB" w:eastAsia="en-GB"/>
              </w:rPr>
              <w:t>Izradi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godišnjeg</w:t>
            </w:r>
            <w:proofErr w:type="spellEnd"/>
            <w:r w:rsidRPr="00F02CD1">
              <w:rPr>
                <w:rFonts w:ascii="Times New Roman" w:eastAsia="Times New Roman" w:hAnsi="Times New Roman"/>
                <w:sz w:val="20"/>
                <w:szCs w:val="20"/>
                <w:lang w:val="en-GB" w:eastAsia="en-GB"/>
              </w:rPr>
              <w:t xml:space="preserve"> i </w:t>
            </w:r>
            <w:proofErr w:type="spellStart"/>
            <w:proofErr w:type="gramStart"/>
            <w:r w:rsidRPr="00F02CD1">
              <w:rPr>
                <w:rFonts w:ascii="Times New Roman" w:eastAsia="Times New Roman" w:hAnsi="Times New Roman"/>
                <w:sz w:val="20"/>
                <w:szCs w:val="20"/>
                <w:lang w:val="en-GB" w:eastAsia="en-GB"/>
              </w:rPr>
              <w:t>srednjoročnog</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programa</w:t>
            </w:r>
            <w:proofErr w:type="spellEnd"/>
            <w:proofErr w:type="gram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rada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Ministarstva</w:t>
            </w:r>
            <w:proofErr w:type="spellEnd"/>
            <w:r w:rsidRPr="00F02CD1">
              <w:rPr>
                <w:rFonts w:ascii="Times New Roman" w:eastAsia="Times New Roman" w:hAnsi="Times New Roman"/>
                <w:sz w:val="20"/>
                <w:szCs w:val="20"/>
                <w:lang w:val="en-GB" w:eastAsia="en-GB"/>
              </w:rPr>
              <w:t xml:space="preserve"> </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126689E"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19886352"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IV</w:t>
            </w:r>
          </w:p>
        </w:tc>
      </w:tr>
      <w:tr w:rsidR="00F02CD1" w:rsidRPr="00F02CD1" w14:paraId="0AF15E8C" w14:textId="77777777" w:rsidTr="00072AF2">
        <w:trPr>
          <w:trHeight w:val="263"/>
        </w:trPr>
        <w:tc>
          <w:tcPr>
            <w:tcW w:w="249" w:type="pct"/>
            <w:tcBorders>
              <w:left w:val="single" w:sz="4" w:space="0" w:color="auto"/>
              <w:right w:val="single" w:sz="4" w:space="0" w:color="auto"/>
            </w:tcBorders>
            <w:vAlign w:val="center"/>
          </w:tcPr>
          <w:p w14:paraId="4594A777"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p>
        </w:tc>
        <w:tc>
          <w:tcPr>
            <w:tcW w:w="2799" w:type="pct"/>
            <w:tcBorders>
              <w:top w:val="single" w:sz="4" w:space="0" w:color="auto"/>
              <w:left w:val="single" w:sz="4" w:space="0" w:color="auto"/>
              <w:bottom w:val="single" w:sz="4" w:space="0" w:color="auto"/>
              <w:right w:val="single" w:sz="4" w:space="0" w:color="auto"/>
            </w:tcBorders>
            <w:vAlign w:val="center"/>
          </w:tcPr>
          <w:p w14:paraId="72E96621" w14:textId="77777777" w:rsidR="0031101A" w:rsidRPr="00F02CD1" w:rsidRDefault="0031101A" w:rsidP="00072AF2">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sz w:val="20"/>
                <w:szCs w:val="20"/>
                <w:lang w:val="en-GB" w:eastAsia="en-GB"/>
              </w:rPr>
              <w:t>Izrada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izvještaja</w:t>
            </w:r>
            <w:proofErr w:type="spellEnd"/>
            <w:r w:rsidRPr="00F02CD1">
              <w:rPr>
                <w:rFonts w:ascii="Times New Roman" w:eastAsia="Times New Roman" w:hAnsi="Times New Roman"/>
                <w:sz w:val="20"/>
                <w:szCs w:val="20"/>
                <w:lang w:val="en-GB" w:eastAsia="en-GB"/>
              </w:rPr>
              <w:t xml:space="preserve"> o </w:t>
            </w:r>
            <w:proofErr w:type="spellStart"/>
            <w:proofErr w:type="gramStart"/>
            <w:r w:rsidRPr="00F02CD1">
              <w:rPr>
                <w:rFonts w:ascii="Times New Roman" w:eastAsia="Times New Roman" w:hAnsi="Times New Roman"/>
                <w:sz w:val="20"/>
                <w:szCs w:val="20"/>
                <w:lang w:val="en-GB" w:eastAsia="en-GB"/>
              </w:rPr>
              <w:t>realizaciji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godišnjeg</w:t>
            </w:r>
            <w:proofErr w:type="spellEnd"/>
            <w:proofErr w:type="gramEnd"/>
            <w:r w:rsidRPr="00F02CD1">
              <w:rPr>
                <w:rFonts w:ascii="Times New Roman" w:eastAsia="Times New Roman" w:hAnsi="Times New Roman"/>
                <w:sz w:val="20"/>
                <w:szCs w:val="20"/>
                <w:lang w:val="en-GB" w:eastAsia="en-GB"/>
              </w:rPr>
              <w:t xml:space="preserve"> i </w:t>
            </w:r>
            <w:proofErr w:type="spellStart"/>
            <w:r w:rsidRPr="00F02CD1">
              <w:rPr>
                <w:rFonts w:ascii="Times New Roman" w:eastAsia="Times New Roman" w:hAnsi="Times New Roman"/>
                <w:sz w:val="20"/>
                <w:szCs w:val="20"/>
                <w:lang w:val="en-GB" w:eastAsia="en-GB"/>
              </w:rPr>
              <w:t>srednjoročnog</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programa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rada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Ministarstva</w:t>
            </w:r>
            <w:proofErr w:type="spellEnd"/>
            <w:r w:rsidRPr="00F02CD1">
              <w:rPr>
                <w:rFonts w:ascii="Times New Roman" w:eastAsia="Times New Roman" w:hAnsi="Times New Roman"/>
                <w:sz w:val="20"/>
                <w:szCs w:val="20"/>
                <w:lang w:val="en-GB" w:eastAsia="en-GB"/>
              </w:rPr>
              <w:t xml:space="preserve">  </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7F000163"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3E42277B"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I-IV</w:t>
            </w:r>
          </w:p>
        </w:tc>
      </w:tr>
      <w:tr w:rsidR="00F02CD1" w:rsidRPr="00F02CD1" w14:paraId="2AF52242" w14:textId="77777777" w:rsidTr="00072AF2">
        <w:trPr>
          <w:trHeight w:val="70"/>
        </w:trPr>
        <w:tc>
          <w:tcPr>
            <w:tcW w:w="249" w:type="pct"/>
            <w:tcBorders>
              <w:left w:val="single" w:sz="4" w:space="0" w:color="auto"/>
              <w:right w:val="single" w:sz="4" w:space="0" w:color="auto"/>
            </w:tcBorders>
            <w:vAlign w:val="center"/>
          </w:tcPr>
          <w:p w14:paraId="68C4D190"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7. </w:t>
            </w:r>
          </w:p>
        </w:tc>
        <w:tc>
          <w:tcPr>
            <w:tcW w:w="2799" w:type="pct"/>
            <w:tcBorders>
              <w:top w:val="single" w:sz="4" w:space="0" w:color="auto"/>
              <w:left w:val="single" w:sz="4" w:space="0" w:color="auto"/>
              <w:bottom w:val="single" w:sz="4" w:space="0" w:color="auto"/>
              <w:right w:val="single" w:sz="4" w:space="0" w:color="auto"/>
            </w:tcBorders>
            <w:vAlign w:val="center"/>
          </w:tcPr>
          <w:p w14:paraId="61A85DB3" w14:textId="77777777" w:rsidR="0031101A" w:rsidRPr="00F02CD1" w:rsidRDefault="0031101A" w:rsidP="00072AF2">
            <w:pPr>
              <w:autoSpaceDE w:val="0"/>
              <w:autoSpaceDN w:val="0"/>
              <w:adjustRightInd w:val="0"/>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Izrada Plana integriteta i Plana borbe protiv korupcije, praćenje i izvještavanje</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131F7472"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Koordinator za prevenciju korupcije u saradnji sa Radnom grupom</w:t>
            </w:r>
          </w:p>
        </w:tc>
        <w:tc>
          <w:tcPr>
            <w:tcW w:w="451" w:type="pct"/>
            <w:tcBorders>
              <w:top w:val="single" w:sz="4" w:space="0" w:color="auto"/>
              <w:left w:val="single" w:sz="4" w:space="0" w:color="auto"/>
              <w:bottom w:val="single" w:sz="4" w:space="0" w:color="auto"/>
              <w:right w:val="single" w:sz="4" w:space="0" w:color="auto"/>
            </w:tcBorders>
            <w:vAlign w:val="center"/>
          </w:tcPr>
          <w:p w14:paraId="38C2F9C7" w14:textId="77777777" w:rsidR="0031101A" w:rsidRPr="00F02CD1" w:rsidRDefault="0031101A" w:rsidP="00072AF2">
            <w:pPr>
              <w:spacing w:after="0" w:line="240" w:lineRule="auto"/>
              <w:jc w:val="center"/>
              <w:rPr>
                <w:rFonts w:ascii="Times New Roman" w:hAnsi="Times New Roman"/>
                <w:sz w:val="20"/>
                <w:szCs w:val="20"/>
              </w:rPr>
            </w:pPr>
            <w:r w:rsidRPr="00F02CD1">
              <w:rPr>
                <w:rFonts w:ascii="Times New Roman" w:hAnsi="Times New Roman"/>
                <w:sz w:val="20"/>
                <w:szCs w:val="20"/>
              </w:rPr>
              <w:t>I-IV</w:t>
            </w:r>
          </w:p>
        </w:tc>
      </w:tr>
      <w:tr w:rsidR="0031101A" w:rsidRPr="00F02CD1" w14:paraId="0BBA8515" w14:textId="77777777" w:rsidTr="00072AF2">
        <w:trPr>
          <w:trHeight w:val="263"/>
        </w:trPr>
        <w:tc>
          <w:tcPr>
            <w:tcW w:w="249" w:type="pct"/>
            <w:tcBorders>
              <w:left w:val="single" w:sz="4" w:space="0" w:color="auto"/>
              <w:right w:val="single" w:sz="4" w:space="0" w:color="auto"/>
            </w:tcBorders>
            <w:vAlign w:val="center"/>
          </w:tcPr>
          <w:p w14:paraId="19300516"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799" w:type="pct"/>
            <w:tcBorders>
              <w:top w:val="single" w:sz="4" w:space="0" w:color="auto"/>
              <w:left w:val="single" w:sz="4" w:space="0" w:color="auto"/>
              <w:bottom w:val="single" w:sz="4" w:space="0" w:color="auto"/>
              <w:right w:val="single" w:sz="4" w:space="0" w:color="auto"/>
            </w:tcBorders>
            <w:vAlign w:val="center"/>
          </w:tcPr>
          <w:p w14:paraId="623FDEED" w14:textId="77777777" w:rsidR="0031101A" w:rsidRPr="00F02CD1" w:rsidRDefault="0031101A" w:rsidP="00072AF2">
            <w:pPr>
              <w:autoSpaceDE w:val="0"/>
              <w:autoSpaceDN w:val="0"/>
              <w:adjustRightInd w:val="0"/>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na uvođenju sistema CAF</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4758244E"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eastAsia="sr-Latn-BA"/>
              </w:rPr>
              <w:t>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1B75A7FE" w14:textId="77777777" w:rsidR="0031101A" w:rsidRPr="00F02CD1" w:rsidRDefault="0031101A" w:rsidP="00072AF2">
            <w:pPr>
              <w:spacing w:after="0" w:line="240" w:lineRule="auto"/>
              <w:jc w:val="center"/>
              <w:rPr>
                <w:rFonts w:ascii="Times New Roman" w:hAnsi="Times New Roman"/>
                <w:sz w:val="20"/>
                <w:szCs w:val="20"/>
              </w:rPr>
            </w:pPr>
            <w:r w:rsidRPr="00F02CD1">
              <w:rPr>
                <w:rFonts w:ascii="Times New Roman" w:hAnsi="Times New Roman"/>
                <w:sz w:val="20"/>
                <w:szCs w:val="20"/>
              </w:rPr>
              <w:t>I-IV</w:t>
            </w:r>
          </w:p>
        </w:tc>
      </w:tr>
    </w:tbl>
    <w:p w14:paraId="26A9BE7C" w14:textId="3515B8A3" w:rsidR="0031101A" w:rsidRPr="00F02CD1" w:rsidRDefault="0031101A" w:rsidP="004621F0">
      <w:pPr>
        <w:spacing w:after="0" w:line="240" w:lineRule="auto"/>
        <w:jc w:val="both"/>
        <w:rPr>
          <w:lang w:val="sr-Latn-BA"/>
        </w:rPr>
      </w:pPr>
    </w:p>
    <w:p w14:paraId="38401BF6" w14:textId="77777777" w:rsidR="0031101A" w:rsidRPr="00F02CD1" w:rsidRDefault="0031101A"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597B2B06" w14:textId="77777777" w:rsidTr="00072AF2">
        <w:trPr>
          <w:trHeight w:val="263"/>
        </w:trPr>
        <w:tc>
          <w:tcPr>
            <w:tcW w:w="5000" w:type="pct"/>
            <w:gridSpan w:val="6"/>
            <w:shd w:val="clear" w:color="auto" w:fill="auto"/>
            <w:vAlign w:val="center"/>
          </w:tcPr>
          <w:p w14:paraId="69D6334E" w14:textId="77777777" w:rsidR="008703EC" w:rsidRPr="00F02CD1" w:rsidRDefault="008703EC"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F02CD1" w:rsidRPr="00F02CD1" w14:paraId="419AF67C" w14:textId="77777777" w:rsidTr="00072AF2">
        <w:trPr>
          <w:trHeight w:val="263"/>
        </w:trPr>
        <w:tc>
          <w:tcPr>
            <w:tcW w:w="5000" w:type="pct"/>
            <w:gridSpan w:val="6"/>
            <w:shd w:val="clear" w:color="auto" w:fill="auto"/>
            <w:vAlign w:val="center"/>
          </w:tcPr>
          <w:p w14:paraId="652E7066" w14:textId="77777777" w:rsidR="008703EC" w:rsidRPr="00F02CD1" w:rsidRDefault="008703EC"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404E1263" w14:textId="77777777" w:rsidTr="00072AF2">
        <w:trPr>
          <w:trHeight w:val="263"/>
        </w:trPr>
        <w:tc>
          <w:tcPr>
            <w:tcW w:w="5000" w:type="pct"/>
            <w:gridSpan w:val="6"/>
            <w:shd w:val="clear" w:color="auto" w:fill="auto"/>
            <w:vAlign w:val="center"/>
          </w:tcPr>
          <w:p w14:paraId="1498ADBE" w14:textId="2F4A6B7A" w:rsidR="008703EC" w:rsidRPr="00F02CD1" w:rsidRDefault="008703EC"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tc>
      </w:tr>
      <w:tr w:rsidR="00F02CD1" w:rsidRPr="00F02CD1" w14:paraId="4BC539FA" w14:textId="77777777" w:rsidTr="00072AF2">
        <w:trPr>
          <w:trHeight w:val="263"/>
        </w:trPr>
        <w:tc>
          <w:tcPr>
            <w:tcW w:w="5000" w:type="pct"/>
            <w:gridSpan w:val="6"/>
            <w:shd w:val="clear" w:color="auto" w:fill="auto"/>
            <w:vAlign w:val="center"/>
          </w:tcPr>
          <w:p w14:paraId="1EF58392" w14:textId="20E5E9E3" w:rsidR="008703EC" w:rsidRPr="00F02CD1" w:rsidRDefault="008703EC"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F02CD1" w:rsidRPr="00F02CD1" w14:paraId="1356006A" w14:textId="77777777" w:rsidTr="00072AF2">
        <w:trPr>
          <w:trHeight w:val="263"/>
        </w:trPr>
        <w:tc>
          <w:tcPr>
            <w:tcW w:w="5000" w:type="pct"/>
            <w:gridSpan w:val="6"/>
            <w:shd w:val="clear" w:color="auto" w:fill="auto"/>
            <w:vAlign w:val="center"/>
          </w:tcPr>
          <w:p w14:paraId="684DFFAA" w14:textId="77777777" w:rsidR="008703EC" w:rsidRPr="00F02CD1" w:rsidRDefault="008703EC"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rFonts w:ascii="Times New Roman" w:hAnsi="Times New Roman"/>
                <w:b/>
                <w:sz w:val="20"/>
                <w:szCs w:val="20"/>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F02CD1" w:rsidRPr="00F02CD1" w14:paraId="0A28EFAB" w14:textId="77777777" w:rsidTr="00072AF2">
        <w:trPr>
          <w:trHeight w:val="1228"/>
        </w:trPr>
        <w:tc>
          <w:tcPr>
            <w:tcW w:w="3173" w:type="pct"/>
            <w:gridSpan w:val="2"/>
            <w:shd w:val="clear" w:color="000000" w:fill="333F4F"/>
            <w:vAlign w:val="center"/>
            <w:hideMark/>
          </w:tcPr>
          <w:p w14:paraId="655AAC4F" w14:textId="77777777" w:rsidR="008703EC" w:rsidRPr="00F02CD1" w:rsidRDefault="008703EC" w:rsidP="008703E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62914FAE" w14:textId="77777777" w:rsidR="008703EC" w:rsidRPr="00F02CD1" w:rsidRDefault="008703EC" w:rsidP="008703E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BAA9F26" w14:textId="77777777" w:rsidR="008703EC" w:rsidRPr="00F02CD1" w:rsidRDefault="008703EC" w:rsidP="008703E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5BA865F2" w14:textId="77777777" w:rsidR="008703EC" w:rsidRPr="00F02CD1" w:rsidRDefault="008703EC" w:rsidP="008703E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665BD98A" w14:textId="77777777" w:rsidR="008703EC" w:rsidRPr="00F02CD1" w:rsidRDefault="008703EC" w:rsidP="008703E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6CB58129" w14:textId="77777777" w:rsidR="008703EC" w:rsidRPr="00F02CD1" w:rsidRDefault="008703EC" w:rsidP="008703E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0FB299A" w14:textId="77777777" w:rsidTr="00072AF2">
        <w:trPr>
          <w:trHeight w:val="263"/>
        </w:trPr>
        <w:tc>
          <w:tcPr>
            <w:tcW w:w="3173" w:type="pct"/>
            <w:gridSpan w:val="2"/>
            <w:tcBorders>
              <w:left w:val="single" w:sz="4" w:space="0" w:color="auto"/>
              <w:right w:val="single" w:sz="4" w:space="0" w:color="auto"/>
            </w:tcBorders>
            <w:vAlign w:val="center"/>
          </w:tcPr>
          <w:p w14:paraId="5F7F2AA4" w14:textId="77777777" w:rsidR="008703EC" w:rsidRPr="00F02CD1" w:rsidRDefault="008703EC" w:rsidP="008703E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Učešće u programima EU i donacijama namijenjenim deminiranju </w:t>
            </w:r>
          </w:p>
        </w:tc>
        <w:tc>
          <w:tcPr>
            <w:tcW w:w="437" w:type="pct"/>
            <w:tcBorders>
              <w:top w:val="single" w:sz="4" w:space="0" w:color="auto"/>
              <w:left w:val="single" w:sz="4" w:space="0" w:color="auto"/>
              <w:bottom w:val="single" w:sz="4" w:space="0" w:color="auto"/>
              <w:right w:val="single" w:sz="4" w:space="0" w:color="auto"/>
            </w:tcBorders>
            <w:vAlign w:val="center"/>
          </w:tcPr>
          <w:p w14:paraId="2C93C646" w14:textId="78B0C887" w:rsidR="008703EC" w:rsidRPr="00F02CD1" w:rsidRDefault="000E5B8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8703EC"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realizovanih aktivnosti</w:t>
            </w:r>
          </w:p>
        </w:tc>
        <w:tc>
          <w:tcPr>
            <w:tcW w:w="485" w:type="pct"/>
            <w:tcBorders>
              <w:top w:val="single" w:sz="4" w:space="0" w:color="auto"/>
              <w:left w:val="single" w:sz="4" w:space="0" w:color="auto"/>
              <w:bottom w:val="single" w:sz="4" w:space="0" w:color="auto"/>
              <w:right w:val="single" w:sz="4" w:space="0" w:color="auto"/>
            </w:tcBorders>
            <w:vAlign w:val="center"/>
          </w:tcPr>
          <w:p w14:paraId="3C2A2619"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19" w:type="pct"/>
            <w:tcBorders>
              <w:top w:val="single" w:sz="4" w:space="0" w:color="auto"/>
              <w:left w:val="single" w:sz="4" w:space="0" w:color="auto"/>
              <w:bottom w:val="single" w:sz="4" w:space="0" w:color="auto"/>
              <w:right w:val="single" w:sz="4" w:space="0" w:color="auto"/>
            </w:tcBorders>
            <w:vAlign w:val="center"/>
          </w:tcPr>
          <w:p w14:paraId="38046F8A"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6" w:type="pct"/>
            <w:tcBorders>
              <w:top w:val="single" w:sz="4" w:space="0" w:color="auto"/>
              <w:left w:val="single" w:sz="4" w:space="0" w:color="auto"/>
              <w:bottom w:val="single" w:sz="4" w:space="0" w:color="auto"/>
              <w:right w:val="single" w:sz="4" w:space="0" w:color="auto"/>
            </w:tcBorders>
            <w:vAlign w:val="center"/>
          </w:tcPr>
          <w:p w14:paraId="1D37CE89"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302F6A32" w14:textId="77777777" w:rsidTr="00072AF2">
        <w:trPr>
          <w:trHeight w:val="1228"/>
        </w:trPr>
        <w:tc>
          <w:tcPr>
            <w:tcW w:w="254" w:type="pct"/>
            <w:shd w:val="clear" w:color="000000" w:fill="333F4F"/>
            <w:vAlign w:val="center"/>
            <w:hideMark/>
          </w:tcPr>
          <w:p w14:paraId="3E77A587" w14:textId="77777777" w:rsidR="008703EC" w:rsidRPr="00F02CD1" w:rsidRDefault="008703EC" w:rsidP="008703E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0F1608CF" w14:textId="77777777" w:rsidR="008703EC" w:rsidRPr="00F02CD1" w:rsidRDefault="008703EC" w:rsidP="008703E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1" w:type="pct"/>
            <w:gridSpan w:val="3"/>
            <w:shd w:val="clear" w:color="000000" w:fill="333F4F"/>
            <w:vAlign w:val="center"/>
          </w:tcPr>
          <w:p w14:paraId="5B5CA731" w14:textId="77777777" w:rsidR="008703EC" w:rsidRPr="00F02CD1" w:rsidRDefault="008703EC" w:rsidP="008703E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0C86F346" w14:textId="77777777" w:rsidR="008703EC" w:rsidRPr="00F02CD1" w:rsidRDefault="008703EC" w:rsidP="008703EC">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BF282E7" w14:textId="77777777" w:rsidTr="00072AF2">
        <w:trPr>
          <w:trHeight w:val="263"/>
        </w:trPr>
        <w:tc>
          <w:tcPr>
            <w:tcW w:w="254" w:type="pct"/>
            <w:tcBorders>
              <w:left w:val="single" w:sz="4" w:space="0" w:color="auto"/>
              <w:right w:val="single" w:sz="4" w:space="0" w:color="auto"/>
            </w:tcBorders>
            <w:vAlign w:val="center"/>
          </w:tcPr>
          <w:p w14:paraId="2609C89F"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60624809" w14:textId="77777777" w:rsidR="008703EC" w:rsidRPr="00F02CD1" w:rsidRDefault="008703EC" w:rsidP="008703E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 xml:space="preserve">Učešće u zajedničkim komisijama predviđenim zaključenim bilateralnim međunarodnim ugovorima iz oblasti deminiranja u svrhu praćenja realizacije ugovora,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5727E07"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6" w:type="pct"/>
            <w:tcBorders>
              <w:top w:val="single" w:sz="4" w:space="0" w:color="auto"/>
              <w:left w:val="single" w:sz="4" w:space="0" w:color="auto"/>
              <w:bottom w:val="single" w:sz="4" w:space="0" w:color="auto"/>
              <w:right w:val="single" w:sz="4" w:space="0" w:color="auto"/>
            </w:tcBorders>
            <w:vAlign w:val="center"/>
          </w:tcPr>
          <w:p w14:paraId="04599695"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8703EC" w:rsidRPr="00F02CD1" w14:paraId="3990B146" w14:textId="77777777" w:rsidTr="00072AF2">
        <w:trPr>
          <w:trHeight w:val="263"/>
        </w:trPr>
        <w:tc>
          <w:tcPr>
            <w:tcW w:w="254" w:type="pct"/>
            <w:tcBorders>
              <w:left w:val="single" w:sz="4" w:space="0" w:color="auto"/>
              <w:right w:val="single" w:sz="4" w:space="0" w:color="auto"/>
            </w:tcBorders>
            <w:vAlign w:val="center"/>
          </w:tcPr>
          <w:p w14:paraId="2194E1A3"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67A0FEA8" w14:textId="77777777" w:rsidR="008703EC" w:rsidRPr="00F02CD1" w:rsidRDefault="008703EC" w:rsidP="008703EC">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Učešće na konferencijama i seminarima koje organiziraju ITF, UNDP i druge organizacije.</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6566812"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6" w:type="pct"/>
            <w:tcBorders>
              <w:top w:val="single" w:sz="4" w:space="0" w:color="auto"/>
              <w:left w:val="single" w:sz="4" w:space="0" w:color="auto"/>
              <w:bottom w:val="single" w:sz="4" w:space="0" w:color="auto"/>
              <w:right w:val="single" w:sz="4" w:space="0" w:color="auto"/>
            </w:tcBorders>
            <w:vAlign w:val="center"/>
          </w:tcPr>
          <w:p w14:paraId="5BE349BD"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CA4D261" w14:textId="69DD09C0" w:rsidR="0031101A" w:rsidRPr="00F02CD1" w:rsidRDefault="0031101A" w:rsidP="004621F0">
      <w:pPr>
        <w:spacing w:after="0" w:line="240" w:lineRule="auto"/>
        <w:jc w:val="both"/>
        <w:rPr>
          <w:lang w:val="sr-Latn-BA"/>
        </w:rPr>
      </w:pPr>
    </w:p>
    <w:p w14:paraId="1EC036C7" w14:textId="79137F15" w:rsidR="008703EC" w:rsidRPr="00F02CD1" w:rsidRDefault="008703E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191"/>
        <w:gridCol w:w="1214"/>
        <w:gridCol w:w="1352"/>
        <w:gridCol w:w="1239"/>
        <w:gridCol w:w="1354"/>
      </w:tblGrid>
      <w:tr w:rsidR="00F02CD1" w:rsidRPr="00F02CD1" w14:paraId="5468E786" w14:textId="77777777" w:rsidTr="00072AF2">
        <w:trPr>
          <w:trHeight w:val="263"/>
        </w:trPr>
        <w:tc>
          <w:tcPr>
            <w:tcW w:w="5000" w:type="pct"/>
            <w:gridSpan w:val="6"/>
            <w:shd w:val="clear" w:color="auto" w:fill="auto"/>
            <w:vAlign w:val="center"/>
          </w:tcPr>
          <w:p w14:paraId="0C8E914D" w14:textId="77777777" w:rsidR="00487344" w:rsidRPr="00F02CD1" w:rsidRDefault="00487344" w:rsidP="00487344">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F02CD1" w:rsidRPr="00F02CD1" w14:paraId="6F5E666E" w14:textId="77777777" w:rsidTr="00072AF2">
        <w:trPr>
          <w:trHeight w:val="263"/>
        </w:trPr>
        <w:tc>
          <w:tcPr>
            <w:tcW w:w="5000" w:type="pct"/>
            <w:gridSpan w:val="6"/>
            <w:shd w:val="clear" w:color="auto" w:fill="auto"/>
            <w:vAlign w:val="center"/>
          </w:tcPr>
          <w:p w14:paraId="5786F47E" w14:textId="77777777" w:rsidR="00487344" w:rsidRPr="00F02CD1" w:rsidRDefault="00487344" w:rsidP="00487344">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144223FE" w14:textId="77777777" w:rsidTr="00072AF2">
        <w:trPr>
          <w:trHeight w:val="263"/>
        </w:trPr>
        <w:tc>
          <w:tcPr>
            <w:tcW w:w="5000" w:type="pct"/>
            <w:gridSpan w:val="6"/>
            <w:shd w:val="clear" w:color="auto" w:fill="auto"/>
            <w:vAlign w:val="center"/>
          </w:tcPr>
          <w:p w14:paraId="0DAF2C46" w14:textId="7C00B1E2" w:rsidR="00487344" w:rsidRPr="00F02CD1" w:rsidRDefault="00487344"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tc>
      </w:tr>
      <w:tr w:rsidR="00F02CD1" w:rsidRPr="00F02CD1" w14:paraId="494C1400" w14:textId="77777777" w:rsidTr="00072AF2">
        <w:trPr>
          <w:trHeight w:val="263"/>
        </w:trPr>
        <w:tc>
          <w:tcPr>
            <w:tcW w:w="5000" w:type="pct"/>
            <w:gridSpan w:val="6"/>
            <w:shd w:val="clear" w:color="auto" w:fill="auto"/>
            <w:vAlign w:val="center"/>
          </w:tcPr>
          <w:p w14:paraId="5F4DDE0A" w14:textId="550A0222" w:rsidR="00487344" w:rsidRPr="00F02CD1" w:rsidRDefault="00487344" w:rsidP="00487344">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F02CD1" w:rsidRPr="00F02CD1" w14:paraId="7DC0CDEA" w14:textId="77777777" w:rsidTr="00072AF2">
        <w:trPr>
          <w:trHeight w:val="263"/>
        </w:trPr>
        <w:tc>
          <w:tcPr>
            <w:tcW w:w="5000" w:type="pct"/>
            <w:gridSpan w:val="6"/>
            <w:shd w:val="clear" w:color="auto" w:fill="auto"/>
            <w:vAlign w:val="center"/>
          </w:tcPr>
          <w:p w14:paraId="06A83333" w14:textId="77777777" w:rsidR="00487344" w:rsidRPr="00F02CD1" w:rsidRDefault="00487344" w:rsidP="00487344">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rFonts w:ascii="Times New Roman" w:hAnsi="Times New Roman"/>
                <w:b/>
                <w:sz w:val="20"/>
                <w:szCs w:val="20"/>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F02CD1" w:rsidRPr="00F02CD1" w14:paraId="0FEA4AD6" w14:textId="77777777" w:rsidTr="00072AF2">
        <w:trPr>
          <w:trHeight w:val="1228"/>
        </w:trPr>
        <w:tc>
          <w:tcPr>
            <w:tcW w:w="3164" w:type="pct"/>
            <w:gridSpan w:val="2"/>
            <w:shd w:val="clear" w:color="000000" w:fill="333F4F"/>
            <w:vAlign w:val="center"/>
            <w:hideMark/>
          </w:tcPr>
          <w:p w14:paraId="68A89885" w14:textId="77777777" w:rsidR="00487344" w:rsidRPr="00F02CD1" w:rsidRDefault="00487344" w:rsidP="00487344">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2" w:type="pct"/>
            <w:shd w:val="clear" w:color="000000" w:fill="333F4F"/>
            <w:vAlign w:val="center"/>
          </w:tcPr>
          <w:p w14:paraId="26F012BD" w14:textId="77777777" w:rsidR="00487344" w:rsidRPr="00F02CD1" w:rsidRDefault="00487344" w:rsidP="00487344">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30BB021" w14:textId="77777777" w:rsidR="00487344" w:rsidRPr="00F02CD1" w:rsidRDefault="00487344" w:rsidP="00487344">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1" w:type="pct"/>
            <w:shd w:val="clear" w:color="000000" w:fill="333F4F"/>
            <w:vAlign w:val="center"/>
          </w:tcPr>
          <w:p w14:paraId="5270C92A" w14:textId="77777777" w:rsidR="00487344" w:rsidRPr="00F02CD1" w:rsidRDefault="00487344" w:rsidP="00487344">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41" w:type="pct"/>
            <w:shd w:val="clear" w:color="000000" w:fill="333F4F"/>
            <w:vAlign w:val="center"/>
            <w:hideMark/>
          </w:tcPr>
          <w:p w14:paraId="4BE22EAB" w14:textId="77777777" w:rsidR="00487344" w:rsidRPr="00F02CD1" w:rsidRDefault="00487344" w:rsidP="00487344">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2" w:type="pct"/>
            <w:shd w:val="clear" w:color="000000" w:fill="333F4F"/>
            <w:vAlign w:val="center"/>
            <w:hideMark/>
          </w:tcPr>
          <w:p w14:paraId="3F252ADE" w14:textId="77777777" w:rsidR="00487344" w:rsidRPr="00F02CD1" w:rsidRDefault="00487344" w:rsidP="00487344">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2A5D7A1" w14:textId="77777777" w:rsidTr="00072AF2">
        <w:trPr>
          <w:trHeight w:val="263"/>
        </w:trPr>
        <w:tc>
          <w:tcPr>
            <w:tcW w:w="3164" w:type="pct"/>
            <w:gridSpan w:val="2"/>
            <w:tcBorders>
              <w:left w:val="single" w:sz="4" w:space="0" w:color="auto"/>
              <w:right w:val="single" w:sz="4" w:space="0" w:color="auto"/>
            </w:tcBorders>
            <w:vAlign w:val="center"/>
          </w:tcPr>
          <w:p w14:paraId="2A45B275" w14:textId="77777777" w:rsidR="00487344" w:rsidRPr="00F02CD1" w:rsidRDefault="00487344" w:rsidP="00487344">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432" w:type="pct"/>
            <w:tcBorders>
              <w:top w:val="single" w:sz="4" w:space="0" w:color="auto"/>
              <w:left w:val="single" w:sz="4" w:space="0" w:color="auto"/>
              <w:bottom w:val="single" w:sz="4" w:space="0" w:color="auto"/>
              <w:right w:val="single" w:sz="4" w:space="0" w:color="auto"/>
            </w:tcBorders>
            <w:vAlign w:val="center"/>
          </w:tcPr>
          <w:p w14:paraId="4EDC0D9E" w14:textId="186FB7B8" w:rsidR="00487344" w:rsidRPr="00F02CD1" w:rsidRDefault="000E5B8C"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487344"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realizovanih aktinosti</w:t>
            </w:r>
          </w:p>
        </w:tc>
        <w:tc>
          <w:tcPr>
            <w:tcW w:w="481" w:type="pct"/>
            <w:tcBorders>
              <w:top w:val="single" w:sz="4" w:space="0" w:color="auto"/>
              <w:left w:val="single" w:sz="4" w:space="0" w:color="auto"/>
              <w:bottom w:val="single" w:sz="4" w:space="0" w:color="auto"/>
              <w:right w:val="single" w:sz="4" w:space="0" w:color="auto"/>
            </w:tcBorders>
            <w:vAlign w:val="center"/>
          </w:tcPr>
          <w:p w14:paraId="6B033B71"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1" w:type="pct"/>
            <w:tcBorders>
              <w:top w:val="single" w:sz="4" w:space="0" w:color="auto"/>
              <w:left w:val="single" w:sz="4" w:space="0" w:color="auto"/>
              <w:bottom w:val="single" w:sz="4" w:space="0" w:color="auto"/>
              <w:right w:val="single" w:sz="4" w:space="0" w:color="auto"/>
            </w:tcBorders>
            <w:vAlign w:val="center"/>
          </w:tcPr>
          <w:p w14:paraId="760C3E1B"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82" w:type="pct"/>
            <w:tcBorders>
              <w:top w:val="single" w:sz="4" w:space="0" w:color="auto"/>
              <w:left w:val="single" w:sz="4" w:space="0" w:color="auto"/>
              <w:bottom w:val="single" w:sz="4" w:space="0" w:color="auto"/>
              <w:right w:val="single" w:sz="4" w:space="0" w:color="auto"/>
            </w:tcBorders>
            <w:vAlign w:val="center"/>
          </w:tcPr>
          <w:p w14:paraId="4EB78CEA"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5F6D9359" w14:textId="77777777" w:rsidTr="00072AF2">
        <w:trPr>
          <w:trHeight w:val="1228"/>
        </w:trPr>
        <w:tc>
          <w:tcPr>
            <w:tcW w:w="249" w:type="pct"/>
            <w:shd w:val="clear" w:color="000000" w:fill="333F4F"/>
            <w:vAlign w:val="center"/>
            <w:hideMark/>
          </w:tcPr>
          <w:p w14:paraId="5F4E2789" w14:textId="77777777" w:rsidR="00487344" w:rsidRPr="00F02CD1" w:rsidRDefault="00487344" w:rsidP="00487344">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4" w:type="pct"/>
            <w:shd w:val="clear" w:color="000000" w:fill="333F4F"/>
            <w:vAlign w:val="center"/>
          </w:tcPr>
          <w:p w14:paraId="544F89E9" w14:textId="77777777" w:rsidR="00487344" w:rsidRPr="00F02CD1" w:rsidRDefault="00487344" w:rsidP="00487344">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54" w:type="pct"/>
            <w:gridSpan w:val="3"/>
            <w:shd w:val="clear" w:color="000000" w:fill="333F4F"/>
            <w:vAlign w:val="center"/>
          </w:tcPr>
          <w:p w14:paraId="0A6A9301" w14:textId="77777777" w:rsidR="00487344" w:rsidRPr="00F02CD1" w:rsidRDefault="00487344" w:rsidP="00487344">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2" w:type="pct"/>
            <w:shd w:val="clear" w:color="000000" w:fill="333F4F"/>
            <w:vAlign w:val="center"/>
          </w:tcPr>
          <w:p w14:paraId="35963B4C" w14:textId="77777777" w:rsidR="00487344" w:rsidRPr="00F02CD1" w:rsidRDefault="00487344" w:rsidP="00487344">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6BE181CF" w14:textId="77777777" w:rsidTr="00072AF2">
        <w:trPr>
          <w:trHeight w:val="263"/>
        </w:trPr>
        <w:tc>
          <w:tcPr>
            <w:tcW w:w="249" w:type="pct"/>
            <w:tcBorders>
              <w:left w:val="single" w:sz="4" w:space="0" w:color="auto"/>
              <w:right w:val="single" w:sz="4" w:space="0" w:color="auto"/>
            </w:tcBorders>
            <w:vAlign w:val="center"/>
          </w:tcPr>
          <w:p w14:paraId="09BA94C7"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4" w:type="pct"/>
            <w:tcBorders>
              <w:top w:val="single" w:sz="4" w:space="0" w:color="auto"/>
              <w:left w:val="single" w:sz="4" w:space="0" w:color="auto"/>
              <w:bottom w:val="single" w:sz="4" w:space="0" w:color="auto"/>
              <w:right w:val="single" w:sz="4" w:space="0" w:color="auto"/>
            </w:tcBorders>
            <w:vAlign w:val="center"/>
          </w:tcPr>
          <w:p w14:paraId="55EA48CB" w14:textId="5BB9A43B" w:rsidR="00487344" w:rsidRPr="00F02CD1" w:rsidRDefault="00487344" w:rsidP="00487344">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lang w:val="sr-Latn-BA" w:eastAsia="en-GB"/>
              </w:rPr>
              <w:t xml:space="preserve">Predstavljanje aktivnosti koje se provode u oblasti deminiranja  </w:t>
            </w:r>
          </w:p>
        </w:tc>
        <w:tc>
          <w:tcPr>
            <w:tcW w:w="1354" w:type="pct"/>
            <w:gridSpan w:val="3"/>
            <w:tcBorders>
              <w:top w:val="single" w:sz="4" w:space="0" w:color="auto"/>
              <w:left w:val="single" w:sz="4" w:space="0" w:color="auto"/>
              <w:bottom w:val="single" w:sz="4" w:space="0" w:color="auto"/>
              <w:right w:val="single" w:sz="4" w:space="0" w:color="auto"/>
            </w:tcBorders>
            <w:vAlign w:val="center"/>
          </w:tcPr>
          <w:p w14:paraId="17F77DEC"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 u saradnji sa Uredom sekretara</w:t>
            </w:r>
          </w:p>
        </w:tc>
        <w:tc>
          <w:tcPr>
            <w:tcW w:w="482" w:type="pct"/>
            <w:tcBorders>
              <w:top w:val="single" w:sz="4" w:space="0" w:color="auto"/>
              <w:left w:val="single" w:sz="4" w:space="0" w:color="auto"/>
              <w:bottom w:val="single" w:sz="4" w:space="0" w:color="auto"/>
              <w:right w:val="single" w:sz="4" w:space="0" w:color="auto"/>
            </w:tcBorders>
            <w:vAlign w:val="center"/>
          </w:tcPr>
          <w:p w14:paraId="0CA688F9"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487344" w:rsidRPr="00F02CD1" w14:paraId="6F05162B" w14:textId="77777777" w:rsidTr="00072AF2">
        <w:trPr>
          <w:trHeight w:val="263"/>
        </w:trPr>
        <w:tc>
          <w:tcPr>
            <w:tcW w:w="249" w:type="pct"/>
            <w:tcBorders>
              <w:left w:val="single" w:sz="4" w:space="0" w:color="auto"/>
              <w:right w:val="single" w:sz="4" w:space="0" w:color="auto"/>
            </w:tcBorders>
            <w:vAlign w:val="center"/>
          </w:tcPr>
          <w:p w14:paraId="453DDBBC"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4" w:type="pct"/>
            <w:tcBorders>
              <w:top w:val="single" w:sz="4" w:space="0" w:color="auto"/>
              <w:left w:val="single" w:sz="4" w:space="0" w:color="auto"/>
              <w:bottom w:val="single" w:sz="4" w:space="0" w:color="auto"/>
              <w:right w:val="single" w:sz="4" w:space="0" w:color="auto"/>
            </w:tcBorders>
            <w:vAlign w:val="center"/>
          </w:tcPr>
          <w:p w14:paraId="712386BF" w14:textId="7BDE4C9D" w:rsidR="00487344" w:rsidRPr="00F02CD1" w:rsidRDefault="00487344" w:rsidP="00487344">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Poslovi na izradi planova, programa i izvještaja (DOB i ostali planski budžetski zahtjevi, godišnji i srednjoročni planovi, programi i izvještaji)</w:t>
            </w:r>
          </w:p>
        </w:tc>
        <w:tc>
          <w:tcPr>
            <w:tcW w:w="1354" w:type="pct"/>
            <w:gridSpan w:val="3"/>
            <w:tcBorders>
              <w:top w:val="single" w:sz="4" w:space="0" w:color="auto"/>
              <w:left w:val="single" w:sz="4" w:space="0" w:color="auto"/>
              <w:bottom w:val="single" w:sz="4" w:space="0" w:color="auto"/>
              <w:right w:val="single" w:sz="4" w:space="0" w:color="auto"/>
            </w:tcBorders>
            <w:vAlign w:val="center"/>
          </w:tcPr>
          <w:p w14:paraId="7AF54A37"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2" w:type="pct"/>
            <w:tcBorders>
              <w:top w:val="single" w:sz="4" w:space="0" w:color="auto"/>
              <w:left w:val="single" w:sz="4" w:space="0" w:color="auto"/>
              <w:bottom w:val="single" w:sz="4" w:space="0" w:color="auto"/>
              <w:right w:val="single" w:sz="4" w:space="0" w:color="auto"/>
            </w:tcBorders>
            <w:vAlign w:val="center"/>
          </w:tcPr>
          <w:p w14:paraId="2F2D1180"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2D155D87" w14:textId="77777777" w:rsidR="00996B37" w:rsidRPr="00F02CD1" w:rsidRDefault="00996B37" w:rsidP="004621F0">
      <w:pPr>
        <w:spacing w:after="0" w:line="240" w:lineRule="auto"/>
        <w:jc w:val="both"/>
        <w:rPr>
          <w:lang w:val="sr-Latn-BA"/>
        </w:rPr>
      </w:pPr>
    </w:p>
    <w:p w14:paraId="226B76E2" w14:textId="77777777" w:rsidR="00DD4F50" w:rsidRPr="00F02CD1" w:rsidRDefault="00DD4F5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145"/>
        <w:gridCol w:w="1789"/>
        <w:gridCol w:w="1083"/>
        <w:gridCol w:w="87"/>
        <w:gridCol w:w="997"/>
        <w:gridCol w:w="115"/>
        <w:gridCol w:w="1186"/>
        <w:gridCol w:w="75"/>
      </w:tblGrid>
      <w:tr w:rsidR="00F02CD1" w:rsidRPr="00F02CD1" w14:paraId="239DFCF3" w14:textId="77777777" w:rsidTr="00DD4F50">
        <w:trPr>
          <w:trHeight w:val="263"/>
        </w:trPr>
        <w:tc>
          <w:tcPr>
            <w:tcW w:w="5000" w:type="pct"/>
            <w:gridSpan w:val="9"/>
            <w:shd w:val="clear" w:color="auto" w:fill="auto"/>
            <w:vAlign w:val="center"/>
          </w:tcPr>
          <w:p w14:paraId="2FFD4DCA"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6840166D" w14:textId="77777777" w:rsidTr="00DD4F50">
        <w:trPr>
          <w:trHeight w:val="263"/>
        </w:trPr>
        <w:tc>
          <w:tcPr>
            <w:tcW w:w="5000" w:type="pct"/>
            <w:gridSpan w:val="9"/>
            <w:shd w:val="clear" w:color="auto" w:fill="auto"/>
            <w:vAlign w:val="center"/>
          </w:tcPr>
          <w:p w14:paraId="7EFDC373"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5F15A9CA" w14:textId="77777777" w:rsidTr="00DD4F50">
        <w:trPr>
          <w:trHeight w:val="263"/>
        </w:trPr>
        <w:tc>
          <w:tcPr>
            <w:tcW w:w="5000" w:type="pct"/>
            <w:gridSpan w:val="9"/>
            <w:shd w:val="clear" w:color="auto" w:fill="auto"/>
            <w:vAlign w:val="center"/>
          </w:tcPr>
          <w:p w14:paraId="7DA932FA" w14:textId="773B865E"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1D59CDCB" w14:textId="77777777" w:rsidTr="00DD4F50">
        <w:trPr>
          <w:trHeight w:val="263"/>
        </w:trPr>
        <w:tc>
          <w:tcPr>
            <w:tcW w:w="5000" w:type="pct"/>
            <w:gridSpan w:val="9"/>
            <w:shd w:val="clear" w:color="auto" w:fill="auto"/>
            <w:vAlign w:val="center"/>
          </w:tcPr>
          <w:p w14:paraId="5D1F85B8"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30089CC5" w14:textId="77777777" w:rsidTr="00DD4F50">
        <w:trPr>
          <w:trHeight w:val="263"/>
        </w:trPr>
        <w:tc>
          <w:tcPr>
            <w:tcW w:w="5000" w:type="pct"/>
            <w:gridSpan w:val="9"/>
            <w:shd w:val="clear" w:color="auto" w:fill="auto"/>
            <w:vAlign w:val="center"/>
          </w:tcPr>
          <w:p w14:paraId="1938B872"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49ED9557" w14:textId="77777777" w:rsidTr="00A231A9">
        <w:trPr>
          <w:trHeight w:val="1228"/>
        </w:trPr>
        <w:tc>
          <w:tcPr>
            <w:tcW w:w="3102" w:type="pct"/>
            <w:gridSpan w:val="2"/>
            <w:shd w:val="clear" w:color="000000" w:fill="333F4F"/>
            <w:vAlign w:val="center"/>
            <w:hideMark/>
          </w:tcPr>
          <w:p w14:paraId="5573039D"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637" w:type="pct"/>
            <w:shd w:val="clear" w:color="000000" w:fill="333F4F"/>
            <w:vAlign w:val="center"/>
          </w:tcPr>
          <w:p w14:paraId="385E73E7"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1A9144E7"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16" w:type="pct"/>
            <w:gridSpan w:val="2"/>
            <w:shd w:val="clear" w:color="000000" w:fill="333F4F"/>
            <w:vAlign w:val="center"/>
          </w:tcPr>
          <w:p w14:paraId="520D1F8B"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396" w:type="pct"/>
            <w:gridSpan w:val="2"/>
            <w:shd w:val="clear" w:color="000000" w:fill="333F4F"/>
            <w:vAlign w:val="center"/>
            <w:hideMark/>
          </w:tcPr>
          <w:p w14:paraId="5C7FF83A"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9" w:type="pct"/>
            <w:gridSpan w:val="2"/>
            <w:shd w:val="clear" w:color="000000" w:fill="333F4F"/>
            <w:vAlign w:val="center"/>
            <w:hideMark/>
          </w:tcPr>
          <w:p w14:paraId="3462B604"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206AB0EA" w14:textId="77777777" w:rsidTr="00A231A9">
        <w:trPr>
          <w:trHeight w:val="263"/>
        </w:trPr>
        <w:tc>
          <w:tcPr>
            <w:tcW w:w="3102" w:type="pct"/>
            <w:gridSpan w:val="2"/>
            <w:tcBorders>
              <w:left w:val="single" w:sz="4" w:space="0" w:color="auto"/>
              <w:right w:val="single" w:sz="4" w:space="0" w:color="auto"/>
            </w:tcBorders>
            <w:vAlign w:val="center"/>
          </w:tcPr>
          <w:p w14:paraId="3A86F4EF"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bCs/>
                <w:sz w:val="20"/>
                <w:szCs w:val="20"/>
                <w:lang w:val="en-GB" w:eastAsia="en-GB"/>
              </w:rPr>
              <w:t>Unaprijediti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koordinaciju</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aktivnosti</w:t>
            </w:r>
            <w:proofErr w:type="spellEnd"/>
            <w:r w:rsidRPr="00F02CD1">
              <w:rPr>
                <w:rFonts w:ascii="Times New Roman" w:eastAsia="Times New Roman" w:hAnsi="Times New Roman"/>
                <w:bCs/>
                <w:sz w:val="20"/>
                <w:szCs w:val="20"/>
                <w:lang w:val="en-GB" w:eastAsia="en-GB"/>
              </w:rPr>
              <w:t xml:space="preserve"> i </w:t>
            </w:r>
            <w:proofErr w:type="spellStart"/>
            <w:r w:rsidRPr="00F02CD1">
              <w:rPr>
                <w:rFonts w:ascii="Times New Roman" w:eastAsia="Times New Roman" w:hAnsi="Times New Roman"/>
                <w:bCs/>
                <w:sz w:val="20"/>
                <w:szCs w:val="20"/>
                <w:lang w:val="en-GB" w:eastAsia="en-GB"/>
              </w:rPr>
              <w:t>imlementaciju</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propisa</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iz</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oblasti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nauke</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na</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nivou</w:t>
            </w:r>
            <w:proofErr w:type="spellEnd"/>
            <w:r w:rsidRPr="00F02CD1">
              <w:rPr>
                <w:rFonts w:ascii="Times New Roman" w:eastAsia="Times New Roman" w:hAnsi="Times New Roman"/>
                <w:bCs/>
                <w:sz w:val="20"/>
                <w:szCs w:val="20"/>
                <w:lang w:val="en-GB" w:eastAsia="en-GB"/>
              </w:rPr>
              <w:t xml:space="preserve"> BiH</w:t>
            </w:r>
          </w:p>
        </w:tc>
        <w:tc>
          <w:tcPr>
            <w:tcW w:w="637" w:type="pct"/>
            <w:tcBorders>
              <w:top w:val="single" w:sz="4" w:space="0" w:color="auto"/>
              <w:left w:val="single" w:sz="4" w:space="0" w:color="auto"/>
              <w:bottom w:val="single" w:sz="4" w:space="0" w:color="auto"/>
              <w:right w:val="single" w:sz="4" w:space="0" w:color="auto"/>
            </w:tcBorders>
            <w:vAlign w:val="center"/>
          </w:tcPr>
          <w:p w14:paraId="666F55DB" w14:textId="71B4CF43" w:rsidR="00DD4F50"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procenat realizacije</w:t>
            </w:r>
            <w:r w:rsidR="00DD4F50" w:rsidRPr="00F02CD1">
              <w:rPr>
                <w:rFonts w:ascii="Times New Roman" w:eastAsia="Times New Roman" w:hAnsi="Times New Roman"/>
                <w:sz w:val="20"/>
                <w:szCs w:val="20"/>
                <w:lang w:val="sr-Latn-BA" w:eastAsia="bs-Latn-BA"/>
              </w:rPr>
              <w:t xml:space="preserve"> </w:t>
            </w:r>
            <w:r w:rsidR="00324C25" w:rsidRPr="00F02CD1">
              <w:rPr>
                <w:rFonts w:ascii="Times New Roman" w:eastAsia="Times New Roman" w:hAnsi="Times New Roman"/>
                <w:sz w:val="20"/>
                <w:szCs w:val="20"/>
                <w:lang w:val="sr-Latn-BA" w:eastAsia="bs-Latn-BA"/>
              </w:rPr>
              <w:t>aktivnosti</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583D9503" w14:textId="113C010A"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70</w:t>
            </w: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4D8A87DB" w14:textId="460092BB"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90</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568AA863"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76675B52" w14:textId="77777777" w:rsidTr="003D6BDC">
        <w:trPr>
          <w:trHeight w:val="1228"/>
        </w:trPr>
        <w:tc>
          <w:tcPr>
            <w:tcW w:w="204" w:type="pct"/>
            <w:shd w:val="clear" w:color="000000" w:fill="333F4F"/>
            <w:vAlign w:val="center"/>
            <w:hideMark/>
          </w:tcPr>
          <w:p w14:paraId="3811B768"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899" w:type="pct"/>
            <w:tcBorders>
              <w:bottom w:val="single" w:sz="4" w:space="0" w:color="auto"/>
            </w:tcBorders>
            <w:shd w:val="clear" w:color="000000" w:fill="333F4F"/>
            <w:vAlign w:val="center"/>
          </w:tcPr>
          <w:p w14:paraId="1AB5E5AD"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Stručno-operativni poslovi</w:t>
            </w:r>
          </w:p>
        </w:tc>
        <w:tc>
          <w:tcPr>
            <w:tcW w:w="1449" w:type="pct"/>
            <w:gridSpan w:val="5"/>
            <w:shd w:val="clear" w:color="000000" w:fill="333F4F"/>
            <w:vAlign w:val="center"/>
          </w:tcPr>
          <w:p w14:paraId="4F38EFF8"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49" w:type="pct"/>
            <w:gridSpan w:val="2"/>
            <w:shd w:val="clear" w:color="000000" w:fill="333F4F"/>
            <w:vAlign w:val="center"/>
          </w:tcPr>
          <w:p w14:paraId="565AD9EE"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0489C104" w14:textId="77777777" w:rsidTr="003D6BDC">
        <w:trPr>
          <w:trHeight w:val="263"/>
        </w:trPr>
        <w:tc>
          <w:tcPr>
            <w:tcW w:w="204" w:type="pct"/>
            <w:tcBorders>
              <w:left w:val="single" w:sz="4" w:space="0" w:color="auto"/>
              <w:right w:val="single" w:sz="4" w:space="0" w:color="auto"/>
            </w:tcBorders>
            <w:vAlign w:val="center"/>
          </w:tcPr>
          <w:p w14:paraId="2AC8515B" w14:textId="75709AA4"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E4BA"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 xml:space="preserve">Ažuriranje podataka o postojećim projektima i kandidovanje novih projekata u sistem za upravljanje javnim investicijama - PIMIS </w:t>
            </w:r>
          </w:p>
        </w:tc>
        <w:tc>
          <w:tcPr>
            <w:tcW w:w="144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49726"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38A77601" w14:textId="7940DF4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B66DF1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7AAE8EBF" w14:textId="77777777" w:rsidTr="00A231A9">
        <w:trPr>
          <w:trHeight w:val="263"/>
        </w:trPr>
        <w:tc>
          <w:tcPr>
            <w:tcW w:w="204" w:type="pct"/>
            <w:tcBorders>
              <w:left w:val="single" w:sz="4" w:space="0" w:color="auto"/>
              <w:right w:val="single" w:sz="4" w:space="0" w:color="auto"/>
            </w:tcBorders>
            <w:vAlign w:val="center"/>
          </w:tcPr>
          <w:p w14:paraId="33BE5E64" w14:textId="48918D5F"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vAlign w:val="center"/>
          </w:tcPr>
          <w:p w14:paraId="2937F50D"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Učešće u provođenju i praćenju provođenja aktuelnih projekata, a posebno kroz aktivnosti komisija, radnih grupa i drugih tijela</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62C0BB9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16E8FE06" w14:textId="548F5173"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365FD2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5A115942" w14:textId="77777777" w:rsidTr="00A231A9">
        <w:trPr>
          <w:trHeight w:val="263"/>
        </w:trPr>
        <w:tc>
          <w:tcPr>
            <w:tcW w:w="204" w:type="pct"/>
            <w:tcBorders>
              <w:left w:val="single" w:sz="4" w:space="0" w:color="auto"/>
              <w:right w:val="single" w:sz="4" w:space="0" w:color="auto"/>
            </w:tcBorders>
            <w:vAlign w:val="center"/>
          </w:tcPr>
          <w:p w14:paraId="15A728B4" w14:textId="1A20522F"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tcPr>
          <w:p w14:paraId="48D149D9"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 xml:space="preserve">Upotreba Aplikacije za fiskalnu procjenu uticaja propisa u institucijama BiH- FIA aplikaciju </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200AD61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5AC4C690" w14:textId="690A99DF"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4A026CB6"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459CED7B" w14:textId="77777777" w:rsidTr="00A231A9">
        <w:trPr>
          <w:trHeight w:val="263"/>
        </w:trPr>
        <w:tc>
          <w:tcPr>
            <w:tcW w:w="204" w:type="pct"/>
            <w:tcBorders>
              <w:left w:val="single" w:sz="4" w:space="0" w:color="auto"/>
              <w:right w:val="single" w:sz="4" w:space="0" w:color="auto"/>
            </w:tcBorders>
            <w:vAlign w:val="center"/>
          </w:tcPr>
          <w:p w14:paraId="669A1C54" w14:textId="6D275DFF"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vAlign w:val="center"/>
          </w:tcPr>
          <w:p w14:paraId="413DBD2C"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Praćenje i kontrola realizacije grantova iz oblasti nauke sa aspekta ispunjavanja ugovornih obaveza i sa aspekta učinka</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788F281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2701AB6F" w14:textId="15F47A5D"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61A9A4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0F9ACE07" w14:textId="77777777" w:rsidTr="00A231A9">
        <w:trPr>
          <w:trHeight w:val="263"/>
        </w:trPr>
        <w:tc>
          <w:tcPr>
            <w:tcW w:w="204" w:type="pct"/>
            <w:tcBorders>
              <w:left w:val="single" w:sz="4" w:space="0" w:color="auto"/>
              <w:right w:val="single" w:sz="4" w:space="0" w:color="auto"/>
            </w:tcBorders>
            <w:vAlign w:val="center"/>
          </w:tcPr>
          <w:p w14:paraId="0C83BE5C" w14:textId="3ADE8990"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5</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tcPr>
          <w:p w14:paraId="352A9A0D" w14:textId="77777777" w:rsidR="00DD4F50" w:rsidRPr="00F02CD1" w:rsidRDefault="00DD4F50" w:rsidP="00996B37">
            <w:pPr>
              <w:jc w:val="both"/>
              <w:rPr>
                <w:rFonts w:ascii="Times New Roman" w:eastAsia="Times New Roman" w:hAnsi="Times New Roman"/>
                <w:bCs/>
                <w:sz w:val="20"/>
                <w:szCs w:val="20"/>
                <w:lang w:val="bs-Latn-BA" w:eastAsia="sr-Latn-BA"/>
              </w:rPr>
            </w:pPr>
            <w:r w:rsidRPr="00F02CD1">
              <w:rPr>
                <w:rFonts w:ascii="Times New Roman" w:eastAsia="Times New Roman" w:hAnsi="Times New Roman"/>
                <w:bCs/>
                <w:sz w:val="20"/>
                <w:szCs w:val="20"/>
                <w:lang w:val="sr-Latn-BA" w:eastAsia="sr-Latn-BA"/>
              </w:rPr>
              <w:t xml:space="preserve"> Priprema dokumentacije prema zaprimljenim zahtjevima, upitima i instrukcijama i druge aktivnosti iz nadležnosti koje zahtjevaju koordinaciju s entitetskim ministarstvima  nauke</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3E64BB4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3970F1AD" w14:textId="6A1BD12B"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3CF448BF" w14:textId="77777777" w:rsidR="00DD4F50" w:rsidRPr="00F02CD1" w:rsidRDefault="00DD4F50" w:rsidP="00DD4F50">
            <w:pPr>
              <w:spacing w:after="0" w:line="240" w:lineRule="auto"/>
              <w:jc w:val="center"/>
              <w:rPr>
                <w:rFonts w:ascii="Times New Roman" w:eastAsia="Times New Roman" w:hAnsi="Times New Roman"/>
                <w:bCs/>
                <w:sz w:val="20"/>
                <w:szCs w:val="20"/>
                <w:lang w:val="sr-Latn-BA" w:eastAsia="sr-Latn-BA"/>
              </w:rPr>
            </w:pPr>
            <w:r w:rsidRPr="00F02CD1">
              <w:rPr>
                <w:rFonts w:ascii="Times New Roman" w:eastAsia="Times New Roman" w:hAnsi="Times New Roman"/>
                <w:bCs/>
                <w:sz w:val="20"/>
                <w:szCs w:val="20"/>
                <w:lang w:val="sr-Latn-BA" w:eastAsia="sr-Latn-BA"/>
              </w:rPr>
              <w:t>I, II, III, IV</w:t>
            </w:r>
          </w:p>
          <w:p w14:paraId="0297AB7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60671DE9" w14:textId="77777777" w:rsidTr="00A231A9">
        <w:trPr>
          <w:trHeight w:val="263"/>
        </w:trPr>
        <w:tc>
          <w:tcPr>
            <w:tcW w:w="204" w:type="pct"/>
            <w:tcBorders>
              <w:left w:val="single" w:sz="4" w:space="0" w:color="auto"/>
              <w:right w:val="single" w:sz="4" w:space="0" w:color="auto"/>
            </w:tcBorders>
            <w:vAlign w:val="center"/>
          </w:tcPr>
          <w:p w14:paraId="40DEA070" w14:textId="4E233A83"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tcPr>
          <w:p w14:paraId="37BDB484"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Učešća u tijelima definisanim Odlukom o sistemu koordinacije procesa evropskih integracija u BiH</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03C2FEE7"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6AB99A50" w14:textId="64C69AC9"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6D61EA5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3E5CD577" w14:textId="77777777" w:rsidTr="00A231A9">
        <w:trPr>
          <w:trHeight w:val="263"/>
        </w:trPr>
        <w:tc>
          <w:tcPr>
            <w:tcW w:w="204" w:type="pct"/>
            <w:tcBorders>
              <w:left w:val="single" w:sz="4" w:space="0" w:color="auto"/>
              <w:right w:val="single" w:sz="4" w:space="0" w:color="auto"/>
            </w:tcBorders>
            <w:vAlign w:val="center"/>
          </w:tcPr>
          <w:p w14:paraId="6EF3507A" w14:textId="52464E44"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7</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tcPr>
          <w:p w14:paraId="07635A8D"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proofErr w:type="spellStart"/>
            <w:r w:rsidRPr="00F02CD1">
              <w:rPr>
                <w:rFonts w:ascii="Times New Roman" w:eastAsia="Times New Roman" w:hAnsi="Times New Roman"/>
                <w:sz w:val="20"/>
                <w:szCs w:val="20"/>
                <w:lang w:val="en-GB" w:eastAsia="en-GB"/>
              </w:rPr>
              <w:t>Koordinacija</w:t>
            </w:r>
            <w:proofErr w:type="spellEnd"/>
            <w:r w:rsidRPr="00F02CD1">
              <w:rPr>
                <w:rFonts w:ascii="Times New Roman" w:eastAsia="Times New Roman" w:hAnsi="Times New Roman"/>
                <w:sz w:val="20"/>
                <w:szCs w:val="20"/>
                <w:lang w:val="en-GB" w:eastAsia="en-GB"/>
              </w:rPr>
              <w:t xml:space="preserve"> i </w:t>
            </w:r>
            <w:proofErr w:type="spellStart"/>
            <w:r w:rsidRPr="00F02CD1">
              <w:rPr>
                <w:rFonts w:ascii="Times New Roman" w:eastAsia="Times New Roman" w:hAnsi="Times New Roman"/>
                <w:sz w:val="20"/>
                <w:szCs w:val="20"/>
                <w:lang w:val="en-GB" w:eastAsia="en-GB"/>
              </w:rPr>
              <w:t>učešće</w:t>
            </w:r>
            <w:proofErr w:type="spellEnd"/>
            <w:r w:rsidRPr="00F02CD1">
              <w:rPr>
                <w:rFonts w:ascii="Times New Roman" w:eastAsia="Times New Roman" w:hAnsi="Times New Roman"/>
                <w:sz w:val="20"/>
                <w:szCs w:val="20"/>
                <w:lang w:val="en-GB" w:eastAsia="en-GB"/>
              </w:rPr>
              <w:t xml:space="preserve"> u </w:t>
            </w:r>
            <w:proofErr w:type="spellStart"/>
            <w:r w:rsidRPr="00F02CD1">
              <w:rPr>
                <w:rFonts w:ascii="Times New Roman" w:eastAsia="Times New Roman" w:hAnsi="Times New Roman"/>
                <w:sz w:val="20"/>
                <w:szCs w:val="20"/>
                <w:lang w:val="en-GB" w:eastAsia="en-GB"/>
              </w:rPr>
              <w:t>radu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ekspertnih</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komisija</w:t>
            </w:r>
            <w:proofErr w:type="spellEnd"/>
            <w:r w:rsidRPr="00F02CD1">
              <w:rPr>
                <w:rFonts w:ascii="Times New Roman" w:eastAsia="Times New Roman" w:hAnsi="Times New Roman"/>
                <w:sz w:val="20"/>
                <w:szCs w:val="20"/>
                <w:lang w:val="en-GB" w:eastAsia="en-GB"/>
              </w:rPr>
              <w:t xml:space="preserve"> i </w:t>
            </w:r>
            <w:proofErr w:type="spellStart"/>
            <w:r w:rsidRPr="00F02CD1">
              <w:rPr>
                <w:rFonts w:ascii="Times New Roman" w:eastAsia="Times New Roman" w:hAnsi="Times New Roman"/>
                <w:sz w:val="20"/>
                <w:szCs w:val="20"/>
                <w:lang w:val="en-GB" w:eastAsia="en-GB"/>
              </w:rPr>
              <w:t>radnih</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grupa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uspostavljenih</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od</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strane</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Vijeća</w:t>
            </w:r>
            <w:proofErr w:type="spellEnd"/>
            <w:r w:rsidRPr="00F02CD1">
              <w:rPr>
                <w:rFonts w:ascii="Times New Roman" w:eastAsia="Times New Roman" w:hAnsi="Times New Roman"/>
                <w:sz w:val="20"/>
                <w:szCs w:val="20"/>
                <w:lang w:val="en-GB" w:eastAsia="en-GB"/>
              </w:rPr>
              <w:t xml:space="preserve"> ministara BiH</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09957B03"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469CE6E0" w14:textId="34C32EAD"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C51EF7A"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3BEAD933" w14:textId="77777777" w:rsidTr="00A231A9">
        <w:trPr>
          <w:trHeight w:val="263"/>
        </w:trPr>
        <w:tc>
          <w:tcPr>
            <w:tcW w:w="204" w:type="pct"/>
            <w:tcBorders>
              <w:left w:val="single" w:sz="4" w:space="0" w:color="auto"/>
              <w:right w:val="single" w:sz="4" w:space="0" w:color="auto"/>
            </w:tcBorders>
            <w:vAlign w:val="center"/>
          </w:tcPr>
          <w:p w14:paraId="78881B60" w14:textId="6E76EC34"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8</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tcPr>
          <w:p w14:paraId="188F28DD" w14:textId="77777777" w:rsidR="00DD4F50" w:rsidRPr="00F02CD1" w:rsidRDefault="00DD4F50" w:rsidP="00996B37">
            <w:pPr>
              <w:spacing w:after="0" w:line="240" w:lineRule="auto"/>
              <w:jc w:val="both"/>
              <w:rPr>
                <w:rFonts w:ascii="Times New Roman" w:eastAsia="Times New Roman" w:hAnsi="Times New Roman"/>
                <w:sz w:val="20"/>
                <w:szCs w:val="20"/>
                <w:lang w:val="fr-FR" w:eastAsia="sr-Latn-BA"/>
              </w:rPr>
            </w:pPr>
            <w:r w:rsidRPr="00F02CD1">
              <w:rPr>
                <w:rFonts w:ascii="Times New Roman" w:eastAsia="Times New Roman" w:hAnsi="Times New Roman"/>
                <w:sz w:val="20"/>
                <w:szCs w:val="20"/>
                <w:lang w:val="fr-FR" w:eastAsia="sr-Latn-BA"/>
              </w:rPr>
              <w:t xml:space="preserve"> Podrška radu Savjeta za nauku BiH</w:t>
            </w:r>
          </w:p>
          <w:p w14:paraId="471F6AD8"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1B52C207"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50EA4D0D" w14:textId="412FA069"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tcPr>
          <w:p w14:paraId="479AC2A4" w14:textId="77777777" w:rsidR="00DD4F50" w:rsidRPr="00F02CD1" w:rsidRDefault="00DD4F50" w:rsidP="00DD4F50">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 II, III, IV</w:t>
            </w:r>
          </w:p>
          <w:p w14:paraId="1729DC0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695373BB" w14:textId="77777777" w:rsidTr="00A231A9">
        <w:trPr>
          <w:trHeight w:val="263"/>
        </w:trPr>
        <w:tc>
          <w:tcPr>
            <w:tcW w:w="204" w:type="pct"/>
            <w:tcBorders>
              <w:left w:val="single" w:sz="4" w:space="0" w:color="auto"/>
              <w:right w:val="single" w:sz="4" w:space="0" w:color="auto"/>
            </w:tcBorders>
            <w:vAlign w:val="center"/>
          </w:tcPr>
          <w:p w14:paraId="3B9B5F81" w14:textId="3BE0190C"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9</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tcPr>
          <w:p w14:paraId="52ABB9DE" w14:textId="77777777" w:rsidR="00DD4F50" w:rsidRPr="00F02CD1" w:rsidRDefault="00DD4F50" w:rsidP="00996B37">
            <w:pPr>
              <w:spacing w:after="0" w:line="240" w:lineRule="auto"/>
              <w:jc w:val="both"/>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Realizacija granta «Podrška tehničkoj kulturi i inovatorstvu»</w:t>
            </w:r>
          </w:p>
          <w:p w14:paraId="210669F8"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0E1C0D4A"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65367A37" w14:textId="310608A4"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tcPr>
          <w:p w14:paraId="75FB81DE" w14:textId="77777777" w:rsidR="00DD4F50" w:rsidRPr="00F02CD1" w:rsidRDefault="00DD4F50" w:rsidP="00DD4F50">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IV</w:t>
            </w:r>
          </w:p>
          <w:p w14:paraId="4CB2257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051E4F07" w14:textId="77777777" w:rsidTr="00A231A9">
        <w:trPr>
          <w:trHeight w:val="263"/>
        </w:trPr>
        <w:tc>
          <w:tcPr>
            <w:tcW w:w="204" w:type="pct"/>
            <w:tcBorders>
              <w:left w:val="single" w:sz="4" w:space="0" w:color="auto"/>
              <w:right w:val="single" w:sz="4" w:space="0" w:color="auto"/>
            </w:tcBorders>
            <w:vAlign w:val="center"/>
          </w:tcPr>
          <w:p w14:paraId="40FFC783" w14:textId="2AAD7921"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10</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tcPr>
          <w:p w14:paraId="2F95BC2A" w14:textId="73EA53B8"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 xml:space="preserve">Uspostavljanje naučnoistraživačkog informacionog sistema u BiH i integrisane baze podataka </w:t>
            </w:r>
            <w:r w:rsidR="00996B37" w:rsidRPr="00F02CD1">
              <w:rPr>
                <w:rFonts w:ascii="Times New Roman" w:eastAsia="Times New Roman" w:hAnsi="Times New Roman"/>
                <w:sz w:val="20"/>
                <w:szCs w:val="20"/>
                <w:lang w:val="sr-Latn-BA" w:eastAsia="sr-Latn-BA"/>
              </w:rPr>
              <w:t>–</w:t>
            </w:r>
            <w:r w:rsidRPr="00F02CD1">
              <w:rPr>
                <w:rFonts w:ascii="Times New Roman" w:eastAsia="Times New Roman" w:hAnsi="Times New Roman"/>
                <w:sz w:val="20"/>
                <w:szCs w:val="20"/>
                <w:lang w:val="sr-Latn-BA" w:eastAsia="sr-Latn-BA"/>
              </w:rPr>
              <w:t xml:space="preserve"> NIS</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1E606D5A"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744FE438" w14:textId="1EF12675"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tcPr>
          <w:p w14:paraId="37F31FF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IV</w:t>
            </w:r>
          </w:p>
        </w:tc>
      </w:tr>
      <w:tr w:rsidR="00F02CD1" w:rsidRPr="00F02CD1" w14:paraId="0D0D8B14" w14:textId="77777777" w:rsidTr="00A231A9">
        <w:trPr>
          <w:gridAfter w:val="1"/>
          <w:wAfter w:w="27" w:type="pct"/>
          <w:trHeight w:val="1228"/>
        </w:trPr>
        <w:tc>
          <w:tcPr>
            <w:tcW w:w="3102" w:type="pct"/>
            <w:gridSpan w:val="2"/>
            <w:shd w:val="clear" w:color="000000" w:fill="333F4F"/>
            <w:vAlign w:val="center"/>
            <w:hideMark/>
          </w:tcPr>
          <w:p w14:paraId="76CA8287"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637" w:type="pct"/>
            <w:shd w:val="clear" w:color="000000" w:fill="333F4F"/>
            <w:vAlign w:val="center"/>
          </w:tcPr>
          <w:p w14:paraId="51FE5DB8"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265E2C3E"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385" w:type="pct"/>
            <w:shd w:val="clear" w:color="000000" w:fill="333F4F"/>
            <w:vAlign w:val="center"/>
          </w:tcPr>
          <w:p w14:paraId="05D41C8C"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386" w:type="pct"/>
            <w:gridSpan w:val="2"/>
            <w:shd w:val="clear" w:color="000000" w:fill="333F4F"/>
            <w:vAlign w:val="center"/>
            <w:hideMark/>
          </w:tcPr>
          <w:p w14:paraId="3557C80E"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63" w:type="pct"/>
            <w:gridSpan w:val="2"/>
            <w:shd w:val="clear" w:color="000000" w:fill="333F4F"/>
            <w:vAlign w:val="center"/>
            <w:hideMark/>
          </w:tcPr>
          <w:p w14:paraId="03A28679"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33E17DB6" w14:textId="77777777" w:rsidTr="00A231A9">
        <w:trPr>
          <w:gridAfter w:val="1"/>
          <w:wAfter w:w="27" w:type="pct"/>
          <w:trHeight w:val="263"/>
        </w:trPr>
        <w:tc>
          <w:tcPr>
            <w:tcW w:w="3102" w:type="pct"/>
            <w:gridSpan w:val="2"/>
            <w:tcBorders>
              <w:left w:val="single" w:sz="4" w:space="0" w:color="auto"/>
              <w:right w:val="single" w:sz="4" w:space="0" w:color="auto"/>
            </w:tcBorders>
            <w:vAlign w:val="center"/>
          </w:tcPr>
          <w:p w14:paraId="5B9D3DCE"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bCs/>
                <w:sz w:val="20"/>
                <w:szCs w:val="20"/>
                <w:lang w:val="en-GB" w:eastAsia="en-GB"/>
              </w:rPr>
              <w:t>Unaprijediti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međunarodnu</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saradnju</w:t>
            </w:r>
            <w:proofErr w:type="spellEnd"/>
            <w:r w:rsidRPr="00F02CD1">
              <w:rPr>
                <w:rFonts w:ascii="Times New Roman" w:eastAsia="Times New Roman" w:hAnsi="Times New Roman"/>
                <w:bCs/>
                <w:sz w:val="20"/>
                <w:szCs w:val="20"/>
                <w:lang w:val="en-GB" w:eastAsia="en-GB"/>
              </w:rPr>
              <w:t xml:space="preserve"> u </w:t>
            </w:r>
            <w:proofErr w:type="spellStart"/>
            <w:r w:rsidRPr="00F02CD1">
              <w:rPr>
                <w:rFonts w:ascii="Times New Roman" w:eastAsia="Times New Roman" w:hAnsi="Times New Roman"/>
                <w:bCs/>
                <w:sz w:val="20"/>
                <w:szCs w:val="20"/>
                <w:lang w:val="en-GB" w:eastAsia="en-GB"/>
              </w:rPr>
              <w:t>oblasti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nauke</w:t>
            </w:r>
            <w:proofErr w:type="spellEnd"/>
          </w:p>
        </w:tc>
        <w:tc>
          <w:tcPr>
            <w:tcW w:w="637" w:type="pct"/>
            <w:tcBorders>
              <w:top w:val="single" w:sz="4" w:space="0" w:color="auto"/>
              <w:left w:val="single" w:sz="4" w:space="0" w:color="auto"/>
              <w:bottom w:val="single" w:sz="4" w:space="0" w:color="auto"/>
              <w:right w:val="single" w:sz="4" w:space="0" w:color="auto"/>
            </w:tcBorders>
            <w:vAlign w:val="center"/>
          </w:tcPr>
          <w:p w14:paraId="3A58E2E0" w14:textId="16BED8E8" w:rsidR="00DD4F50" w:rsidRPr="00F02CD1" w:rsidRDefault="000442E9"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bCs/>
                <w:sz w:val="18"/>
                <w:szCs w:val="18"/>
                <w:lang w:val="sr-Latn-BA" w:eastAsia="bs-Latn-BA"/>
              </w:rPr>
              <w:t>P</w:t>
            </w:r>
            <w:r w:rsidR="009C6693" w:rsidRPr="00F02CD1">
              <w:rPr>
                <w:rFonts w:ascii="Times New Roman" w:eastAsia="Times New Roman" w:hAnsi="Times New Roman"/>
                <w:bCs/>
                <w:sz w:val="18"/>
                <w:szCs w:val="18"/>
                <w:lang w:val="sr-Latn-BA" w:eastAsia="bs-Latn-BA"/>
              </w:rPr>
              <w:t>rocenat</w:t>
            </w:r>
            <w:r w:rsidRPr="00F02CD1">
              <w:rPr>
                <w:rFonts w:ascii="Times New Roman" w:eastAsia="Times New Roman" w:hAnsi="Times New Roman"/>
                <w:bCs/>
                <w:sz w:val="18"/>
                <w:szCs w:val="18"/>
                <w:lang w:val="sr-Latn-BA" w:eastAsia="bs-Latn-BA"/>
              </w:rPr>
              <w:t xml:space="preserve"> </w:t>
            </w:r>
            <w:r w:rsidR="009C6693" w:rsidRPr="00F02CD1">
              <w:rPr>
                <w:rFonts w:ascii="Times New Roman" w:eastAsia="Times New Roman" w:hAnsi="Times New Roman"/>
                <w:bCs/>
                <w:sz w:val="18"/>
                <w:szCs w:val="18"/>
                <w:lang w:val="sr-Latn-BA" w:eastAsia="bs-Latn-BA"/>
              </w:rPr>
              <w:t xml:space="preserve">realizacije aktivnosti </w:t>
            </w:r>
          </w:p>
        </w:tc>
        <w:tc>
          <w:tcPr>
            <w:tcW w:w="385" w:type="pct"/>
            <w:tcBorders>
              <w:top w:val="single" w:sz="4" w:space="0" w:color="auto"/>
              <w:left w:val="single" w:sz="4" w:space="0" w:color="auto"/>
              <w:bottom w:val="single" w:sz="4" w:space="0" w:color="auto"/>
              <w:right w:val="single" w:sz="4" w:space="0" w:color="auto"/>
            </w:tcBorders>
            <w:vAlign w:val="center"/>
          </w:tcPr>
          <w:p w14:paraId="7F047972" w14:textId="5B2ED908"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75</w:t>
            </w:r>
          </w:p>
        </w:tc>
        <w:tc>
          <w:tcPr>
            <w:tcW w:w="386" w:type="pct"/>
            <w:gridSpan w:val="2"/>
            <w:tcBorders>
              <w:top w:val="single" w:sz="4" w:space="0" w:color="auto"/>
              <w:left w:val="single" w:sz="4" w:space="0" w:color="auto"/>
              <w:bottom w:val="single" w:sz="4" w:space="0" w:color="auto"/>
              <w:right w:val="single" w:sz="4" w:space="0" w:color="auto"/>
            </w:tcBorders>
            <w:vAlign w:val="center"/>
          </w:tcPr>
          <w:p w14:paraId="69B414F4" w14:textId="2F48E33F"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90</w:t>
            </w: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3C94CF4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001099B2" w14:textId="77777777" w:rsidTr="00A231A9">
        <w:trPr>
          <w:gridAfter w:val="1"/>
          <w:wAfter w:w="27" w:type="pct"/>
          <w:trHeight w:val="1228"/>
        </w:trPr>
        <w:tc>
          <w:tcPr>
            <w:tcW w:w="204" w:type="pct"/>
            <w:shd w:val="clear" w:color="000000" w:fill="333F4F"/>
            <w:vAlign w:val="center"/>
            <w:hideMark/>
          </w:tcPr>
          <w:p w14:paraId="6CA0868E"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899" w:type="pct"/>
            <w:shd w:val="clear" w:color="000000" w:fill="333F4F"/>
            <w:vAlign w:val="center"/>
          </w:tcPr>
          <w:p w14:paraId="6556F4D0"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Stručno-operativni poslovi</w:t>
            </w:r>
          </w:p>
        </w:tc>
        <w:tc>
          <w:tcPr>
            <w:tcW w:w="1408" w:type="pct"/>
            <w:gridSpan w:val="4"/>
            <w:shd w:val="clear" w:color="000000" w:fill="333F4F"/>
            <w:vAlign w:val="center"/>
          </w:tcPr>
          <w:p w14:paraId="53FAB9E3"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63" w:type="pct"/>
            <w:gridSpan w:val="2"/>
            <w:shd w:val="clear" w:color="000000" w:fill="333F4F"/>
            <w:vAlign w:val="center"/>
          </w:tcPr>
          <w:p w14:paraId="54BA09A3"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2CACF44B" w14:textId="77777777" w:rsidTr="00A231A9">
        <w:trPr>
          <w:gridAfter w:val="1"/>
          <w:wAfter w:w="27" w:type="pct"/>
          <w:trHeight w:val="263"/>
        </w:trPr>
        <w:tc>
          <w:tcPr>
            <w:tcW w:w="204" w:type="pct"/>
            <w:tcBorders>
              <w:left w:val="single" w:sz="4" w:space="0" w:color="auto"/>
              <w:right w:val="single" w:sz="4" w:space="0" w:color="auto"/>
            </w:tcBorders>
            <w:vAlign w:val="center"/>
          </w:tcPr>
          <w:p w14:paraId="17E4EF39"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899" w:type="pct"/>
            <w:tcBorders>
              <w:top w:val="single" w:sz="4" w:space="0" w:color="auto"/>
              <w:left w:val="single" w:sz="4" w:space="0" w:color="auto"/>
              <w:bottom w:val="single" w:sz="4" w:space="0" w:color="auto"/>
              <w:right w:val="single" w:sz="4" w:space="0" w:color="auto"/>
            </w:tcBorders>
            <w:vAlign w:val="bottom"/>
          </w:tcPr>
          <w:p w14:paraId="44BA21F8" w14:textId="749B5781" w:rsidR="00DD4F50" w:rsidRPr="00F02CD1" w:rsidRDefault="00DD4F50" w:rsidP="00996B37">
            <w:pPr>
              <w:spacing w:after="0" w:line="240" w:lineRule="auto"/>
              <w:jc w:val="both"/>
              <w:rPr>
                <w:rFonts w:ascii="Times New Roman" w:eastAsia="Times New Roman" w:hAnsi="Times New Roman"/>
                <w:sz w:val="20"/>
                <w:szCs w:val="20"/>
                <w:lang w:val="en-GB" w:eastAsia="en-GB"/>
              </w:rPr>
            </w:pPr>
            <w:proofErr w:type="spellStart"/>
            <w:r w:rsidRPr="00F02CD1">
              <w:rPr>
                <w:rFonts w:ascii="Times New Roman" w:eastAsia="Times New Roman" w:hAnsi="Times New Roman"/>
                <w:sz w:val="20"/>
                <w:szCs w:val="20"/>
                <w:lang w:val="en-GB" w:eastAsia="en-GB"/>
              </w:rPr>
              <w:t>Učešće</w:t>
            </w:r>
            <w:proofErr w:type="spellEnd"/>
            <w:r w:rsidRPr="00F02CD1">
              <w:rPr>
                <w:rFonts w:ascii="Times New Roman" w:eastAsia="Times New Roman" w:hAnsi="Times New Roman"/>
                <w:sz w:val="20"/>
                <w:szCs w:val="20"/>
                <w:lang w:val="en-GB" w:eastAsia="en-GB"/>
              </w:rPr>
              <w:t xml:space="preserve"> u </w:t>
            </w:r>
            <w:proofErr w:type="spellStart"/>
            <w:r w:rsidRPr="00F02CD1">
              <w:rPr>
                <w:rFonts w:ascii="Times New Roman" w:eastAsia="Times New Roman" w:hAnsi="Times New Roman"/>
                <w:sz w:val="20"/>
                <w:szCs w:val="20"/>
                <w:lang w:val="en-GB" w:eastAsia="en-GB"/>
              </w:rPr>
              <w:t>horizontalnim</w:t>
            </w:r>
            <w:proofErr w:type="spellEnd"/>
            <w:r w:rsidRPr="00F02CD1">
              <w:rPr>
                <w:rFonts w:ascii="Times New Roman" w:eastAsia="Times New Roman" w:hAnsi="Times New Roman"/>
                <w:sz w:val="20"/>
                <w:szCs w:val="20"/>
                <w:lang w:val="en-GB" w:eastAsia="en-GB"/>
              </w:rPr>
              <w:t xml:space="preserve"> i </w:t>
            </w:r>
            <w:proofErr w:type="spellStart"/>
            <w:r w:rsidRPr="00F02CD1">
              <w:rPr>
                <w:rFonts w:ascii="Times New Roman" w:eastAsia="Times New Roman" w:hAnsi="Times New Roman"/>
                <w:sz w:val="20"/>
                <w:szCs w:val="20"/>
                <w:lang w:val="en-GB" w:eastAsia="en-GB"/>
              </w:rPr>
              <w:t>vertikalnim</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aktivnostima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unutar</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programa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Horizont</w:t>
            </w:r>
            <w:proofErr w:type="spellEnd"/>
            <w:r w:rsidRPr="00F02CD1">
              <w:rPr>
                <w:rFonts w:ascii="Times New Roman" w:eastAsia="Times New Roman" w:hAnsi="Times New Roman"/>
                <w:sz w:val="20"/>
                <w:szCs w:val="20"/>
                <w:lang w:val="en-GB" w:eastAsia="en-GB"/>
              </w:rPr>
              <w:t xml:space="preserve"> </w:t>
            </w:r>
            <w:proofErr w:type="gramStart"/>
            <w:r w:rsidRPr="00F02CD1">
              <w:rPr>
                <w:rFonts w:ascii="Times New Roman" w:eastAsia="Times New Roman" w:hAnsi="Times New Roman"/>
                <w:sz w:val="20"/>
                <w:szCs w:val="20"/>
                <w:lang w:val="en-GB" w:eastAsia="en-GB"/>
              </w:rPr>
              <w:t>Evropa,  COST</w:t>
            </w:r>
            <w:proofErr w:type="gramEnd"/>
            <w:r w:rsidRPr="00F02CD1">
              <w:rPr>
                <w:rFonts w:ascii="Times New Roman" w:eastAsia="Times New Roman" w:hAnsi="Times New Roman"/>
                <w:sz w:val="20"/>
                <w:szCs w:val="20"/>
                <w:lang w:val="en-GB" w:eastAsia="en-GB"/>
              </w:rPr>
              <w:t xml:space="preserve">, EUREKA i  JRC (Joint Research Centre), SGHRM,ERA, EOSC, EIT </w:t>
            </w:r>
          </w:p>
          <w:p w14:paraId="33B5FA6F" w14:textId="77777777" w:rsidR="00DD4F50" w:rsidRPr="00F02CD1" w:rsidRDefault="00DD4F50" w:rsidP="00996B37">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lang w:val="en-GB" w:eastAsia="en-GB"/>
              </w:rPr>
              <w:t xml:space="preserve">National Point of Reference (NPR </w:t>
            </w:r>
            <w:proofErr w:type="spellStart"/>
            <w:r w:rsidRPr="00F02CD1">
              <w:rPr>
                <w:rFonts w:ascii="Times New Roman" w:eastAsia="Times New Roman" w:hAnsi="Times New Roman"/>
                <w:sz w:val="20"/>
                <w:szCs w:val="20"/>
                <w:lang w:val="en-GB" w:eastAsia="en-GB"/>
              </w:rPr>
              <w:t>ekspertska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grupa</w:t>
            </w:r>
            <w:proofErr w:type="spellEnd"/>
            <w:r w:rsidRPr="00F02CD1">
              <w:rPr>
                <w:rFonts w:ascii="Times New Roman" w:eastAsia="Times New Roman" w:hAnsi="Times New Roman"/>
                <w:sz w:val="20"/>
                <w:szCs w:val="20"/>
                <w:lang w:val="en-GB" w:eastAsia="en-GB"/>
              </w:rPr>
              <w:t xml:space="preserve"> EK). </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675545B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4D5FA18B" w14:textId="1DD5C5D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68C53034" w14:textId="77777777" w:rsidR="00DD4F50" w:rsidRPr="00F02CD1" w:rsidRDefault="00DD4F50" w:rsidP="00DD4F50">
            <w:pPr>
              <w:spacing w:after="0" w:line="240" w:lineRule="auto"/>
              <w:jc w:val="center"/>
              <w:rPr>
                <w:rFonts w:ascii="Times New Roman" w:eastAsia="Times New Roman" w:hAnsi="Times New Roman"/>
                <w:sz w:val="18"/>
                <w:szCs w:val="18"/>
                <w:lang w:val="en-GB" w:eastAsia="en-GB"/>
              </w:rPr>
            </w:pPr>
            <w:proofErr w:type="gramStart"/>
            <w:r w:rsidRPr="00F02CD1">
              <w:rPr>
                <w:rFonts w:ascii="Times New Roman" w:eastAsia="Times New Roman" w:hAnsi="Times New Roman"/>
                <w:sz w:val="18"/>
                <w:szCs w:val="18"/>
                <w:lang w:val="en-GB" w:eastAsia="en-GB"/>
              </w:rPr>
              <w:t>I,II</w:t>
            </w:r>
            <w:proofErr w:type="gramEnd"/>
            <w:r w:rsidRPr="00F02CD1">
              <w:rPr>
                <w:rFonts w:ascii="Times New Roman" w:eastAsia="Times New Roman" w:hAnsi="Times New Roman"/>
                <w:sz w:val="18"/>
                <w:szCs w:val="18"/>
                <w:lang w:val="en-GB" w:eastAsia="en-GB"/>
              </w:rPr>
              <w:t>, III, IV</w:t>
            </w:r>
          </w:p>
          <w:p w14:paraId="6FD72B8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285570C4" w14:textId="77777777" w:rsidTr="00A231A9">
        <w:trPr>
          <w:gridAfter w:val="1"/>
          <w:wAfter w:w="27" w:type="pct"/>
          <w:trHeight w:val="263"/>
        </w:trPr>
        <w:tc>
          <w:tcPr>
            <w:tcW w:w="204" w:type="pct"/>
            <w:tcBorders>
              <w:left w:val="single" w:sz="4" w:space="0" w:color="auto"/>
              <w:right w:val="single" w:sz="4" w:space="0" w:color="auto"/>
            </w:tcBorders>
            <w:vAlign w:val="center"/>
          </w:tcPr>
          <w:p w14:paraId="0224A19D"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bottom"/>
          </w:tcPr>
          <w:p w14:paraId="5258B8A2"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proofErr w:type="spellStart"/>
            <w:r w:rsidRPr="00F02CD1">
              <w:rPr>
                <w:rFonts w:ascii="Times New Roman" w:eastAsia="Times New Roman" w:hAnsi="Times New Roman"/>
                <w:sz w:val="20"/>
                <w:szCs w:val="20"/>
                <w:lang w:val="en-GB" w:eastAsia="en-GB"/>
              </w:rPr>
              <w:t>Uplata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ulazne</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karte</w:t>
            </w:r>
            <w:proofErr w:type="spellEnd"/>
            <w:r w:rsidRPr="00F02CD1">
              <w:rPr>
                <w:rFonts w:ascii="Times New Roman" w:eastAsia="Times New Roman" w:hAnsi="Times New Roman"/>
                <w:sz w:val="20"/>
                <w:szCs w:val="20"/>
                <w:lang w:val="en-GB" w:eastAsia="en-GB"/>
              </w:rPr>
              <w:t xml:space="preserve"> za </w:t>
            </w:r>
            <w:proofErr w:type="spellStart"/>
            <w:r w:rsidRPr="00F02CD1">
              <w:rPr>
                <w:rFonts w:ascii="Times New Roman" w:eastAsia="Times New Roman" w:hAnsi="Times New Roman"/>
                <w:sz w:val="20"/>
                <w:szCs w:val="20"/>
                <w:lang w:val="en-GB" w:eastAsia="en-GB"/>
              </w:rPr>
              <w:t>članstvo</w:t>
            </w:r>
            <w:proofErr w:type="spellEnd"/>
            <w:r w:rsidRPr="00F02CD1">
              <w:rPr>
                <w:rFonts w:ascii="Times New Roman" w:eastAsia="Times New Roman" w:hAnsi="Times New Roman"/>
                <w:sz w:val="20"/>
                <w:szCs w:val="20"/>
                <w:lang w:val="en-GB" w:eastAsia="en-GB"/>
              </w:rPr>
              <w:t xml:space="preserve"> u </w:t>
            </w:r>
            <w:proofErr w:type="spellStart"/>
            <w:r w:rsidRPr="00F02CD1">
              <w:rPr>
                <w:rFonts w:ascii="Times New Roman" w:eastAsia="Times New Roman" w:hAnsi="Times New Roman"/>
                <w:sz w:val="20"/>
                <w:szCs w:val="20"/>
                <w:lang w:val="en-GB" w:eastAsia="en-GB"/>
              </w:rPr>
              <w:t>programu</w:t>
            </w:r>
            <w:proofErr w:type="spellEnd"/>
            <w:r w:rsidRPr="00F02CD1">
              <w:rPr>
                <w:rFonts w:ascii="Times New Roman" w:eastAsia="Times New Roman" w:hAnsi="Times New Roman"/>
                <w:sz w:val="20"/>
                <w:szCs w:val="20"/>
                <w:lang w:val="en-GB" w:eastAsia="en-GB"/>
              </w:rPr>
              <w:t xml:space="preserve"> HORIZONT EVROPA</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30B00C53"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6CD5A517" w14:textId="22FD0D71"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B2B547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II, III</w:t>
            </w:r>
          </w:p>
        </w:tc>
      </w:tr>
      <w:tr w:rsidR="00F02CD1" w:rsidRPr="00F02CD1" w14:paraId="70DF841A" w14:textId="77777777" w:rsidTr="00A231A9">
        <w:trPr>
          <w:gridAfter w:val="1"/>
          <w:wAfter w:w="27" w:type="pct"/>
          <w:trHeight w:val="263"/>
        </w:trPr>
        <w:tc>
          <w:tcPr>
            <w:tcW w:w="204" w:type="pct"/>
            <w:tcBorders>
              <w:left w:val="single" w:sz="4" w:space="0" w:color="auto"/>
              <w:right w:val="single" w:sz="4" w:space="0" w:color="auto"/>
            </w:tcBorders>
            <w:vAlign w:val="center"/>
          </w:tcPr>
          <w:p w14:paraId="70D3E6D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bottom"/>
          </w:tcPr>
          <w:p w14:paraId="0C4CC06C"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 xml:space="preserve">Uplata članarine za </w:t>
            </w:r>
            <w:r w:rsidRPr="00F02CD1">
              <w:rPr>
                <w:rFonts w:ascii="Times New Roman" w:eastAsia="Times New Roman" w:hAnsi="Times New Roman"/>
                <w:sz w:val="20"/>
                <w:szCs w:val="20"/>
                <w:lang w:val="sr-Latn-BA" w:eastAsia="sr-Latn-BA"/>
              </w:rPr>
              <w:t>DARIAH - ERIC (Digital Research Infrastructure for the Arts and Humanities - European Research Infrastructure Consortium).</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777EA6C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50D02ACE" w14:textId="760F718C"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D0701D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III, IV</w:t>
            </w:r>
          </w:p>
        </w:tc>
      </w:tr>
      <w:tr w:rsidR="00F02CD1" w:rsidRPr="00F02CD1" w14:paraId="5ADFD096" w14:textId="77777777" w:rsidTr="00A231A9">
        <w:trPr>
          <w:gridAfter w:val="1"/>
          <w:wAfter w:w="27" w:type="pct"/>
          <w:trHeight w:val="263"/>
        </w:trPr>
        <w:tc>
          <w:tcPr>
            <w:tcW w:w="204" w:type="pct"/>
            <w:tcBorders>
              <w:left w:val="single" w:sz="4" w:space="0" w:color="auto"/>
              <w:right w:val="single" w:sz="4" w:space="0" w:color="auto"/>
            </w:tcBorders>
            <w:vAlign w:val="center"/>
          </w:tcPr>
          <w:p w14:paraId="49DBCD36"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bottom"/>
          </w:tcPr>
          <w:p w14:paraId="105C5C86"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Uplata sredstva za kontribuciju Bosne i Hercegovine za članstvo u programu EUREKA</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4256343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001E9414" w14:textId="78CE6866"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3023722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III</w:t>
            </w:r>
          </w:p>
        </w:tc>
      </w:tr>
      <w:tr w:rsidR="00F02CD1" w:rsidRPr="00F02CD1" w14:paraId="729CBE62" w14:textId="77777777" w:rsidTr="00A231A9">
        <w:trPr>
          <w:gridAfter w:val="1"/>
          <w:wAfter w:w="27" w:type="pct"/>
          <w:trHeight w:val="263"/>
        </w:trPr>
        <w:tc>
          <w:tcPr>
            <w:tcW w:w="204" w:type="pct"/>
            <w:tcBorders>
              <w:left w:val="single" w:sz="4" w:space="0" w:color="auto"/>
              <w:right w:val="single" w:sz="4" w:space="0" w:color="auto"/>
            </w:tcBorders>
            <w:vAlign w:val="center"/>
          </w:tcPr>
          <w:p w14:paraId="5751E11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5.</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bottom"/>
          </w:tcPr>
          <w:p w14:paraId="7B35C81C" w14:textId="77777777" w:rsidR="00DD4F50" w:rsidRPr="00F02CD1" w:rsidRDefault="00DD4F50" w:rsidP="00996B37">
            <w:pPr>
              <w:spacing w:after="0" w:line="240" w:lineRule="auto"/>
              <w:jc w:val="both"/>
              <w:rPr>
                <w:rFonts w:ascii="Times New Roman" w:eastAsia="Times New Roman" w:hAnsi="Times New Roman"/>
                <w:sz w:val="20"/>
                <w:szCs w:val="20"/>
                <w:lang w:val="sr-Cyrl-CS" w:eastAsia="en-GB"/>
              </w:rPr>
            </w:pPr>
            <w:r w:rsidRPr="00F02CD1">
              <w:rPr>
                <w:rFonts w:ascii="Times New Roman" w:eastAsia="Times New Roman" w:hAnsi="Times New Roman"/>
                <w:sz w:val="20"/>
                <w:szCs w:val="20"/>
                <w:lang w:val="sr-Latn-BA" w:eastAsia="en-GB"/>
              </w:rPr>
              <w:t>Uplata sredstva za kontribuciju Bosne i Hercegovine za članstvo u programu COST</w:t>
            </w:r>
            <w:r w:rsidRPr="00F02CD1">
              <w:rPr>
                <w:rFonts w:ascii="Times New Roman" w:eastAsia="Times New Roman" w:hAnsi="Times New Roman"/>
                <w:sz w:val="20"/>
                <w:szCs w:val="20"/>
                <w:lang w:val="sr-Cyrl-CS" w:eastAsia="en-GB"/>
              </w:rPr>
              <w:t xml:space="preserve">. </w:t>
            </w:r>
          </w:p>
          <w:p w14:paraId="594ACB50"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2566A0B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6D2F7DF7" w14:textId="19FD0A2B"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2005A80"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IV</w:t>
            </w:r>
          </w:p>
        </w:tc>
      </w:tr>
      <w:tr w:rsidR="00F02CD1" w:rsidRPr="00F02CD1" w14:paraId="3EF9D854" w14:textId="77777777" w:rsidTr="00A231A9">
        <w:trPr>
          <w:gridAfter w:val="1"/>
          <w:wAfter w:w="27" w:type="pct"/>
          <w:trHeight w:val="263"/>
        </w:trPr>
        <w:tc>
          <w:tcPr>
            <w:tcW w:w="204" w:type="pct"/>
            <w:tcBorders>
              <w:left w:val="single" w:sz="4" w:space="0" w:color="auto"/>
              <w:right w:val="single" w:sz="4" w:space="0" w:color="auto"/>
            </w:tcBorders>
            <w:vAlign w:val="center"/>
          </w:tcPr>
          <w:p w14:paraId="15A7349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8.</w:t>
            </w:r>
          </w:p>
        </w:tc>
        <w:tc>
          <w:tcPr>
            <w:tcW w:w="2899" w:type="pct"/>
            <w:tcBorders>
              <w:top w:val="single" w:sz="4" w:space="0" w:color="auto"/>
              <w:left w:val="single" w:sz="4" w:space="0" w:color="auto"/>
              <w:bottom w:val="single" w:sz="4" w:space="0" w:color="auto"/>
              <w:right w:val="single" w:sz="4" w:space="0" w:color="auto"/>
            </w:tcBorders>
          </w:tcPr>
          <w:p w14:paraId="4A98FD5D"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Realizacija granta “Programi za pripremu projekata i potencijalnih kandidata za sredstva iz fonda  HORIZONT EVROPA”</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6A3CAC5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34AC00A9" w14:textId="64FCFAF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tcPr>
          <w:p w14:paraId="45A22DAF" w14:textId="77777777" w:rsidR="00DD4F50" w:rsidRPr="00F02CD1" w:rsidRDefault="00DD4F50" w:rsidP="00DD4F50">
            <w:pPr>
              <w:spacing w:after="0" w:line="240" w:lineRule="auto"/>
              <w:jc w:val="center"/>
              <w:rPr>
                <w:rFonts w:ascii="Times New Roman" w:eastAsia="Times New Roman" w:hAnsi="Times New Roman"/>
                <w:sz w:val="18"/>
                <w:szCs w:val="18"/>
                <w:lang w:val="sr-Latn-BA" w:eastAsia="sr-Latn-BA"/>
              </w:rPr>
            </w:pPr>
            <w:r w:rsidRPr="00F02CD1">
              <w:rPr>
                <w:rFonts w:ascii="Times New Roman" w:eastAsia="Times New Roman" w:hAnsi="Times New Roman"/>
                <w:sz w:val="18"/>
                <w:szCs w:val="18"/>
                <w:lang w:val="sr-Latn-BA" w:eastAsia="sr-Latn-BA"/>
              </w:rPr>
              <w:t>IV</w:t>
            </w:r>
          </w:p>
          <w:p w14:paraId="79BF67B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05FC75DB" w14:textId="77777777" w:rsidTr="00A231A9">
        <w:trPr>
          <w:gridAfter w:val="1"/>
          <w:wAfter w:w="27" w:type="pct"/>
          <w:trHeight w:val="263"/>
        </w:trPr>
        <w:tc>
          <w:tcPr>
            <w:tcW w:w="204" w:type="pct"/>
            <w:tcBorders>
              <w:left w:val="single" w:sz="4" w:space="0" w:color="auto"/>
              <w:right w:val="single" w:sz="4" w:space="0" w:color="auto"/>
            </w:tcBorders>
            <w:vAlign w:val="center"/>
          </w:tcPr>
          <w:p w14:paraId="11ECDF1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9.</w:t>
            </w:r>
          </w:p>
        </w:tc>
        <w:tc>
          <w:tcPr>
            <w:tcW w:w="2899" w:type="pct"/>
            <w:tcBorders>
              <w:top w:val="single" w:sz="4" w:space="0" w:color="auto"/>
              <w:left w:val="single" w:sz="4" w:space="0" w:color="auto"/>
              <w:bottom w:val="single" w:sz="4" w:space="0" w:color="auto"/>
              <w:right w:val="single" w:sz="4" w:space="0" w:color="auto"/>
            </w:tcBorders>
          </w:tcPr>
          <w:p w14:paraId="47364CC4"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Podrška realizaciji međunrodnih naučnih projekata koji proizilaze na osnovu zaključenih međunardonih bilateralnih sporazuma o saradnji u oblasti nauke</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092BE0E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735F043B" w14:textId="7FC8DA18"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tcPr>
          <w:p w14:paraId="1F324C3D" w14:textId="77777777" w:rsidR="00DD4F50" w:rsidRPr="00F02CD1" w:rsidRDefault="00DD4F50" w:rsidP="00DD4F50">
            <w:pPr>
              <w:spacing w:after="0" w:line="240" w:lineRule="auto"/>
              <w:jc w:val="center"/>
              <w:rPr>
                <w:rFonts w:ascii="Times New Roman" w:eastAsia="Times New Roman" w:hAnsi="Times New Roman"/>
                <w:sz w:val="18"/>
                <w:szCs w:val="18"/>
                <w:lang w:val="sr-Latn-BA" w:eastAsia="sr-Latn-BA"/>
              </w:rPr>
            </w:pPr>
            <w:r w:rsidRPr="00F02CD1">
              <w:rPr>
                <w:rFonts w:ascii="Times New Roman" w:eastAsia="Times New Roman" w:hAnsi="Times New Roman"/>
                <w:sz w:val="18"/>
                <w:szCs w:val="18"/>
                <w:lang w:val="sr-Latn-BA" w:eastAsia="sr-Latn-BA"/>
              </w:rPr>
              <w:t>IV</w:t>
            </w:r>
          </w:p>
          <w:p w14:paraId="67A37CED"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43302FCC" w14:textId="77777777" w:rsidTr="00A231A9">
        <w:trPr>
          <w:gridAfter w:val="1"/>
          <w:wAfter w:w="27" w:type="pct"/>
          <w:trHeight w:val="263"/>
        </w:trPr>
        <w:tc>
          <w:tcPr>
            <w:tcW w:w="204" w:type="pct"/>
            <w:tcBorders>
              <w:left w:val="single" w:sz="4" w:space="0" w:color="auto"/>
              <w:right w:val="single" w:sz="4" w:space="0" w:color="auto"/>
            </w:tcBorders>
            <w:vAlign w:val="center"/>
          </w:tcPr>
          <w:p w14:paraId="51AD490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12.</w:t>
            </w:r>
          </w:p>
        </w:tc>
        <w:tc>
          <w:tcPr>
            <w:tcW w:w="2899" w:type="pct"/>
            <w:tcBorders>
              <w:top w:val="single" w:sz="4" w:space="0" w:color="auto"/>
              <w:left w:val="single" w:sz="4" w:space="0" w:color="auto"/>
              <w:bottom w:val="single" w:sz="4" w:space="0" w:color="auto"/>
              <w:right w:val="single" w:sz="4" w:space="0" w:color="auto"/>
            </w:tcBorders>
            <w:vAlign w:val="center"/>
          </w:tcPr>
          <w:p w14:paraId="7FD8ADA5" w14:textId="0678E79A"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 xml:space="preserve"> Koordinacija aktivnosti u procesu pristupanja EU u dijelu koji se odnosi na nauku</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368A940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7D5E42A2" w14:textId="70B8BF6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242F3C7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r w:rsidR="00F02CD1" w:rsidRPr="00F02CD1" w14:paraId="3F51218E" w14:textId="77777777" w:rsidTr="00A231A9">
        <w:trPr>
          <w:gridAfter w:val="1"/>
          <w:wAfter w:w="27" w:type="pct"/>
          <w:trHeight w:val="263"/>
        </w:trPr>
        <w:tc>
          <w:tcPr>
            <w:tcW w:w="204" w:type="pct"/>
            <w:tcBorders>
              <w:left w:val="single" w:sz="4" w:space="0" w:color="auto"/>
              <w:right w:val="single" w:sz="4" w:space="0" w:color="auto"/>
            </w:tcBorders>
            <w:vAlign w:val="center"/>
          </w:tcPr>
          <w:p w14:paraId="2AA67B47"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13.</w:t>
            </w:r>
          </w:p>
        </w:tc>
        <w:tc>
          <w:tcPr>
            <w:tcW w:w="2899" w:type="pct"/>
            <w:tcBorders>
              <w:top w:val="single" w:sz="4" w:space="0" w:color="auto"/>
              <w:left w:val="single" w:sz="4" w:space="0" w:color="auto"/>
              <w:bottom w:val="single" w:sz="4" w:space="0" w:color="auto"/>
              <w:right w:val="single" w:sz="4" w:space="0" w:color="auto"/>
            </w:tcBorders>
            <w:vAlign w:val="center"/>
          </w:tcPr>
          <w:p w14:paraId="4FD42849"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Učešće u Radnoj grupi zemalja Zapadnog Balkana u radu konfiguracije za Open Science/Open Data pri EC</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191A5C07"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2349346A" w14:textId="539D6855"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4A6C7F0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r w:rsidR="00F02CD1" w:rsidRPr="00F02CD1" w14:paraId="27B4DD6F" w14:textId="77777777" w:rsidTr="00A231A9">
        <w:trPr>
          <w:gridAfter w:val="1"/>
          <w:wAfter w:w="27" w:type="pct"/>
          <w:trHeight w:val="382"/>
        </w:trPr>
        <w:tc>
          <w:tcPr>
            <w:tcW w:w="204" w:type="pct"/>
            <w:tcBorders>
              <w:left w:val="single" w:sz="4" w:space="0" w:color="auto"/>
              <w:right w:val="single" w:sz="4" w:space="0" w:color="auto"/>
            </w:tcBorders>
            <w:vAlign w:val="center"/>
          </w:tcPr>
          <w:p w14:paraId="101C4071" w14:textId="59A9EF96"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r w:rsidR="000E5B8C" w:rsidRPr="00F02CD1">
              <w:rPr>
                <w:rFonts w:ascii="Times New Roman" w:eastAsia="Times New Roman" w:hAnsi="Times New Roman"/>
                <w:sz w:val="20"/>
                <w:szCs w:val="20"/>
                <w:lang w:val="hr-HR" w:eastAsia="sr-Latn-BA"/>
              </w:rPr>
              <w:t>4</w:t>
            </w:r>
            <w:r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tcPr>
          <w:p w14:paraId="26E0E886"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Aktivnosti vezane za ministarske konferencije koje se uspostavljaju u skladu s Uputstvom o ministarskim konferencijama u sistemu koordinacije procesa EI u BiH</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1D451C5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7F5E2B1F" w14:textId="6BD6D42D"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AA9307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r w:rsidR="00F02CD1" w:rsidRPr="00F02CD1" w14:paraId="071A29B4" w14:textId="77777777" w:rsidTr="00A231A9">
        <w:trPr>
          <w:gridAfter w:val="1"/>
          <w:wAfter w:w="27" w:type="pct"/>
          <w:trHeight w:val="263"/>
        </w:trPr>
        <w:tc>
          <w:tcPr>
            <w:tcW w:w="204" w:type="pct"/>
            <w:tcBorders>
              <w:left w:val="single" w:sz="4" w:space="0" w:color="auto"/>
              <w:right w:val="single" w:sz="4" w:space="0" w:color="auto"/>
            </w:tcBorders>
            <w:vAlign w:val="center"/>
          </w:tcPr>
          <w:p w14:paraId="609FB880" w14:textId="77829314"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r w:rsidR="000E5B8C" w:rsidRPr="00F02CD1">
              <w:rPr>
                <w:rFonts w:ascii="Times New Roman" w:eastAsia="Times New Roman" w:hAnsi="Times New Roman"/>
                <w:sz w:val="20"/>
                <w:szCs w:val="20"/>
                <w:lang w:val="hr-HR" w:eastAsia="sr-Latn-BA"/>
              </w:rPr>
              <w:t>5</w:t>
            </w:r>
            <w:r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vAlign w:val="center"/>
          </w:tcPr>
          <w:p w14:paraId="6A75E3C9"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 xml:space="preserve"> Konferencija ministara nauke u okviru platforme za Zapadni Balkan</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47B0755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5791F327" w14:textId="5DC73E2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1529FEA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r w:rsidR="00E624BA" w:rsidRPr="00F02CD1" w14:paraId="5AD0E1CD" w14:textId="77777777" w:rsidTr="00A231A9">
        <w:trPr>
          <w:gridAfter w:val="1"/>
          <w:wAfter w:w="27" w:type="pct"/>
          <w:trHeight w:val="263"/>
        </w:trPr>
        <w:tc>
          <w:tcPr>
            <w:tcW w:w="204" w:type="pct"/>
            <w:tcBorders>
              <w:left w:val="single" w:sz="4" w:space="0" w:color="auto"/>
              <w:right w:val="single" w:sz="4" w:space="0" w:color="auto"/>
            </w:tcBorders>
            <w:vAlign w:val="center"/>
          </w:tcPr>
          <w:p w14:paraId="11BE8F3F" w14:textId="3A9C79E3"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r w:rsidR="000E5B8C" w:rsidRPr="00F02CD1">
              <w:rPr>
                <w:rFonts w:ascii="Times New Roman" w:eastAsia="Times New Roman" w:hAnsi="Times New Roman"/>
                <w:sz w:val="20"/>
                <w:szCs w:val="20"/>
                <w:lang w:val="hr-HR" w:eastAsia="sr-Latn-BA"/>
              </w:rPr>
              <w:t>6</w:t>
            </w:r>
            <w:r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vAlign w:val="center"/>
          </w:tcPr>
          <w:p w14:paraId="568A27D8"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Učešće BiH u aktivnostima Instituta za regionalne tehnologije Jugoistočne Evrope SEE-IST</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0D27800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3F668DD7" w14:textId="6FAFBE6D"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C5C4506"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bl>
    <w:p w14:paraId="48FBA7EC" w14:textId="77777777" w:rsidR="000B537E" w:rsidRPr="00F02CD1" w:rsidRDefault="000B537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5"/>
        <w:gridCol w:w="8205"/>
        <w:gridCol w:w="14"/>
        <w:gridCol w:w="1214"/>
        <w:gridCol w:w="59"/>
        <w:gridCol w:w="1273"/>
        <w:gridCol w:w="31"/>
        <w:gridCol w:w="1107"/>
        <w:gridCol w:w="70"/>
        <w:gridCol w:w="1349"/>
        <w:gridCol w:w="20"/>
      </w:tblGrid>
      <w:tr w:rsidR="00F02CD1" w:rsidRPr="00F02CD1" w14:paraId="20387593" w14:textId="77777777" w:rsidTr="000515C8">
        <w:trPr>
          <w:trHeight w:val="263"/>
        </w:trPr>
        <w:tc>
          <w:tcPr>
            <w:tcW w:w="5000" w:type="pct"/>
            <w:gridSpan w:val="12"/>
            <w:shd w:val="clear" w:color="auto" w:fill="auto"/>
            <w:vAlign w:val="center"/>
          </w:tcPr>
          <w:p w14:paraId="41060D49" w14:textId="77777777" w:rsidR="000B537E" w:rsidRPr="00F02CD1" w:rsidRDefault="000B537E"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66368039" w14:textId="77777777" w:rsidTr="000515C8">
        <w:trPr>
          <w:trHeight w:val="263"/>
        </w:trPr>
        <w:tc>
          <w:tcPr>
            <w:tcW w:w="5000" w:type="pct"/>
            <w:gridSpan w:val="12"/>
            <w:shd w:val="clear" w:color="auto" w:fill="auto"/>
            <w:vAlign w:val="center"/>
          </w:tcPr>
          <w:p w14:paraId="310349E4" w14:textId="77777777" w:rsidR="000B537E" w:rsidRPr="00F02CD1" w:rsidRDefault="000B537E"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2136C4EA" w14:textId="77777777" w:rsidTr="000515C8">
        <w:trPr>
          <w:trHeight w:val="263"/>
        </w:trPr>
        <w:tc>
          <w:tcPr>
            <w:tcW w:w="5000" w:type="pct"/>
            <w:gridSpan w:val="12"/>
            <w:shd w:val="clear" w:color="auto" w:fill="auto"/>
            <w:vAlign w:val="center"/>
          </w:tcPr>
          <w:p w14:paraId="53E20716" w14:textId="00B3A292" w:rsidR="00DB248C" w:rsidRPr="00F02CD1" w:rsidRDefault="000B537E" w:rsidP="00897A91">
            <w:pPr>
              <w:spacing w:after="0" w:line="240" w:lineRule="auto"/>
              <w:rPr>
                <w:rFonts w:ascii="Times New Roman" w:hAnsi="Times New Roman"/>
                <w:b/>
                <w:bCs/>
                <w:sz w:val="20"/>
                <w:szCs w:val="20"/>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DB248C" w:rsidRPr="00F02CD1">
              <w:rPr>
                <w:rFonts w:ascii="Times New Roman" w:hAnsi="Times New Roman"/>
                <w:sz w:val="20"/>
                <w:szCs w:val="20"/>
                <w:lang w:val="sr-Latn-BA"/>
              </w:rPr>
              <w:t>Unaprijediti okvir za saradnju i koordinaciju politika u oblasti kulture</w:t>
            </w:r>
          </w:p>
        </w:tc>
      </w:tr>
      <w:tr w:rsidR="00F02CD1" w:rsidRPr="00F02CD1" w14:paraId="53F47FCF" w14:textId="77777777" w:rsidTr="000515C8">
        <w:trPr>
          <w:trHeight w:val="263"/>
        </w:trPr>
        <w:tc>
          <w:tcPr>
            <w:tcW w:w="5000" w:type="pct"/>
            <w:gridSpan w:val="12"/>
            <w:shd w:val="clear" w:color="auto" w:fill="auto"/>
            <w:vAlign w:val="center"/>
          </w:tcPr>
          <w:p w14:paraId="4D2D0A64" w14:textId="77777777" w:rsidR="000B537E" w:rsidRPr="00F02CD1" w:rsidRDefault="000B537E"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F02CD1" w:rsidRPr="00F02CD1" w14:paraId="2CA1D67C" w14:textId="77777777" w:rsidTr="000515C8">
        <w:trPr>
          <w:trHeight w:val="263"/>
        </w:trPr>
        <w:tc>
          <w:tcPr>
            <w:tcW w:w="5000" w:type="pct"/>
            <w:gridSpan w:val="12"/>
            <w:shd w:val="clear" w:color="auto" w:fill="auto"/>
            <w:vAlign w:val="center"/>
          </w:tcPr>
          <w:p w14:paraId="65D80E1A" w14:textId="77777777" w:rsidR="000B537E" w:rsidRPr="00F02CD1" w:rsidRDefault="000B537E"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F02CD1" w:rsidRPr="00F02CD1" w14:paraId="7A830229" w14:textId="77777777" w:rsidTr="000515C8">
        <w:trPr>
          <w:trHeight w:val="1228"/>
        </w:trPr>
        <w:tc>
          <w:tcPr>
            <w:tcW w:w="3172" w:type="pct"/>
            <w:gridSpan w:val="3"/>
            <w:shd w:val="clear" w:color="000000" w:fill="333F4F"/>
            <w:vAlign w:val="center"/>
            <w:hideMark/>
          </w:tcPr>
          <w:p w14:paraId="57AE211F"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gridSpan w:val="2"/>
            <w:shd w:val="clear" w:color="000000" w:fill="333F4F"/>
            <w:vAlign w:val="center"/>
          </w:tcPr>
          <w:p w14:paraId="4E398671"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0FE77146" w14:textId="77777777" w:rsidR="000B537E" w:rsidRPr="00F02CD1" w:rsidRDefault="000B537E" w:rsidP="000515C8">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gridSpan w:val="3"/>
            <w:shd w:val="clear" w:color="000000" w:fill="333F4F"/>
            <w:vAlign w:val="center"/>
          </w:tcPr>
          <w:p w14:paraId="3CF14433"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gridSpan w:val="2"/>
            <w:shd w:val="clear" w:color="000000" w:fill="333F4F"/>
            <w:vAlign w:val="center"/>
            <w:hideMark/>
          </w:tcPr>
          <w:p w14:paraId="0ED23418"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7" w:type="pct"/>
            <w:gridSpan w:val="2"/>
            <w:shd w:val="clear" w:color="000000" w:fill="333F4F"/>
            <w:vAlign w:val="center"/>
            <w:hideMark/>
          </w:tcPr>
          <w:p w14:paraId="31252ED9"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12DCC90" w14:textId="77777777" w:rsidTr="000515C8">
        <w:trPr>
          <w:trHeight w:val="263"/>
        </w:trPr>
        <w:tc>
          <w:tcPr>
            <w:tcW w:w="3172" w:type="pct"/>
            <w:gridSpan w:val="3"/>
            <w:tcBorders>
              <w:left w:val="single" w:sz="4" w:space="0" w:color="auto"/>
              <w:right w:val="single" w:sz="4" w:space="0" w:color="auto"/>
            </w:tcBorders>
            <w:vAlign w:val="center"/>
          </w:tcPr>
          <w:p w14:paraId="0EF6DC1A" w14:textId="77777777" w:rsidR="000B537E" w:rsidRPr="00F02CD1" w:rsidRDefault="000B537E" w:rsidP="000515C8">
            <w:pPr>
              <w:spacing w:after="0" w:line="240" w:lineRule="auto"/>
              <w:rPr>
                <w:rFonts w:ascii="Times New Roman" w:hAnsi="Times New Roman"/>
                <w:sz w:val="20"/>
                <w:szCs w:val="20"/>
                <w:lang w:val="en-GB" w:eastAsia="en-GB"/>
              </w:rPr>
            </w:pPr>
            <w:proofErr w:type="spellStart"/>
            <w:r w:rsidRPr="00F02CD1">
              <w:rPr>
                <w:rFonts w:ascii="Times New Roman" w:hAnsi="Times New Roman"/>
                <w:sz w:val="20"/>
                <w:szCs w:val="20"/>
                <w:lang w:val="en-GB" w:eastAsia="en-GB"/>
              </w:rPr>
              <w:t>Unaprijediti</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koordinaciju</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aktivnosti</w:t>
            </w:r>
            <w:proofErr w:type="spellEnd"/>
            <w:r w:rsidRPr="00F02CD1">
              <w:rPr>
                <w:rFonts w:ascii="Times New Roman" w:hAnsi="Times New Roman"/>
                <w:sz w:val="20"/>
                <w:szCs w:val="20"/>
                <w:lang w:val="en-GB" w:eastAsia="en-GB"/>
              </w:rPr>
              <w:t xml:space="preserve"> u </w:t>
            </w:r>
            <w:proofErr w:type="spellStart"/>
            <w:r w:rsidRPr="00F02CD1">
              <w:rPr>
                <w:rFonts w:ascii="Times New Roman" w:hAnsi="Times New Roman"/>
                <w:sz w:val="20"/>
                <w:szCs w:val="20"/>
                <w:lang w:val="en-GB" w:eastAsia="en-GB"/>
              </w:rPr>
              <w:t>oblasti</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kulture</w:t>
            </w:r>
            <w:proofErr w:type="spellEnd"/>
            <w:r w:rsidRPr="00F02CD1">
              <w:rPr>
                <w:rFonts w:ascii="Times New Roman" w:hAnsi="Times New Roman"/>
                <w:sz w:val="20"/>
                <w:szCs w:val="20"/>
                <w:lang w:val="en-GB" w:eastAsia="en-GB"/>
              </w:rPr>
              <w:t xml:space="preserve"> u BiH</w:t>
            </w:r>
          </w:p>
          <w:p w14:paraId="2F669901" w14:textId="77777777" w:rsidR="000B537E" w:rsidRPr="00F02CD1" w:rsidRDefault="000B537E" w:rsidP="000515C8">
            <w:pPr>
              <w:spacing w:after="0" w:line="240" w:lineRule="auto"/>
              <w:rPr>
                <w:rFonts w:ascii="Times New Roman" w:eastAsia="Times New Roman" w:hAnsi="Times New Roman"/>
                <w:sz w:val="20"/>
                <w:szCs w:val="20"/>
                <w:lang w:val="hr-HR"/>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14:paraId="0E0880C0" w14:textId="29FCF42A" w:rsidR="000B537E" w:rsidRPr="00F02CD1" w:rsidRDefault="00D605B7" w:rsidP="000515C8">
            <w:pPr>
              <w:spacing w:after="0" w:line="240" w:lineRule="auto"/>
              <w:jc w:val="center"/>
              <w:rPr>
                <w:rFonts w:ascii="Times New Roman" w:hAnsi="Times New Roman"/>
                <w:sz w:val="18"/>
                <w:szCs w:val="18"/>
              </w:rPr>
            </w:pPr>
            <w:proofErr w:type="spellStart"/>
            <w:r w:rsidRPr="00F02CD1">
              <w:rPr>
                <w:rFonts w:ascii="Times New Roman" w:hAnsi="Times New Roman"/>
                <w:sz w:val="18"/>
                <w:szCs w:val="18"/>
              </w:rPr>
              <w:t>procenat</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realizacije</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aktivnosti</w:t>
            </w:r>
            <w:proofErr w:type="spellEnd"/>
          </w:p>
          <w:p w14:paraId="774000D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5" w:type="pct"/>
            <w:gridSpan w:val="3"/>
            <w:tcBorders>
              <w:top w:val="single" w:sz="4" w:space="0" w:color="auto"/>
              <w:left w:val="single" w:sz="4" w:space="0" w:color="auto"/>
              <w:bottom w:val="single" w:sz="4" w:space="0" w:color="auto"/>
              <w:right w:val="single" w:sz="4" w:space="0" w:color="auto"/>
            </w:tcBorders>
            <w:vAlign w:val="center"/>
          </w:tcPr>
          <w:p w14:paraId="6D6E2A8C" w14:textId="682FAE32"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75</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6633E43" w14:textId="083AA430"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18585E7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33FBAEA5" w14:textId="77777777" w:rsidTr="000515C8">
        <w:trPr>
          <w:trHeight w:val="1228"/>
        </w:trPr>
        <w:tc>
          <w:tcPr>
            <w:tcW w:w="252" w:type="pct"/>
            <w:gridSpan w:val="2"/>
            <w:shd w:val="clear" w:color="000000" w:fill="333F4F"/>
            <w:vAlign w:val="center"/>
            <w:hideMark/>
          </w:tcPr>
          <w:p w14:paraId="250D5A0D"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0" w:type="pct"/>
            <w:shd w:val="clear" w:color="000000" w:fill="333F4F"/>
            <w:vAlign w:val="center"/>
          </w:tcPr>
          <w:p w14:paraId="0C445EDF"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1" w:type="pct"/>
            <w:gridSpan w:val="7"/>
            <w:shd w:val="clear" w:color="000000" w:fill="333F4F"/>
            <w:vAlign w:val="center"/>
          </w:tcPr>
          <w:p w14:paraId="35F842B1"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7" w:type="pct"/>
            <w:gridSpan w:val="2"/>
            <w:shd w:val="clear" w:color="000000" w:fill="333F4F"/>
            <w:vAlign w:val="center"/>
          </w:tcPr>
          <w:p w14:paraId="10234430"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DD81A9B" w14:textId="77777777" w:rsidTr="000515C8">
        <w:trPr>
          <w:trHeight w:val="263"/>
        </w:trPr>
        <w:tc>
          <w:tcPr>
            <w:tcW w:w="252" w:type="pct"/>
            <w:gridSpan w:val="2"/>
            <w:tcBorders>
              <w:left w:val="single" w:sz="4" w:space="0" w:color="auto"/>
              <w:right w:val="single" w:sz="4" w:space="0" w:color="auto"/>
            </w:tcBorders>
            <w:vAlign w:val="center"/>
          </w:tcPr>
          <w:p w14:paraId="1B18F2A4" w14:textId="58F6C17C"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vAlign w:val="center"/>
          </w:tcPr>
          <w:p w14:paraId="2721436A"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Učešće u provođenju i praćenju implementacije aktuelnih projekata u oblasti kulture, a posebno kroz aktivnosti komisija, radnih grupa i drugih tijela</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4223F813"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8F0BE13" w14:textId="41B5FFB0"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46B8E28D"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0C5C821D" w14:textId="77777777" w:rsidTr="000515C8">
        <w:trPr>
          <w:trHeight w:val="263"/>
        </w:trPr>
        <w:tc>
          <w:tcPr>
            <w:tcW w:w="252" w:type="pct"/>
            <w:gridSpan w:val="2"/>
            <w:tcBorders>
              <w:left w:val="single" w:sz="4" w:space="0" w:color="auto"/>
              <w:right w:val="single" w:sz="4" w:space="0" w:color="auto"/>
            </w:tcBorders>
            <w:vAlign w:val="center"/>
          </w:tcPr>
          <w:p w14:paraId="26818EEB" w14:textId="26A0E432"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vAlign w:val="center"/>
          </w:tcPr>
          <w:p w14:paraId="53548258"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Praćenje i kontrola realizacije grantova u oblasti kulture s aspekta ispunjavanja ugovornih obaveza i s aspekta učinka</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6C1953E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22B53211" w14:textId="7636A9AB"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1C4E8BF9"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336CBC54" w14:textId="77777777" w:rsidTr="00A231A9">
        <w:trPr>
          <w:trHeight w:val="263"/>
        </w:trPr>
        <w:tc>
          <w:tcPr>
            <w:tcW w:w="252" w:type="pct"/>
            <w:gridSpan w:val="2"/>
            <w:tcBorders>
              <w:left w:val="single" w:sz="4" w:space="0" w:color="auto"/>
              <w:right w:val="single" w:sz="4" w:space="0" w:color="auto"/>
            </w:tcBorders>
            <w:vAlign w:val="center"/>
          </w:tcPr>
          <w:p w14:paraId="53F83DEB" w14:textId="2EAC5999"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shd w:val="clear" w:color="auto" w:fill="auto"/>
            <w:vAlign w:val="center"/>
          </w:tcPr>
          <w:p w14:paraId="54FC1009" w14:textId="6D2D68A2" w:rsidR="000B537E" w:rsidRPr="00F02CD1" w:rsidRDefault="000B537E"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Priprema dokumentacije prema zaprimljenim zahtjevima, upitima i instrukcijama i druge aktivnosti iz nadležnosti koje zahtjevaju koordinaciju s entitetskim ministarstvima kulture</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65001BD5"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5038B02A" w14:textId="7C4214CF"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29CB29C7"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p w14:paraId="720E8E0F"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r>
      <w:tr w:rsidR="00F02CD1" w:rsidRPr="00F02CD1" w14:paraId="6BB9E3FE" w14:textId="77777777" w:rsidTr="000515C8">
        <w:trPr>
          <w:trHeight w:val="263"/>
        </w:trPr>
        <w:tc>
          <w:tcPr>
            <w:tcW w:w="252" w:type="pct"/>
            <w:gridSpan w:val="2"/>
            <w:tcBorders>
              <w:left w:val="single" w:sz="4" w:space="0" w:color="auto"/>
              <w:right w:val="single" w:sz="4" w:space="0" w:color="auto"/>
            </w:tcBorders>
            <w:vAlign w:val="center"/>
          </w:tcPr>
          <w:p w14:paraId="51A7B073" w14:textId="0E6B66E7"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vAlign w:val="center"/>
          </w:tcPr>
          <w:p w14:paraId="2492DE0A" w14:textId="0213FB94" w:rsidR="000B537E" w:rsidRPr="00F02CD1" w:rsidRDefault="000B537E"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Realizacija granta « Sufinansiranje projekata kulture u Bosni i Hercegovini»  ( potpisivanje ugovora sa subjektima podržanih projekata, sačinjavanje informacija o realizaciji granta za Kabinet ministrice)</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315CEFBD"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5565F1C9" w14:textId="0D291EB8"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42F99AD7"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 i III</w:t>
            </w:r>
          </w:p>
          <w:p w14:paraId="7CB5F661"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r>
      <w:tr w:rsidR="00F02CD1" w:rsidRPr="00F02CD1" w14:paraId="60C990FB" w14:textId="77777777" w:rsidTr="00A231A9">
        <w:trPr>
          <w:trHeight w:val="263"/>
        </w:trPr>
        <w:tc>
          <w:tcPr>
            <w:tcW w:w="252" w:type="pct"/>
            <w:gridSpan w:val="2"/>
            <w:tcBorders>
              <w:left w:val="single" w:sz="4" w:space="0" w:color="auto"/>
              <w:right w:val="single" w:sz="4" w:space="0" w:color="auto"/>
            </w:tcBorders>
            <w:vAlign w:val="center"/>
          </w:tcPr>
          <w:p w14:paraId="26C5F946" w14:textId="01E7DDB5"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shd w:val="clear" w:color="auto" w:fill="auto"/>
            <w:vAlign w:val="center"/>
          </w:tcPr>
          <w:p w14:paraId="13F8CCDF"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Učešća u tijelima definisanim Odlukom o sistemu koordinacije procesa evropskih integracija u BiH</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4AD843B4"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65AA2F2C" w14:textId="2F296BF1"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4CE0A292"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0D275A31" w14:textId="77777777" w:rsidTr="00A231A9">
        <w:trPr>
          <w:trHeight w:val="263"/>
        </w:trPr>
        <w:tc>
          <w:tcPr>
            <w:tcW w:w="252" w:type="pct"/>
            <w:gridSpan w:val="2"/>
            <w:tcBorders>
              <w:left w:val="single" w:sz="4" w:space="0" w:color="auto"/>
              <w:right w:val="single" w:sz="4" w:space="0" w:color="auto"/>
            </w:tcBorders>
            <w:vAlign w:val="center"/>
          </w:tcPr>
          <w:p w14:paraId="2FCBD423" w14:textId="679727B9"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shd w:val="clear" w:color="auto" w:fill="auto"/>
            <w:vAlign w:val="center"/>
          </w:tcPr>
          <w:p w14:paraId="39960C38"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i učešće u radu ekspertnih komisija i radnih grupa uspostavljenih od strane Vijeća ministara BiH</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4C5FA173"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0BC1A234" w14:textId="097BF801"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1E786E2C"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6975B364" w14:textId="77777777" w:rsidTr="00A231A9">
        <w:trPr>
          <w:trHeight w:val="263"/>
        </w:trPr>
        <w:tc>
          <w:tcPr>
            <w:tcW w:w="252" w:type="pct"/>
            <w:gridSpan w:val="2"/>
            <w:tcBorders>
              <w:left w:val="single" w:sz="4" w:space="0" w:color="auto"/>
              <w:right w:val="single" w:sz="4" w:space="0" w:color="auto"/>
            </w:tcBorders>
            <w:vAlign w:val="center"/>
          </w:tcPr>
          <w:p w14:paraId="39BBB2DD" w14:textId="406F96EE"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shd w:val="clear" w:color="auto" w:fill="auto"/>
            <w:vAlign w:val="center"/>
          </w:tcPr>
          <w:p w14:paraId="70C99070"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Aktivnosti vezane za ministarske konferencije koje se uspostavljaju u skladu s Uputstvom o ministarskim konferencijama u sistemu koordinacije procesa EI u BiH</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7FB715D0"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2DCCD9F4" w14:textId="2B56BED5"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26D23631"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679829D9" w14:textId="77777777" w:rsidTr="000515C8">
        <w:trPr>
          <w:gridAfter w:val="1"/>
          <w:wAfter w:w="7" w:type="pct"/>
          <w:trHeight w:val="1228"/>
        </w:trPr>
        <w:tc>
          <w:tcPr>
            <w:tcW w:w="3177" w:type="pct"/>
            <w:gridSpan w:val="4"/>
            <w:shd w:val="clear" w:color="000000" w:fill="333F4F"/>
            <w:vAlign w:val="center"/>
            <w:hideMark/>
          </w:tcPr>
          <w:p w14:paraId="636FE901"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53" w:type="pct"/>
            <w:gridSpan w:val="2"/>
            <w:shd w:val="clear" w:color="000000" w:fill="333F4F"/>
            <w:vAlign w:val="center"/>
          </w:tcPr>
          <w:p w14:paraId="574AB7DC"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87C4D5C" w14:textId="77777777" w:rsidR="000B537E" w:rsidRPr="00F02CD1" w:rsidRDefault="000B537E" w:rsidP="000515C8">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53" w:type="pct"/>
            <w:shd w:val="clear" w:color="000000" w:fill="333F4F"/>
            <w:vAlign w:val="center"/>
          </w:tcPr>
          <w:p w14:paraId="03B0A57B"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5" w:type="pct"/>
            <w:gridSpan w:val="2"/>
            <w:shd w:val="clear" w:color="000000" w:fill="333F4F"/>
            <w:vAlign w:val="center"/>
            <w:hideMark/>
          </w:tcPr>
          <w:p w14:paraId="2AC9181B"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5" w:type="pct"/>
            <w:gridSpan w:val="2"/>
            <w:shd w:val="clear" w:color="000000" w:fill="333F4F"/>
            <w:vAlign w:val="center"/>
            <w:hideMark/>
          </w:tcPr>
          <w:p w14:paraId="7FAE9507"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53BCF82" w14:textId="77777777" w:rsidTr="000515C8">
        <w:trPr>
          <w:gridAfter w:val="1"/>
          <w:wAfter w:w="7" w:type="pct"/>
          <w:trHeight w:val="263"/>
        </w:trPr>
        <w:tc>
          <w:tcPr>
            <w:tcW w:w="3177" w:type="pct"/>
            <w:gridSpan w:val="4"/>
            <w:tcBorders>
              <w:left w:val="single" w:sz="4" w:space="0" w:color="auto"/>
              <w:right w:val="single" w:sz="4" w:space="0" w:color="auto"/>
            </w:tcBorders>
            <w:vAlign w:val="center"/>
          </w:tcPr>
          <w:p w14:paraId="538A50DC" w14:textId="77777777" w:rsidR="000B537E" w:rsidRPr="00F02CD1" w:rsidRDefault="000B537E" w:rsidP="000515C8">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bCs/>
                <w:sz w:val="20"/>
                <w:szCs w:val="20"/>
                <w:lang w:val="en-GB" w:eastAsia="en-GB"/>
              </w:rPr>
              <w:t>Unaprijediti</w:t>
            </w:r>
            <w:proofErr w:type="spellEnd"/>
            <w:r w:rsidRPr="00F02CD1">
              <w:rPr>
                <w:rFonts w:ascii="Times New Roman" w:hAnsi="Times New Roman"/>
                <w:bCs/>
                <w:sz w:val="20"/>
                <w:szCs w:val="20"/>
                <w:lang w:val="en-GB" w:eastAsia="en-GB"/>
              </w:rPr>
              <w:t xml:space="preserve"> </w:t>
            </w:r>
            <w:proofErr w:type="spellStart"/>
            <w:r w:rsidRPr="00F02CD1">
              <w:rPr>
                <w:rFonts w:ascii="Times New Roman" w:hAnsi="Times New Roman"/>
                <w:bCs/>
                <w:sz w:val="20"/>
                <w:szCs w:val="20"/>
                <w:lang w:val="en-GB" w:eastAsia="en-GB"/>
              </w:rPr>
              <w:t>međunarodnu</w:t>
            </w:r>
            <w:proofErr w:type="spellEnd"/>
            <w:r w:rsidRPr="00F02CD1">
              <w:rPr>
                <w:rFonts w:ascii="Times New Roman" w:hAnsi="Times New Roman"/>
                <w:bCs/>
                <w:sz w:val="20"/>
                <w:szCs w:val="20"/>
                <w:lang w:val="en-GB" w:eastAsia="en-GB"/>
              </w:rPr>
              <w:t xml:space="preserve"> </w:t>
            </w:r>
            <w:proofErr w:type="spellStart"/>
            <w:r w:rsidRPr="00F02CD1">
              <w:rPr>
                <w:rFonts w:ascii="Times New Roman" w:hAnsi="Times New Roman"/>
                <w:bCs/>
                <w:sz w:val="20"/>
                <w:szCs w:val="20"/>
                <w:lang w:val="en-GB" w:eastAsia="en-GB"/>
              </w:rPr>
              <w:t>saradnju</w:t>
            </w:r>
            <w:proofErr w:type="spellEnd"/>
            <w:r w:rsidRPr="00F02CD1">
              <w:rPr>
                <w:rFonts w:ascii="Times New Roman" w:hAnsi="Times New Roman"/>
                <w:bCs/>
                <w:sz w:val="20"/>
                <w:szCs w:val="20"/>
                <w:lang w:val="en-GB" w:eastAsia="en-GB"/>
              </w:rPr>
              <w:t xml:space="preserve"> u </w:t>
            </w:r>
            <w:proofErr w:type="spellStart"/>
            <w:r w:rsidRPr="00F02CD1">
              <w:rPr>
                <w:rFonts w:ascii="Times New Roman" w:hAnsi="Times New Roman"/>
                <w:bCs/>
                <w:sz w:val="20"/>
                <w:szCs w:val="20"/>
                <w:lang w:val="en-GB" w:eastAsia="en-GB"/>
              </w:rPr>
              <w:t>oblasti</w:t>
            </w:r>
            <w:proofErr w:type="spellEnd"/>
            <w:r w:rsidRPr="00F02CD1">
              <w:rPr>
                <w:rFonts w:ascii="Times New Roman" w:hAnsi="Times New Roman"/>
                <w:bCs/>
                <w:sz w:val="20"/>
                <w:szCs w:val="20"/>
                <w:lang w:val="en-GB" w:eastAsia="en-GB"/>
              </w:rPr>
              <w:t xml:space="preserve"> </w:t>
            </w:r>
            <w:proofErr w:type="spellStart"/>
            <w:r w:rsidRPr="00F02CD1">
              <w:rPr>
                <w:rFonts w:ascii="Times New Roman" w:hAnsi="Times New Roman"/>
                <w:bCs/>
                <w:sz w:val="20"/>
                <w:szCs w:val="20"/>
                <w:lang w:val="en-GB" w:eastAsia="en-GB"/>
              </w:rPr>
              <w:t>kulture</w:t>
            </w:r>
            <w:proofErr w:type="spellEnd"/>
            <w:r w:rsidRPr="00F02CD1">
              <w:rPr>
                <w:rFonts w:ascii="Times New Roman" w:hAnsi="Times New Roman"/>
                <w:bCs/>
                <w:sz w:val="20"/>
                <w:szCs w:val="20"/>
                <w:lang w:val="en-GB" w:eastAsia="en-GB"/>
              </w:rPr>
              <w:t xml:space="preserve"> u BiH</w:t>
            </w:r>
          </w:p>
        </w:tc>
        <w:tc>
          <w:tcPr>
            <w:tcW w:w="453" w:type="pct"/>
            <w:gridSpan w:val="2"/>
            <w:tcBorders>
              <w:top w:val="single" w:sz="4" w:space="0" w:color="auto"/>
              <w:left w:val="single" w:sz="4" w:space="0" w:color="auto"/>
              <w:bottom w:val="single" w:sz="4" w:space="0" w:color="auto"/>
              <w:right w:val="single" w:sz="4" w:space="0" w:color="auto"/>
            </w:tcBorders>
            <w:vAlign w:val="center"/>
          </w:tcPr>
          <w:p w14:paraId="7C4CD864" w14:textId="2E85AB7C" w:rsidR="000B537E" w:rsidRPr="00F02CD1" w:rsidRDefault="00D605B7" w:rsidP="000515C8">
            <w:pPr>
              <w:spacing w:after="0" w:line="240" w:lineRule="auto"/>
              <w:jc w:val="center"/>
              <w:rPr>
                <w:rFonts w:ascii="Times New Roman" w:hAnsi="Times New Roman"/>
                <w:sz w:val="18"/>
                <w:szCs w:val="18"/>
              </w:rPr>
            </w:pPr>
            <w:proofErr w:type="spellStart"/>
            <w:r w:rsidRPr="00F02CD1">
              <w:rPr>
                <w:rFonts w:ascii="Times New Roman" w:hAnsi="Times New Roman"/>
                <w:sz w:val="18"/>
                <w:szCs w:val="18"/>
              </w:rPr>
              <w:t>procenat</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realizacije</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aktivnosti</w:t>
            </w:r>
            <w:proofErr w:type="spellEnd"/>
            <w:r w:rsidRPr="00F02CD1">
              <w:rPr>
                <w:rFonts w:ascii="Times New Roman" w:hAnsi="Times New Roman"/>
                <w:sz w:val="18"/>
                <w:szCs w:val="18"/>
              </w:rPr>
              <w:t xml:space="preserve"> </w:t>
            </w:r>
          </w:p>
          <w:p w14:paraId="2B1677A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53" w:type="pct"/>
            <w:tcBorders>
              <w:top w:val="single" w:sz="4" w:space="0" w:color="auto"/>
              <w:left w:val="single" w:sz="4" w:space="0" w:color="auto"/>
              <w:bottom w:val="single" w:sz="4" w:space="0" w:color="auto"/>
              <w:right w:val="single" w:sz="4" w:space="0" w:color="auto"/>
            </w:tcBorders>
            <w:vAlign w:val="center"/>
          </w:tcPr>
          <w:p w14:paraId="17FA11B9" w14:textId="59108FD5"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75</w:t>
            </w:r>
          </w:p>
        </w:tc>
        <w:tc>
          <w:tcPr>
            <w:tcW w:w="405" w:type="pct"/>
            <w:gridSpan w:val="2"/>
            <w:tcBorders>
              <w:top w:val="single" w:sz="4" w:space="0" w:color="auto"/>
              <w:left w:val="single" w:sz="4" w:space="0" w:color="auto"/>
              <w:bottom w:val="single" w:sz="4" w:space="0" w:color="auto"/>
              <w:right w:val="single" w:sz="4" w:space="0" w:color="auto"/>
            </w:tcBorders>
            <w:vAlign w:val="center"/>
          </w:tcPr>
          <w:p w14:paraId="6F86B2EE" w14:textId="6B6ACBC6"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D8B54AA"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7FF0AFC0" w14:textId="77777777" w:rsidTr="000515C8">
        <w:trPr>
          <w:gridAfter w:val="1"/>
          <w:wAfter w:w="7" w:type="pct"/>
          <w:trHeight w:val="1228"/>
        </w:trPr>
        <w:tc>
          <w:tcPr>
            <w:tcW w:w="204" w:type="pct"/>
            <w:shd w:val="clear" w:color="000000" w:fill="333F4F"/>
            <w:vAlign w:val="center"/>
            <w:hideMark/>
          </w:tcPr>
          <w:p w14:paraId="62946838"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73" w:type="pct"/>
            <w:gridSpan w:val="3"/>
            <w:shd w:val="clear" w:color="000000" w:fill="333F4F"/>
            <w:vAlign w:val="center"/>
          </w:tcPr>
          <w:p w14:paraId="726F1CCF"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11" w:type="pct"/>
            <w:gridSpan w:val="5"/>
            <w:shd w:val="clear" w:color="000000" w:fill="333F4F"/>
            <w:vAlign w:val="center"/>
          </w:tcPr>
          <w:p w14:paraId="2BB123B1"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05" w:type="pct"/>
            <w:gridSpan w:val="2"/>
            <w:shd w:val="clear" w:color="000000" w:fill="333F4F"/>
            <w:vAlign w:val="center"/>
          </w:tcPr>
          <w:p w14:paraId="45B305C2"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AECB3DF" w14:textId="77777777" w:rsidTr="000515C8">
        <w:trPr>
          <w:gridAfter w:val="1"/>
          <w:wAfter w:w="7" w:type="pct"/>
          <w:trHeight w:val="263"/>
        </w:trPr>
        <w:tc>
          <w:tcPr>
            <w:tcW w:w="204" w:type="pct"/>
            <w:tcBorders>
              <w:left w:val="single" w:sz="4" w:space="0" w:color="auto"/>
              <w:right w:val="single" w:sz="4" w:space="0" w:color="auto"/>
            </w:tcBorders>
            <w:vAlign w:val="center"/>
          </w:tcPr>
          <w:p w14:paraId="4F935581"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62442056"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 xml:space="preserve">Koordinacija učešća BiH na Bijenalu savremene umjetnosti u Veneciji </w:t>
            </w:r>
          </w:p>
          <w:p w14:paraId="6A99615A" w14:textId="77777777" w:rsidR="000B537E" w:rsidRPr="00F02CD1" w:rsidRDefault="000B537E" w:rsidP="000515C8">
            <w:pPr>
              <w:pStyle w:val="NormalWeb"/>
              <w:spacing w:before="0" w:beforeAutospacing="0" w:after="0" w:afterAutospacing="0"/>
              <w:rPr>
                <w:sz w:val="20"/>
                <w:szCs w:val="20"/>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193898EF"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2B4FB722" w14:textId="7451D3A7"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2C315092"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 xml:space="preserve">I, II, III, IV </w:t>
            </w:r>
          </w:p>
        </w:tc>
      </w:tr>
      <w:tr w:rsidR="00F02CD1" w:rsidRPr="00F02CD1" w14:paraId="40122460" w14:textId="77777777" w:rsidTr="000515C8">
        <w:trPr>
          <w:gridAfter w:val="1"/>
          <w:wAfter w:w="7" w:type="pct"/>
          <w:trHeight w:val="263"/>
        </w:trPr>
        <w:tc>
          <w:tcPr>
            <w:tcW w:w="204" w:type="pct"/>
            <w:tcBorders>
              <w:left w:val="single" w:sz="4" w:space="0" w:color="auto"/>
              <w:right w:val="single" w:sz="4" w:space="0" w:color="auto"/>
            </w:tcBorders>
            <w:vAlign w:val="center"/>
          </w:tcPr>
          <w:p w14:paraId="65BD731C"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2FF5F82D"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Koordinacija aktivnosti  po osnovu članstva u Parcijalnom sporazumu o kulturnim rutama Savjeta Evrope</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A3EAB9F"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214A9B00" w14:textId="4C3EA043"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629173B"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316D102C"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r>
      <w:tr w:rsidR="00F02CD1" w:rsidRPr="00F02CD1" w14:paraId="26E0A8E5" w14:textId="77777777" w:rsidTr="000515C8">
        <w:trPr>
          <w:gridAfter w:val="1"/>
          <w:wAfter w:w="7" w:type="pct"/>
          <w:trHeight w:val="263"/>
        </w:trPr>
        <w:tc>
          <w:tcPr>
            <w:tcW w:w="204" w:type="pct"/>
            <w:tcBorders>
              <w:left w:val="single" w:sz="4" w:space="0" w:color="auto"/>
              <w:right w:val="single" w:sz="4" w:space="0" w:color="auto"/>
            </w:tcBorders>
            <w:vAlign w:val="center"/>
          </w:tcPr>
          <w:p w14:paraId="130A6027"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10177384" w14:textId="77777777" w:rsidR="000B537E" w:rsidRPr="00F02CD1" w:rsidRDefault="000B537E" w:rsidP="000515C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procesa apliciranja projektnih ideja za Investicioni okvir za Zapadni Balkan (WBIF)</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EB73D08"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06AD50F3" w14:textId="14C06C80"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2072343"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3898ABBF" w14:textId="77777777" w:rsidTr="00A231A9">
        <w:trPr>
          <w:gridAfter w:val="1"/>
          <w:wAfter w:w="7" w:type="pct"/>
          <w:trHeight w:val="263"/>
        </w:trPr>
        <w:tc>
          <w:tcPr>
            <w:tcW w:w="204" w:type="pct"/>
            <w:tcBorders>
              <w:left w:val="single" w:sz="4" w:space="0" w:color="auto"/>
              <w:right w:val="single" w:sz="4" w:space="0" w:color="auto"/>
            </w:tcBorders>
            <w:vAlign w:val="center"/>
          </w:tcPr>
          <w:p w14:paraId="13BC0DB8"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70BFC" w14:textId="77777777" w:rsidR="000B537E" w:rsidRPr="00F02CD1" w:rsidRDefault="000B537E" w:rsidP="000515C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Koordinacija procesa programiranja, planiranja i pripreme projektnih ideja za IPA II i druge dostupne fondove i programe EU   </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7C43889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45DC75C7" w14:textId="5CB1574F"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59F3A9F"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28F200DB" w14:textId="77777777" w:rsidTr="000515C8">
        <w:trPr>
          <w:gridAfter w:val="1"/>
          <w:wAfter w:w="7" w:type="pct"/>
          <w:trHeight w:val="263"/>
        </w:trPr>
        <w:tc>
          <w:tcPr>
            <w:tcW w:w="204" w:type="pct"/>
            <w:tcBorders>
              <w:left w:val="single" w:sz="4" w:space="0" w:color="auto"/>
              <w:right w:val="single" w:sz="4" w:space="0" w:color="auto"/>
            </w:tcBorders>
            <w:vAlign w:val="center"/>
          </w:tcPr>
          <w:p w14:paraId="54018AE3"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5A3A11C3" w14:textId="77777777" w:rsidR="000B537E" w:rsidRPr="00F02CD1" w:rsidRDefault="000B537E" w:rsidP="000515C8">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Podrška radu Koordinacionog odbora za stećke u BiH</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0C843E1"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1DE0C0A5" w14:textId="2078D5D1"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24B2C5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16CACEC6" w14:textId="77777777" w:rsidTr="00A231A9">
        <w:trPr>
          <w:gridAfter w:val="1"/>
          <w:wAfter w:w="7" w:type="pct"/>
          <w:trHeight w:val="263"/>
        </w:trPr>
        <w:tc>
          <w:tcPr>
            <w:tcW w:w="204" w:type="pct"/>
            <w:tcBorders>
              <w:left w:val="single" w:sz="4" w:space="0" w:color="auto"/>
              <w:right w:val="single" w:sz="4" w:space="0" w:color="auto"/>
            </w:tcBorders>
            <w:vAlign w:val="center"/>
          </w:tcPr>
          <w:p w14:paraId="6717A686"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2D8B12" w14:textId="53A6FF75"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Uplata ulazne karte za članstvo u EU Kreativna Evropa</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E3CE76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518697FC" w14:textId="4BD8A1E1"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3818D84"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II,III</w:t>
            </w:r>
          </w:p>
          <w:p w14:paraId="0C1EDB2C"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3C11FA73" w14:textId="77777777" w:rsidTr="000515C8">
        <w:trPr>
          <w:gridAfter w:val="1"/>
          <w:wAfter w:w="7" w:type="pct"/>
          <w:trHeight w:val="263"/>
        </w:trPr>
        <w:tc>
          <w:tcPr>
            <w:tcW w:w="204" w:type="pct"/>
            <w:tcBorders>
              <w:left w:val="single" w:sz="4" w:space="0" w:color="auto"/>
              <w:right w:val="single" w:sz="4" w:space="0" w:color="auto"/>
            </w:tcBorders>
            <w:vAlign w:val="center"/>
          </w:tcPr>
          <w:p w14:paraId="7D6B46B6"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5790D059" w14:textId="48A3092B"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Podrška radu  Koordinacionog deska BiH za program EU Kreativna Evropa</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995C557"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31C080BC" w14:textId="36D70C84"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11775E0"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tc>
      </w:tr>
      <w:tr w:rsidR="00F02CD1" w:rsidRPr="00F02CD1" w14:paraId="7F7966F6" w14:textId="77777777" w:rsidTr="000515C8">
        <w:trPr>
          <w:gridAfter w:val="1"/>
          <w:wAfter w:w="7" w:type="pct"/>
          <w:trHeight w:val="263"/>
        </w:trPr>
        <w:tc>
          <w:tcPr>
            <w:tcW w:w="204" w:type="pct"/>
            <w:tcBorders>
              <w:left w:val="single" w:sz="4" w:space="0" w:color="auto"/>
              <w:right w:val="single" w:sz="4" w:space="0" w:color="auto"/>
            </w:tcBorders>
            <w:vAlign w:val="center"/>
          </w:tcPr>
          <w:p w14:paraId="18C1F315"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63973648"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Učešće u radnim tijelima, programima i projektima  Vijeća Evrope u oblasti kulture</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3B0A5733"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16C020B6" w14:textId="0EA95D9D"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3B3B025"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I,II,III,IV</w:t>
            </w:r>
          </w:p>
        </w:tc>
      </w:tr>
      <w:tr w:rsidR="00F02CD1" w:rsidRPr="00F02CD1" w14:paraId="0B89C236" w14:textId="77777777" w:rsidTr="000515C8">
        <w:trPr>
          <w:gridAfter w:val="1"/>
          <w:wAfter w:w="7" w:type="pct"/>
          <w:trHeight w:val="263"/>
        </w:trPr>
        <w:tc>
          <w:tcPr>
            <w:tcW w:w="204" w:type="pct"/>
            <w:tcBorders>
              <w:left w:val="single" w:sz="4" w:space="0" w:color="auto"/>
              <w:right w:val="single" w:sz="4" w:space="0" w:color="auto"/>
            </w:tcBorders>
            <w:vAlign w:val="center"/>
          </w:tcPr>
          <w:p w14:paraId="6F6FDE4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31B048C1"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 xml:space="preserve">Implementacija Konvencije o očuvanju nematerijalne kulturne baštine </w:t>
            </w:r>
          </w:p>
          <w:p w14:paraId="52E3D5AD"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9892538"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6D6580E0" w14:textId="32101434"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A0DFFAB"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36162B59"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5A07E412" w14:textId="77777777" w:rsidTr="000515C8">
        <w:trPr>
          <w:gridAfter w:val="1"/>
          <w:wAfter w:w="7" w:type="pct"/>
          <w:trHeight w:val="263"/>
        </w:trPr>
        <w:tc>
          <w:tcPr>
            <w:tcW w:w="204" w:type="pct"/>
            <w:tcBorders>
              <w:left w:val="single" w:sz="4" w:space="0" w:color="auto"/>
              <w:right w:val="single" w:sz="4" w:space="0" w:color="auto"/>
            </w:tcBorders>
            <w:vAlign w:val="center"/>
          </w:tcPr>
          <w:p w14:paraId="3EEC5308"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0B3A2357"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Implementacija Konvencije o zaštiti svjetske kulturne i prirodne baštine</w:t>
            </w:r>
          </w:p>
          <w:p w14:paraId="506A7461"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1EFF9AC9"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4EE1D9ED" w14:textId="537DA1EC"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97228D2"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3B94E452"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73895934" w14:textId="77777777" w:rsidTr="000515C8">
        <w:trPr>
          <w:gridAfter w:val="1"/>
          <w:wAfter w:w="7" w:type="pct"/>
          <w:trHeight w:val="263"/>
        </w:trPr>
        <w:tc>
          <w:tcPr>
            <w:tcW w:w="204" w:type="pct"/>
            <w:tcBorders>
              <w:left w:val="single" w:sz="4" w:space="0" w:color="auto"/>
              <w:right w:val="single" w:sz="4" w:space="0" w:color="auto"/>
            </w:tcBorders>
            <w:vAlign w:val="center"/>
          </w:tcPr>
          <w:p w14:paraId="7BC56EE9"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11.</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603CE1D2"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Imlementacija Konvencije o mjerama zabrane i sprečavanju nedozvoljenog uvoza, izvoza i prenosa svojine kulturnih dobara</w:t>
            </w:r>
          </w:p>
          <w:p w14:paraId="1AB014D3"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701BACD4"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0C23A79" w14:textId="56F1FD5F"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64A1EB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4489BFA1"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122D6454" w14:textId="77777777" w:rsidTr="000515C8">
        <w:trPr>
          <w:gridAfter w:val="1"/>
          <w:wAfter w:w="7" w:type="pct"/>
          <w:trHeight w:val="263"/>
        </w:trPr>
        <w:tc>
          <w:tcPr>
            <w:tcW w:w="204" w:type="pct"/>
            <w:tcBorders>
              <w:left w:val="single" w:sz="4" w:space="0" w:color="auto"/>
              <w:right w:val="single" w:sz="4" w:space="0" w:color="auto"/>
            </w:tcBorders>
            <w:vAlign w:val="center"/>
          </w:tcPr>
          <w:p w14:paraId="7730184C"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12.</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0B2117EB"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Implementacija UNIDROIT konvenciji o ukradenim ili nezakonito izvezenim kulturnim dobrima</w:t>
            </w:r>
          </w:p>
          <w:p w14:paraId="0F9F530A"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E4150BD"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5AC36602" w14:textId="1DEF9996"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52D449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04AD94AD"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5F7E2787" w14:textId="77777777" w:rsidTr="000515C8">
        <w:trPr>
          <w:gridAfter w:val="1"/>
          <w:wAfter w:w="7" w:type="pct"/>
          <w:trHeight w:val="263"/>
        </w:trPr>
        <w:tc>
          <w:tcPr>
            <w:tcW w:w="204" w:type="pct"/>
            <w:tcBorders>
              <w:left w:val="single" w:sz="4" w:space="0" w:color="auto"/>
              <w:right w:val="single" w:sz="4" w:space="0" w:color="auto"/>
            </w:tcBorders>
            <w:vAlign w:val="center"/>
          </w:tcPr>
          <w:p w14:paraId="726E95D2"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13.</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1776990B"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 xml:space="preserve"> Implementacija Konvencije o zaštiti i promociji raznolikosti kulturnih izraza </w:t>
            </w:r>
          </w:p>
          <w:p w14:paraId="3BDA094C"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36A37B55"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38BF33BC" w14:textId="30E09E47"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A30948E"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54BFDC95"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17C0ED80" w14:textId="77777777" w:rsidTr="000515C8">
        <w:trPr>
          <w:gridAfter w:val="1"/>
          <w:wAfter w:w="7" w:type="pct"/>
          <w:trHeight w:val="263"/>
        </w:trPr>
        <w:tc>
          <w:tcPr>
            <w:tcW w:w="204" w:type="pct"/>
            <w:tcBorders>
              <w:left w:val="single" w:sz="4" w:space="0" w:color="auto"/>
              <w:right w:val="single" w:sz="4" w:space="0" w:color="auto"/>
            </w:tcBorders>
            <w:vAlign w:val="center"/>
          </w:tcPr>
          <w:p w14:paraId="05BF595D"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14.</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18D3E6CE"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Učešće u radu „Foruma slavenskih kultura“</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144A3226"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D728FF4" w14:textId="4A6E0D46"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2F096DA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I,II,III,IV</w:t>
            </w:r>
          </w:p>
        </w:tc>
      </w:tr>
      <w:tr w:rsidR="00F02CD1" w:rsidRPr="00F02CD1" w14:paraId="54EBBBEE" w14:textId="77777777" w:rsidTr="000515C8">
        <w:trPr>
          <w:gridAfter w:val="1"/>
          <w:wAfter w:w="7" w:type="pct"/>
          <w:trHeight w:val="263"/>
        </w:trPr>
        <w:tc>
          <w:tcPr>
            <w:tcW w:w="204" w:type="pct"/>
            <w:tcBorders>
              <w:left w:val="single" w:sz="4" w:space="0" w:color="auto"/>
              <w:right w:val="single" w:sz="4" w:space="0" w:color="auto"/>
            </w:tcBorders>
            <w:vAlign w:val="center"/>
          </w:tcPr>
          <w:p w14:paraId="128C6E39" w14:textId="1BEC843F"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996B37" w:rsidRPr="00F02CD1">
              <w:rPr>
                <w:rFonts w:ascii="Times New Roman" w:eastAsia="Times New Roman" w:hAnsi="Times New Roman"/>
                <w:sz w:val="20"/>
                <w:szCs w:val="20"/>
                <w:lang w:val="hr-HR"/>
              </w:rPr>
              <w:t>5</w:t>
            </w:r>
            <w:r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306D4917"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Podrška radu Državne komisije za saradnju s UNESCOom i realizacija programskih aktivnosti Komisije</w:t>
            </w:r>
          </w:p>
          <w:p w14:paraId="6B99BCA9"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3E7A046"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67FC6116" w14:textId="10A9D479"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8258A04"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p w14:paraId="332CB36A"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012EB74E" w14:textId="77777777" w:rsidTr="000515C8">
        <w:trPr>
          <w:gridAfter w:val="1"/>
          <w:wAfter w:w="7" w:type="pct"/>
          <w:trHeight w:val="263"/>
        </w:trPr>
        <w:tc>
          <w:tcPr>
            <w:tcW w:w="204" w:type="pct"/>
            <w:tcBorders>
              <w:left w:val="single" w:sz="4" w:space="0" w:color="auto"/>
              <w:right w:val="single" w:sz="4" w:space="0" w:color="auto"/>
            </w:tcBorders>
            <w:vAlign w:val="center"/>
          </w:tcPr>
          <w:p w14:paraId="5E8BD0A6" w14:textId="0DA1A722"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16</w:t>
            </w:r>
            <w:r w:rsidR="000B537E"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34D0632C"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Realizacija granta „Međunarodna kulturna saradnja"» (potpisivanje ugovora sa subjektima podržanih projekata, sačinjavanje informacija o realizaciji granta za Kabinet ministrice)</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397953EB"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E953C67" w14:textId="1A698C02"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E3B3A0C"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 i III</w:t>
            </w:r>
          </w:p>
        </w:tc>
      </w:tr>
      <w:tr w:rsidR="00F02CD1" w:rsidRPr="00F02CD1" w14:paraId="53397B19" w14:textId="77777777" w:rsidTr="00A231A9">
        <w:trPr>
          <w:gridAfter w:val="1"/>
          <w:wAfter w:w="7" w:type="pct"/>
          <w:trHeight w:val="263"/>
        </w:trPr>
        <w:tc>
          <w:tcPr>
            <w:tcW w:w="204" w:type="pct"/>
            <w:tcBorders>
              <w:left w:val="single" w:sz="4" w:space="0" w:color="auto"/>
              <w:right w:val="single" w:sz="4" w:space="0" w:color="auto"/>
            </w:tcBorders>
            <w:vAlign w:val="center"/>
          </w:tcPr>
          <w:p w14:paraId="783ACFBF" w14:textId="67B2EF6B"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17</w:t>
            </w:r>
            <w:r w:rsidR="000B537E"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0DD3C"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Kreiranje  međunarodnih ugovora, programa i memorandum iz oblasti kulture i provođenje procedure u cilju zaključivanja istih</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A73F5C6"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DA8A8DC" w14:textId="00C8F98A"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A630166"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2D238BE0" w14:textId="77777777" w:rsidTr="00A231A9">
        <w:trPr>
          <w:gridAfter w:val="1"/>
          <w:wAfter w:w="7" w:type="pct"/>
          <w:trHeight w:val="263"/>
        </w:trPr>
        <w:tc>
          <w:tcPr>
            <w:tcW w:w="204" w:type="pct"/>
            <w:tcBorders>
              <w:left w:val="single" w:sz="4" w:space="0" w:color="auto"/>
              <w:right w:val="single" w:sz="4" w:space="0" w:color="auto"/>
            </w:tcBorders>
            <w:vAlign w:val="center"/>
          </w:tcPr>
          <w:p w14:paraId="5F344E23" w14:textId="4ADED6F5"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18</w:t>
            </w:r>
            <w:r w:rsidR="000B537E"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68FAB"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Praćenje realizacije  međunarodnih ugovora, programa i memorandum iz oblasti kulture koji su potpisani</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34E29619"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3A50409" w14:textId="2EA2EE27"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C98CE00"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7AFB7A0B" w14:textId="77777777" w:rsidTr="00A231A9">
        <w:trPr>
          <w:gridAfter w:val="1"/>
          <w:wAfter w:w="7" w:type="pct"/>
          <w:trHeight w:val="263"/>
        </w:trPr>
        <w:tc>
          <w:tcPr>
            <w:tcW w:w="204" w:type="pct"/>
            <w:tcBorders>
              <w:left w:val="single" w:sz="4" w:space="0" w:color="auto"/>
              <w:right w:val="single" w:sz="4" w:space="0" w:color="auto"/>
            </w:tcBorders>
            <w:vAlign w:val="center"/>
          </w:tcPr>
          <w:p w14:paraId="47B9DADB" w14:textId="2DED8EB9"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19</w:t>
            </w:r>
            <w:r w:rsidR="000B537E"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0DCC2A"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Koordinacija aktivnosti u procesu pristupanja EU u dijelu koji se odnosi na kulturu</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C5E4178"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7028D1B" w14:textId="3111F511"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7EC3008"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tc>
      </w:tr>
      <w:tr w:rsidR="000B537E" w:rsidRPr="00F02CD1" w14:paraId="05288EA9" w14:textId="77777777" w:rsidTr="000515C8">
        <w:trPr>
          <w:gridAfter w:val="1"/>
          <w:wAfter w:w="7" w:type="pct"/>
          <w:trHeight w:val="263"/>
        </w:trPr>
        <w:tc>
          <w:tcPr>
            <w:tcW w:w="204" w:type="pct"/>
            <w:tcBorders>
              <w:left w:val="single" w:sz="4" w:space="0" w:color="auto"/>
              <w:right w:val="single" w:sz="4" w:space="0" w:color="auto"/>
            </w:tcBorders>
            <w:vAlign w:val="center"/>
          </w:tcPr>
          <w:p w14:paraId="1C8601B7" w14:textId="61184D1E"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r w:rsidR="00996B37" w:rsidRPr="00F02CD1">
              <w:rPr>
                <w:rFonts w:ascii="Times New Roman" w:eastAsia="Times New Roman" w:hAnsi="Times New Roman"/>
                <w:sz w:val="20"/>
                <w:szCs w:val="20"/>
                <w:lang w:val="hr-HR"/>
              </w:rPr>
              <w:t>0</w:t>
            </w:r>
            <w:r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05435BC7" w14:textId="31A3830D"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Realizacija Sporazuma o ponovnom uspostavljanju zajedničkog paviljona u Bloku 17 u Muzeju Auschwitz-Birkenau</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4248A22"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08D3ED9B" w14:textId="7851FDFA"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54F1013"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 xml:space="preserve">I, II, III, IV </w:t>
            </w:r>
          </w:p>
        </w:tc>
      </w:tr>
    </w:tbl>
    <w:p w14:paraId="66B188AA" w14:textId="77777777" w:rsidR="00DD4F50" w:rsidRPr="00F02CD1" w:rsidRDefault="00DD4F50" w:rsidP="004621F0">
      <w:pPr>
        <w:spacing w:after="0" w:line="240" w:lineRule="auto"/>
        <w:jc w:val="both"/>
        <w:rPr>
          <w:rFonts w:ascii="Times New Roman" w:hAnsi="Times New Roman"/>
          <w:sz w:val="2"/>
          <w:szCs w:val="2"/>
          <w:lang w:val="sr-Latn-BA"/>
        </w:rPr>
      </w:pPr>
    </w:p>
    <w:p w14:paraId="131197B5" w14:textId="77777777" w:rsidR="00DE713E" w:rsidRPr="00F02CD1" w:rsidRDefault="00DE713E" w:rsidP="004621F0">
      <w:pPr>
        <w:spacing w:after="0" w:line="240" w:lineRule="auto"/>
        <w:jc w:val="both"/>
        <w:rPr>
          <w:lang w:val="sr-Latn-BA"/>
        </w:rPr>
      </w:pPr>
    </w:p>
    <w:p w14:paraId="3D78A798" w14:textId="77777777" w:rsidR="00DE713E" w:rsidRPr="00F02CD1" w:rsidRDefault="00DE713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0B3FECEC" w14:textId="77777777" w:rsidTr="009C38C9">
        <w:trPr>
          <w:trHeight w:val="263"/>
        </w:trPr>
        <w:tc>
          <w:tcPr>
            <w:tcW w:w="5000" w:type="pct"/>
            <w:gridSpan w:val="6"/>
            <w:shd w:val="clear" w:color="auto" w:fill="auto"/>
            <w:vAlign w:val="center"/>
          </w:tcPr>
          <w:p w14:paraId="73AE92BA" w14:textId="77777777" w:rsidR="00DE713E" w:rsidRPr="00F02CD1" w:rsidRDefault="00DE713E" w:rsidP="00DE713E">
            <w:pPr>
              <w:keepNext/>
              <w:keepLines/>
              <w:spacing w:before="200" w:after="0"/>
              <w:jc w:val="both"/>
              <w:outlineLvl w:val="1"/>
              <w:rPr>
                <w:rFonts w:ascii="Times New Roman" w:eastAsia="Times New Roman" w:hAnsi="Times New Roman"/>
                <w:b/>
                <w:bCs/>
                <w:i/>
                <w:iCs/>
                <w:sz w:val="20"/>
                <w:szCs w:val="20"/>
                <w:u w:val="single"/>
                <w:lang w:val="hr-BA"/>
              </w:rPr>
            </w:pPr>
            <w:r w:rsidRPr="00F02CD1">
              <w:rPr>
                <w:rFonts w:ascii="Times New Roman" w:eastAsia="Times New Roman" w:hAnsi="Times New Roman"/>
                <w:b/>
                <w:bCs/>
                <w:iCs/>
                <w:sz w:val="20"/>
                <w:szCs w:val="20"/>
                <w:lang w:val="hr-HR"/>
              </w:rPr>
              <w:t>Strateški cilj:</w:t>
            </w:r>
            <w:r w:rsidRPr="00F02CD1">
              <w:rPr>
                <w:rFonts w:ascii="Times New Roman" w:eastAsia="Times New Roman" w:hAnsi="Times New Roman"/>
                <w:b/>
                <w:bCs/>
                <w:i/>
                <w:iCs/>
                <w:sz w:val="20"/>
                <w:szCs w:val="20"/>
                <w:lang w:val="hr-HR"/>
              </w:rPr>
              <w:t xml:space="preserve"> </w:t>
            </w:r>
            <w:r w:rsidRPr="00F02CD1">
              <w:rPr>
                <w:rFonts w:ascii="Times New Roman" w:eastAsia="Times New Roman" w:hAnsi="Times New Roman"/>
                <w:b/>
                <w:bCs/>
                <w:iCs/>
                <w:sz w:val="20"/>
                <w:szCs w:val="20"/>
                <w:lang w:val="hr-HR"/>
              </w:rPr>
              <w:t>Osigurati održiv i pametan ekonomski razvoj</w:t>
            </w:r>
          </w:p>
        </w:tc>
      </w:tr>
      <w:tr w:rsidR="00F02CD1" w:rsidRPr="00F02CD1" w14:paraId="3AE4869D" w14:textId="77777777" w:rsidTr="009C38C9">
        <w:trPr>
          <w:trHeight w:val="263"/>
        </w:trPr>
        <w:tc>
          <w:tcPr>
            <w:tcW w:w="5000" w:type="pct"/>
            <w:gridSpan w:val="6"/>
            <w:shd w:val="clear" w:color="auto" w:fill="auto"/>
            <w:vAlign w:val="center"/>
          </w:tcPr>
          <w:p w14:paraId="2E70DD3F" w14:textId="77777777" w:rsidR="00DE713E" w:rsidRPr="00F02CD1" w:rsidRDefault="00DE713E" w:rsidP="00DE713E">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4C00790C" w14:textId="77777777" w:rsidTr="009C38C9">
        <w:trPr>
          <w:trHeight w:val="263"/>
        </w:trPr>
        <w:tc>
          <w:tcPr>
            <w:tcW w:w="5000" w:type="pct"/>
            <w:gridSpan w:val="6"/>
            <w:shd w:val="clear" w:color="auto" w:fill="auto"/>
            <w:vAlign w:val="center"/>
          </w:tcPr>
          <w:p w14:paraId="6C0D0EDF" w14:textId="21BDE5C1" w:rsidR="00DB248C" w:rsidRPr="00F02CD1" w:rsidRDefault="00DE713E" w:rsidP="00DB248C">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DB248C" w:rsidRPr="00F02CD1">
              <w:rPr>
                <w:rFonts w:ascii="Times New Roman" w:hAnsi="Times New Roman"/>
                <w:b/>
                <w:sz w:val="20"/>
                <w:szCs w:val="20"/>
                <w:lang w:val="hr-BA"/>
              </w:rPr>
              <w:t>Unaprijediti okvir za saradnju i koordinaciju politika u oblasti sporta</w:t>
            </w:r>
          </w:p>
        </w:tc>
      </w:tr>
      <w:tr w:rsidR="00F02CD1" w:rsidRPr="00F02CD1" w14:paraId="68B345B7" w14:textId="77777777" w:rsidTr="009C38C9">
        <w:trPr>
          <w:trHeight w:val="263"/>
        </w:trPr>
        <w:tc>
          <w:tcPr>
            <w:tcW w:w="5000" w:type="pct"/>
            <w:gridSpan w:val="6"/>
            <w:shd w:val="clear" w:color="auto" w:fill="auto"/>
            <w:vAlign w:val="center"/>
          </w:tcPr>
          <w:p w14:paraId="49309AE6" w14:textId="77777777" w:rsidR="00DE713E" w:rsidRPr="00F02CD1" w:rsidRDefault="00DE713E" w:rsidP="00DE713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7F37DAC8" w14:textId="77777777" w:rsidTr="009C38C9">
        <w:trPr>
          <w:trHeight w:val="263"/>
        </w:trPr>
        <w:tc>
          <w:tcPr>
            <w:tcW w:w="5000" w:type="pct"/>
            <w:gridSpan w:val="6"/>
            <w:shd w:val="clear" w:color="auto" w:fill="auto"/>
            <w:vAlign w:val="center"/>
          </w:tcPr>
          <w:p w14:paraId="4086675B" w14:textId="77777777" w:rsidR="00DE713E" w:rsidRPr="00F02CD1" w:rsidRDefault="00DE713E" w:rsidP="00DE713E">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4BC53AA3" w14:textId="77777777" w:rsidTr="009C38C9">
        <w:trPr>
          <w:trHeight w:val="1228"/>
        </w:trPr>
        <w:tc>
          <w:tcPr>
            <w:tcW w:w="3173" w:type="pct"/>
            <w:gridSpan w:val="2"/>
            <w:shd w:val="clear" w:color="000000" w:fill="333F4F"/>
            <w:vAlign w:val="center"/>
            <w:hideMark/>
          </w:tcPr>
          <w:p w14:paraId="1CD12ADC"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1F660BAC"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8DA7F7B" w14:textId="77777777" w:rsidR="00DE713E" w:rsidRPr="00F02CD1" w:rsidRDefault="00DE713E" w:rsidP="00DE713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61595BC9"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3C232083"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2AA30A0C"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D93C045" w14:textId="77777777" w:rsidTr="009C38C9">
        <w:trPr>
          <w:trHeight w:val="263"/>
        </w:trPr>
        <w:tc>
          <w:tcPr>
            <w:tcW w:w="3173" w:type="pct"/>
            <w:gridSpan w:val="2"/>
            <w:tcBorders>
              <w:left w:val="single" w:sz="4" w:space="0" w:color="auto"/>
              <w:right w:val="single" w:sz="4" w:space="0" w:color="auto"/>
            </w:tcBorders>
            <w:vAlign w:val="center"/>
          </w:tcPr>
          <w:p w14:paraId="6867559B"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437" w:type="pct"/>
            <w:tcBorders>
              <w:top w:val="single" w:sz="4" w:space="0" w:color="auto"/>
              <w:left w:val="single" w:sz="4" w:space="0" w:color="auto"/>
              <w:bottom w:val="single" w:sz="4" w:space="0" w:color="auto"/>
              <w:right w:val="single" w:sz="4" w:space="0" w:color="auto"/>
            </w:tcBorders>
            <w:vAlign w:val="center"/>
          </w:tcPr>
          <w:p w14:paraId="5F4C05B5" w14:textId="0DEF63D8" w:rsidR="00DE713E" w:rsidRPr="00F02CD1" w:rsidRDefault="0096381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procenat realizovanih aktivnosti </w:t>
            </w:r>
          </w:p>
        </w:tc>
        <w:tc>
          <w:tcPr>
            <w:tcW w:w="485" w:type="pct"/>
            <w:tcBorders>
              <w:top w:val="single" w:sz="4" w:space="0" w:color="auto"/>
              <w:left w:val="single" w:sz="4" w:space="0" w:color="auto"/>
              <w:bottom w:val="single" w:sz="4" w:space="0" w:color="auto"/>
              <w:right w:val="single" w:sz="4" w:space="0" w:color="auto"/>
            </w:tcBorders>
            <w:vAlign w:val="center"/>
          </w:tcPr>
          <w:p w14:paraId="0283C7E6"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419" w:type="pct"/>
            <w:tcBorders>
              <w:top w:val="single" w:sz="4" w:space="0" w:color="auto"/>
              <w:left w:val="single" w:sz="4" w:space="0" w:color="auto"/>
              <w:bottom w:val="single" w:sz="4" w:space="0" w:color="auto"/>
              <w:right w:val="single" w:sz="4" w:space="0" w:color="auto"/>
            </w:tcBorders>
            <w:vAlign w:val="center"/>
          </w:tcPr>
          <w:p w14:paraId="14987F8D" w14:textId="33D603A0" w:rsidR="00DE713E" w:rsidRPr="00F02CD1" w:rsidRDefault="0096381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86" w:type="pct"/>
            <w:tcBorders>
              <w:top w:val="single" w:sz="4" w:space="0" w:color="auto"/>
              <w:left w:val="single" w:sz="4" w:space="0" w:color="auto"/>
              <w:bottom w:val="single" w:sz="4" w:space="0" w:color="auto"/>
              <w:right w:val="single" w:sz="4" w:space="0" w:color="auto"/>
            </w:tcBorders>
            <w:vAlign w:val="center"/>
          </w:tcPr>
          <w:p w14:paraId="3961F22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8DFF9FA" w14:textId="77777777" w:rsidTr="009C38C9">
        <w:trPr>
          <w:trHeight w:val="1228"/>
        </w:trPr>
        <w:tc>
          <w:tcPr>
            <w:tcW w:w="254" w:type="pct"/>
            <w:shd w:val="clear" w:color="000000" w:fill="333F4F"/>
            <w:vAlign w:val="center"/>
            <w:hideMark/>
          </w:tcPr>
          <w:p w14:paraId="28440BCE"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5585B7AD"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1" w:type="pct"/>
            <w:gridSpan w:val="3"/>
            <w:shd w:val="clear" w:color="000000" w:fill="333F4F"/>
            <w:vAlign w:val="center"/>
          </w:tcPr>
          <w:p w14:paraId="05E43986"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1F7F7CB5"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B8E9C0A" w14:textId="77777777" w:rsidTr="00A231A9">
        <w:trPr>
          <w:trHeight w:val="263"/>
        </w:trPr>
        <w:tc>
          <w:tcPr>
            <w:tcW w:w="254" w:type="pct"/>
            <w:tcBorders>
              <w:left w:val="single" w:sz="4" w:space="0" w:color="auto"/>
              <w:right w:val="single" w:sz="4" w:space="0" w:color="auto"/>
            </w:tcBorders>
            <w:vAlign w:val="center"/>
          </w:tcPr>
          <w:p w14:paraId="4385DDF0" w14:textId="77777777" w:rsidR="00DE713E" w:rsidRPr="00F02CD1" w:rsidRDefault="00DE713E" w:rsidP="00DE713E">
            <w:pPr>
              <w:spacing w:after="0" w:line="240" w:lineRule="auto"/>
              <w:jc w:val="center"/>
              <w:rPr>
                <w:rFonts w:ascii="Times New Roman" w:eastAsia="Times New Roman" w:hAnsi="Times New Roman"/>
                <w:sz w:val="20"/>
                <w:szCs w:val="20"/>
                <w:highlight w:val="yellow"/>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14:paraId="01A00C3E" w14:textId="77777777"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proofErr w:type="spellStart"/>
            <w:r w:rsidRPr="00F02CD1">
              <w:rPr>
                <w:rFonts w:ascii="Times New Roman" w:hAnsi="Times New Roman"/>
                <w:sz w:val="20"/>
                <w:szCs w:val="20"/>
              </w:rPr>
              <w:t>Praćenje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kontrola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realizacije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grantova</w:t>
            </w:r>
            <w:proofErr w:type="spellEnd"/>
            <w:r w:rsidRPr="00F02CD1">
              <w:rPr>
                <w:rFonts w:ascii="Times New Roman" w:hAnsi="Times New Roman"/>
                <w:sz w:val="20"/>
                <w:szCs w:val="20"/>
              </w:rPr>
              <w:t xml:space="preserve"> s </w:t>
            </w:r>
            <w:proofErr w:type="spellStart"/>
            <w:r w:rsidRPr="00F02CD1">
              <w:rPr>
                <w:rFonts w:ascii="Times New Roman" w:hAnsi="Times New Roman"/>
                <w:sz w:val="20"/>
                <w:szCs w:val="20"/>
              </w:rPr>
              <w:t>aspekta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ispunjavanja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ugovornih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obaveza</w:t>
            </w:r>
            <w:proofErr w:type="spellEnd"/>
          </w:p>
        </w:tc>
        <w:tc>
          <w:tcPr>
            <w:tcW w:w="13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26802"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B5D0B7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42456286" w14:textId="77777777" w:rsidTr="009C38C9">
        <w:trPr>
          <w:trHeight w:val="263"/>
        </w:trPr>
        <w:tc>
          <w:tcPr>
            <w:tcW w:w="254" w:type="pct"/>
            <w:tcBorders>
              <w:left w:val="single" w:sz="4" w:space="0" w:color="auto"/>
              <w:right w:val="single" w:sz="4" w:space="0" w:color="auto"/>
            </w:tcBorders>
            <w:vAlign w:val="center"/>
          </w:tcPr>
          <w:p w14:paraId="09051F7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249537C1" w14:textId="2448C985"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proofErr w:type="spellStart"/>
            <w:r w:rsidRPr="00F02CD1">
              <w:rPr>
                <w:rFonts w:ascii="Times New Roman" w:hAnsi="Times New Roman"/>
                <w:sz w:val="20"/>
                <w:szCs w:val="20"/>
              </w:rPr>
              <w:t>Podrška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radu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Vijeća</w:t>
            </w:r>
            <w:proofErr w:type="spellEnd"/>
            <w:r w:rsidRPr="00F02CD1">
              <w:rPr>
                <w:rFonts w:ascii="Times New Roman" w:hAnsi="Times New Roman"/>
                <w:sz w:val="20"/>
                <w:szCs w:val="20"/>
              </w:rPr>
              <w:t xml:space="preserve"> za sport</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0B88B5F1"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16B8955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73B301DF" w14:textId="77777777" w:rsidTr="009C38C9">
        <w:trPr>
          <w:trHeight w:val="263"/>
        </w:trPr>
        <w:tc>
          <w:tcPr>
            <w:tcW w:w="254" w:type="pct"/>
            <w:tcBorders>
              <w:left w:val="single" w:sz="4" w:space="0" w:color="auto"/>
              <w:right w:val="single" w:sz="4" w:space="0" w:color="auto"/>
            </w:tcBorders>
            <w:vAlign w:val="center"/>
          </w:tcPr>
          <w:p w14:paraId="7AE1928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9" w:type="pct"/>
            <w:tcBorders>
              <w:top w:val="single" w:sz="4" w:space="0" w:color="auto"/>
              <w:left w:val="single" w:sz="4" w:space="0" w:color="auto"/>
              <w:bottom w:val="single" w:sz="4" w:space="0" w:color="auto"/>
              <w:right w:val="single" w:sz="4" w:space="0" w:color="auto"/>
            </w:tcBorders>
            <w:vAlign w:val="center"/>
          </w:tcPr>
          <w:p w14:paraId="3AC056A9" w14:textId="03955073"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proofErr w:type="spellStart"/>
            <w:r w:rsidRPr="00F02CD1">
              <w:rPr>
                <w:rFonts w:ascii="Times New Roman" w:hAnsi="Times New Roman"/>
                <w:sz w:val="20"/>
                <w:szCs w:val="20"/>
              </w:rPr>
              <w:t>Realizacija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sufinansiranje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sportskih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manifestacija</w:t>
            </w:r>
            <w:proofErr w:type="spellEnd"/>
            <w:r w:rsidRPr="00F02CD1">
              <w:rPr>
                <w:rFonts w:ascii="Times New Roman" w:hAnsi="Times New Roman"/>
                <w:sz w:val="20"/>
                <w:szCs w:val="20"/>
              </w:rPr>
              <w:t xml:space="preserve">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FC95BA5"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6ACDC95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558AAAB5" w14:textId="77777777" w:rsidTr="009C38C9">
        <w:trPr>
          <w:trHeight w:val="263"/>
        </w:trPr>
        <w:tc>
          <w:tcPr>
            <w:tcW w:w="254" w:type="pct"/>
            <w:tcBorders>
              <w:left w:val="single" w:sz="4" w:space="0" w:color="auto"/>
              <w:right w:val="single" w:sz="4" w:space="0" w:color="auto"/>
            </w:tcBorders>
            <w:vAlign w:val="center"/>
          </w:tcPr>
          <w:p w14:paraId="355BC96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19" w:type="pct"/>
            <w:tcBorders>
              <w:top w:val="single" w:sz="4" w:space="0" w:color="auto"/>
              <w:left w:val="single" w:sz="4" w:space="0" w:color="auto"/>
              <w:bottom w:val="single" w:sz="4" w:space="0" w:color="auto"/>
              <w:right w:val="single" w:sz="4" w:space="0" w:color="auto"/>
            </w:tcBorders>
            <w:vAlign w:val="center"/>
          </w:tcPr>
          <w:p w14:paraId="1D4AB5A9" w14:textId="77777777"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proofErr w:type="spellStart"/>
            <w:r w:rsidRPr="00F02CD1">
              <w:rPr>
                <w:rFonts w:ascii="Times New Roman" w:hAnsi="Times New Roman"/>
                <w:sz w:val="20"/>
                <w:szCs w:val="20"/>
              </w:rPr>
              <w:t>Realizacija</w:t>
            </w:r>
            <w:proofErr w:type="spellEnd"/>
            <w:r w:rsidRPr="00F02CD1">
              <w:rPr>
                <w:rFonts w:ascii="Times New Roman" w:hAnsi="Times New Roman"/>
                <w:sz w:val="20"/>
                <w:szCs w:val="20"/>
              </w:rPr>
              <w:t xml:space="preserve"> </w:t>
            </w:r>
            <w:proofErr w:type="spellStart"/>
            <w:r w:rsidRPr="00F02CD1">
              <w:rPr>
                <w:rFonts w:ascii="Times New Roman" w:eastAsia="Times New Roman" w:hAnsi="Times New Roman"/>
                <w:bCs/>
                <w:sz w:val="20"/>
                <w:szCs w:val="20"/>
                <w:lang w:eastAsia="bs-Latn-BA"/>
              </w:rPr>
              <w:t>Odluke</w:t>
            </w:r>
            <w:proofErr w:type="spellEnd"/>
            <w:r w:rsidRPr="00F02CD1">
              <w:rPr>
                <w:rFonts w:ascii="Times New Roman" w:eastAsia="Times New Roman" w:hAnsi="Times New Roman"/>
                <w:sz w:val="20"/>
                <w:szCs w:val="20"/>
                <w:lang w:eastAsia="bs-Latn-BA"/>
              </w:rPr>
              <w:t xml:space="preserve"> o </w:t>
            </w:r>
            <w:proofErr w:type="spellStart"/>
            <w:r w:rsidRPr="00F02CD1">
              <w:rPr>
                <w:rFonts w:ascii="Times New Roman" w:eastAsia="Times New Roman" w:hAnsi="Times New Roman"/>
                <w:sz w:val="20"/>
                <w:szCs w:val="20"/>
                <w:lang w:eastAsia="bs-Latn-BA"/>
              </w:rPr>
              <w:t>visini</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jednokratne</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novčane</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nagrade</w:t>
            </w:r>
            <w:proofErr w:type="spellEnd"/>
            <w:r w:rsidRPr="00F02CD1">
              <w:rPr>
                <w:rFonts w:ascii="Times New Roman" w:eastAsia="Times New Roman" w:hAnsi="Times New Roman"/>
                <w:bCs/>
                <w:sz w:val="20"/>
                <w:szCs w:val="20"/>
                <w:lang w:eastAsia="bs-Latn-BA"/>
              </w:rPr>
              <w:t xml:space="preserve"> za </w:t>
            </w:r>
            <w:proofErr w:type="spellStart"/>
            <w:r w:rsidRPr="00F02CD1">
              <w:rPr>
                <w:rFonts w:ascii="Times New Roman" w:eastAsia="Times New Roman" w:hAnsi="Times New Roman"/>
                <w:bCs/>
                <w:sz w:val="20"/>
                <w:szCs w:val="20"/>
                <w:lang w:eastAsia="bs-Latn-BA"/>
              </w:rPr>
              <w:t>zaslužnog</w:t>
            </w:r>
            <w:proofErr w:type="spellEnd"/>
            <w:r w:rsidRPr="00F02CD1">
              <w:rPr>
                <w:rFonts w:ascii="Times New Roman" w:eastAsia="Times New Roman" w:hAnsi="Times New Roman"/>
                <w:bCs/>
                <w:sz w:val="20"/>
                <w:szCs w:val="20"/>
                <w:lang w:eastAsia="bs-Latn-BA"/>
              </w:rPr>
              <w:t xml:space="preserve"> </w:t>
            </w:r>
            <w:proofErr w:type="spellStart"/>
            <w:r w:rsidRPr="00F02CD1">
              <w:rPr>
                <w:rFonts w:ascii="Times New Roman" w:eastAsia="Times New Roman" w:hAnsi="Times New Roman"/>
                <w:bCs/>
                <w:sz w:val="20"/>
                <w:szCs w:val="20"/>
                <w:lang w:eastAsia="bs-Latn-BA"/>
              </w:rPr>
              <w:t>sportistu</w:t>
            </w:r>
            <w:proofErr w:type="spellEnd"/>
            <w:r w:rsidRPr="00F02CD1">
              <w:rPr>
                <w:rFonts w:ascii="Times New Roman" w:eastAsia="Times New Roman" w:hAnsi="Times New Roman"/>
                <w:bCs/>
                <w:sz w:val="20"/>
                <w:szCs w:val="20"/>
                <w:lang w:eastAsia="bs-Latn-BA"/>
              </w:rPr>
              <w:t xml:space="preserve"> BiH i </w:t>
            </w:r>
            <w:proofErr w:type="spellStart"/>
            <w:r w:rsidRPr="00F02CD1">
              <w:rPr>
                <w:rFonts w:ascii="Times New Roman" w:eastAsia="Times New Roman" w:hAnsi="Times New Roman"/>
                <w:bCs/>
                <w:sz w:val="20"/>
                <w:szCs w:val="20"/>
                <w:lang w:eastAsia="bs-Latn-BA"/>
              </w:rPr>
              <w:t>vrhunskog</w:t>
            </w:r>
            <w:proofErr w:type="spellEnd"/>
            <w:r w:rsidRPr="00F02CD1">
              <w:rPr>
                <w:rFonts w:ascii="Times New Roman" w:eastAsia="Times New Roman" w:hAnsi="Times New Roman"/>
                <w:bCs/>
                <w:sz w:val="20"/>
                <w:szCs w:val="20"/>
                <w:lang w:eastAsia="bs-Latn-BA"/>
              </w:rPr>
              <w:t xml:space="preserve"> </w:t>
            </w:r>
            <w:proofErr w:type="spellStart"/>
            <w:r w:rsidRPr="00F02CD1">
              <w:rPr>
                <w:rFonts w:ascii="Times New Roman" w:eastAsia="Times New Roman" w:hAnsi="Times New Roman"/>
                <w:bCs/>
                <w:sz w:val="20"/>
                <w:szCs w:val="20"/>
                <w:lang w:eastAsia="bs-Latn-BA"/>
              </w:rPr>
              <w:t>sportistu</w:t>
            </w:r>
            <w:proofErr w:type="spellEnd"/>
            <w:r w:rsidRPr="00F02CD1">
              <w:rPr>
                <w:rFonts w:ascii="Times New Roman" w:eastAsia="Times New Roman" w:hAnsi="Times New Roman"/>
                <w:bCs/>
                <w:sz w:val="20"/>
                <w:szCs w:val="20"/>
                <w:lang w:eastAsia="bs-Latn-BA"/>
              </w:rPr>
              <w:t xml:space="preserve"> </w:t>
            </w:r>
            <w:proofErr w:type="spellStart"/>
            <w:r w:rsidRPr="00F02CD1">
              <w:rPr>
                <w:rFonts w:ascii="Times New Roman" w:eastAsia="Times New Roman" w:hAnsi="Times New Roman"/>
                <w:bCs/>
                <w:sz w:val="20"/>
                <w:szCs w:val="20"/>
                <w:lang w:eastAsia="bs-Latn-BA"/>
              </w:rPr>
              <w:t>međunarodnog</w:t>
            </w:r>
            <w:proofErr w:type="spellEnd"/>
            <w:r w:rsidRPr="00F02CD1">
              <w:rPr>
                <w:rFonts w:ascii="Times New Roman" w:eastAsia="Times New Roman" w:hAnsi="Times New Roman"/>
                <w:bCs/>
                <w:sz w:val="20"/>
                <w:szCs w:val="20"/>
                <w:lang w:eastAsia="bs-Latn-BA"/>
              </w:rPr>
              <w:t xml:space="preserve"> </w:t>
            </w:r>
            <w:proofErr w:type="spellStart"/>
            <w:r w:rsidRPr="00F02CD1">
              <w:rPr>
                <w:rFonts w:ascii="Times New Roman" w:eastAsia="Times New Roman" w:hAnsi="Times New Roman"/>
                <w:bCs/>
                <w:sz w:val="20"/>
                <w:szCs w:val="20"/>
                <w:lang w:eastAsia="bs-Latn-BA"/>
              </w:rPr>
              <w:t>razreda</w:t>
            </w:r>
            <w:proofErr w:type="spellEnd"/>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627D92D"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51C389C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13866CF0" w14:textId="77777777" w:rsidTr="009C38C9">
        <w:trPr>
          <w:trHeight w:val="263"/>
        </w:trPr>
        <w:tc>
          <w:tcPr>
            <w:tcW w:w="254" w:type="pct"/>
            <w:tcBorders>
              <w:left w:val="single" w:sz="4" w:space="0" w:color="auto"/>
              <w:right w:val="single" w:sz="4" w:space="0" w:color="auto"/>
            </w:tcBorders>
            <w:vAlign w:val="center"/>
          </w:tcPr>
          <w:p w14:paraId="43C3B9CB"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919" w:type="pct"/>
            <w:tcBorders>
              <w:top w:val="single" w:sz="4" w:space="0" w:color="auto"/>
              <w:left w:val="single" w:sz="4" w:space="0" w:color="auto"/>
              <w:bottom w:val="single" w:sz="4" w:space="0" w:color="auto"/>
              <w:right w:val="single" w:sz="4" w:space="0" w:color="auto"/>
            </w:tcBorders>
            <w:vAlign w:val="center"/>
          </w:tcPr>
          <w:p w14:paraId="46BB8AFF" w14:textId="77777777"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sz w:val="20"/>
                <w:szCs w:val="20"/>
              </w:rPr>
              <w:t xml:space="preserve"> </w:t>
            </w:r>
            <w:proofErr w:type="spellStart"/>
            <w:r w:rsidRPr="00F02CD1">
              <w:rPr>
                <w:rFonts w:ascii="Times New Roman" w:hAnsi="Times New Roman"/>
                <w:sz w:val="20"/>
                <w:szCs w:val="20"/>
              </w:rPr>
              <w:t>Realizacija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Odluke</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dodjeli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državne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nagrade</w:t>
            </w:r>
            <w:proofErr w:type="spellEnd"/>
            <w:r w:rsidRPr="00F02CD1">
              <w:rPr>
                <w:rFonts w:ascii="Times New Roman" w:hAnsi="Times New Roman"/>
                <w:sz w:val="20"/>
                <w:szCs w:val="20"/>
              </w:rPr>
              <w:t xml:space="preserve"> za sport</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3D021D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02AF20B5"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2D8430E3" w14:textId="77777777" w:rsidTr="009C38C9">
        <w:trPr>
          <w:trHeight w:val="263"/>
        </w:trPr>
        <w:tc>
          <w:tcPr>
            <w:tcW w:w="254" w:type="pct"/>
            <w:tcBorders>
              <w:left w:val="single" w:sz="4" w:space="0" w:color="auto"/>
              <w:right w:val="single" w:sz="4" w:space="0" w:color="auto"/>
            </w:tcBorders>
            <w:vAlign w:val="center"/>
          </w:tcPr>
          <w:p w14:paraId="270DFAF9"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919" w:type="pct"/>
            <w:tcBorders>
              <w:top w:val="single" w:sz="4" w:space="0" w:color="auto"/>
              <w:left w:val="single" w:sz="4" w:space="0" w:color="auto"/>
              <w:bottom w:val="single" w:sz="4" w:space="0" w:color="auto"/>
              <w:right w:val="single" w:sz="4" w:space="0" w:color="auto"/>
            </w:tcBorders>
            <w:vAlign w:val="center"/>
          </w:tcPr>
          <w:p w14:paraId="5E61ED62" w14:textId="77777777"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proofErr w:type="spellStart"/>
            <w:r w:rsidRPr="00F02CD1">
              <w:rPr>
                <w:rFonts w:ascii="Times New Roman" w:hAnsi="Times New Roman"/>
                <w:sz w:val="20"/>
                <w:szCs w:val="20"/>
              </w:rPr>
              <w:t>Realizacija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Upitnika</w:t>
            </w:r>
            <w:proofErr w:type="spellEnd"/>
            <w:r w:rsidRPr="00F02CD1">
              <w:rPr>
                <w:rFonts w:ascii="Times New Roman" w:hAnsi="Times New Roman"/>
                <w:sz w:val="20"/>
                <w:szCs w:val="20"/>
              </w:rPr>
              <w:t>/</w:t>
            </w:r>
            <w:proofErr w:type="spellStart"/>
            <w:r w:rsidRPr="00F02CD1">
              <w:rPr>
                <w:rFonts w:ascii="Times New Roman" w:hAnsi="Times New Roman"/>
                <w:sz w:val="20"/>
                <w:szCs w:val="20"/>
              </w:rPr>
              <w:t>ankete</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finansiranju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sporta</w:t>
            </w:r>
            <w:proofErr w:type="spellEnd"/>
            <w:r w:rsidRPr="00F02CD1">
              <w:rPr>
                <w:rFonts w:ascii="Times New Roman" w:hAnsi="Times New Roman"/>
                <w:sz w:val="20"/>
                <w:szCs w:val="20"/>
              </w:rPr>
              <w:t xml:space="preserve"> u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6DDCBB0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47FF704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018C7458" w14:textId="77777777" w:rsidTr="009C38C9">
        <w:trPr>
          <w:trHeight w:val="263"/>
        </w:trPr>
        <w:tc>
          <w:tcPr>
            <w:tcW w:w="254" w:type="pct"/>
            <w:tcBorders>
              <w:left w:val="single" w:sz="4" w:space="0" w:color="auto"/>
              <w:right w:val="single" w:sz="4" w:space="0" w:color="auto"/>
            </w:tcBorders>
            <w:vAlign w:val="center"/>
          </w:tcPr>
          <w:p w14:paraId="4354320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919" w:type="pct"/>
            <w:tcBorders>
              <w:top w:val="single" w:sz="4" w:space="0" w:color="auto"/>
              <w:left w:val="single" w:sz="4" w:space="0" w:color="auto"/>
              <w:bottom w:val="single" w:sz="4" w:space="0" w:color="auto"/>
              <w:right w:val="single" w:sz="4" w:space="0" w:color="auto"/>
            </w:tcBorders>
            <w:vAlign w:val="center"/>
          </w:tcPr>
          <w:p w14:paraId="101128C4" w14:textId="77777777" w:rsidR="00DE713E" w:rsidRPr="00F02CD1" w:rsidRDefault="00DE713E" w:rsidP="00DE713E">
            <w:pPr>
              <w:autoSpaceDE w:val="0"/>
              <w:autoSpaceDN w:val="0"/>
              <w:adjustRightInd w:val="0"/>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rPr>
              <w:t>Realizacija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evidencije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sportskih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organizacija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nivou</w:t>
            </w:r>
            <w:proofErr w:type="spellEnd"/>
            <w:r w:rsidRPr="00F02CD1">
              <w:rPr>
                <w:rFonts w:ascii="Times New Roman" w:hAnsi="Times New Roman"/>
                <w:sz w:val="20"/>
                <w:szCs w:val="20"/>
              </w:rPr>
              <w:t xml:space="preserve"> BiH u </w:t>
            </w:r>
            <w:proofErr w:type="spellStart"/>
            <w:r w:rsidRPr="00F02CD1">
              <w:rPr>
                <w:rFonts w:ascii="Times New Roman" w:hAnsi="Times New Roman"/>
                <w:sz w:val="20"/>
                <w:szCs w:val="20"/>
              </w:rPr>
              <w:t>skladu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Pravilnikom</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vođenju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registra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pravnih</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fizičkih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lica</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oblasti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nivou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Bosne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Hercegovine</w:t>
            </w:r>
            <w:proofErr w:type="spellEnd"/>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D55AD55"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5AE796A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24AC0200" w14:textId="77777777" w:rsidTr="009C38C9">
        <w:trPr>
          <w:trHeight w:val="263"/>
        </w:trPr>
        <w:tc>
          <w:tcPr>
            <w:tcW w:w="254" w:type="pct"/>
            <w:tcBorders>
              <w:left w:val="single" w:sz="4" w:space="0" w:color="auto"/>
              <w:right w:val="single" w:sz="4" w:space="0" w:color="auto"/>
            </w:tcBorders>
            <w:vAlign w:val="center"/>
          </w:tcPr>
          <w:p w14:paraId="0458135D"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919" w:type="pct"/>
            <w:tcBorders>
              <w:top w:val="single" w:sz="4" w:space="0" w:color="auto"/>
              <w:left w:val="single" w:sz="4" w:space="0" w:color="auto"/>
              <w:bottom w:val="single" w:sz="4" w:space="0" w:color="auto"/>
              <w:right w:val="single" w:sz="4" w:space="0" w:color="auto"/>
            </w:tcBorders>
            <w:vAlign w:val="center"/>
          </w:tcPr>
          <w:p w14:paraId="41EB7D86" w14:textId="77777777" w:rsidR="00DE713E" w:rsidRPr="00F02CD1" w:rsidRDefault="00DE713E" w:rsidP="00DE713E">
            <w:pPr>
              <w:autoSpaceDE w:val="0"/>
              <w:autoSpaceDN w:val="0"/>
              <w:adjustRightInd w:val="0"/>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rPr>
              <w:t>Vođenje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evidencije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sportskih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manifestacija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osnovu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kalendara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takmičenja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sportskih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saveza</w:t>
            </w:r>
            <w:proofErr w:type="spellEnd"/>
            <w:r w:rsidRPr="00F02CD1">
              <w:rPr>
                <w:rFonts w:ascii="Times New Roman" w:hAnsi="Times New Roman"/>
                <w:sz w:val="20"/>
                <w:szCs w:val="20"/>
              </w:rPr>
              <w:t xml:space="preserve">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023B5F7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3ACB4F3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4B8A9E59" w14:textId="77777777" w:rsidTr="009C38C9">
        <w:trPr>
          <w:trHeight w:val="263"/>
        </w:trPr>
        <w:tc>
          <w:tcPr>
            <w:tcW w:w="254" w:type="pct"/>
            <w:tcBorders>
              <w:left w:val="single" w:sz="4" w:space="0" w:color="auto"/>
              <w:right w:val="single" w:sz="4" w:space="0" w:color="auto"/>
            </w:tcBorders>
            <w:vAlign w:val="center"/>
          </w:tcPr>
          <w:p w14:paraId="45F544B2" w14:textId="1F5106DD" w:rsidR="00DE713E" w:rsidRPr="00F02CD1" w:rsidRDefault="00996B37"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w:t>
            </w:r>
            <w:r w:rsidR="00DE713E" w:rsidRPr="00F02CD1">
              <w:rPr>
                <w:rFonts w:ascii="Times New Roman" w:eastAsia="Times New Roman" w:hAnsi="Times New Roman"/>
                <w:sz w:val="20"/>
                <w:szCs w:val="20"/>
                <w:lang w:val="hr-HR"/>
              </w:rPr>
              <w:t>.</w:t>
            </w:r>
          </w:p>
        </w:tc>
        <w:tc>
          <w:tcPr>
            <w:tcW w:w="2919" w:type="pct"/>
            <w:tcBorders>
              <w:top w:val="single" w:sz="4" w:space="0" w:color="auto"/>
              <w:left w:val="single" w:sz="4" w:space="0" w:color="auto"/>
              <w:bottom w:val="single" w:sz="4" w:space="0" w:color="auto"/>
              <w:right w:val="single" w:sz="4" w:space="0" w:color="auto"/>
            </w:tcBorders>
            <w:vAlign w:val="center"/>
          </w:tcPr>
          <w:p w14:paraId="6D592B11" w14:textId="77777777" w:rsidR="00DE713E" w:rsidRPr="00F02CD1" w:rsidRDefault="00DE713E" w:rsidP="00DE713E">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rPr>
              <w:t>Priprema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dokumentacije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prema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zaprimljenim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zahtjevima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upitima</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instrukcijama</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druge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aktivnosti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iz</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nadležnosti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zahtjevaju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koordinaciju</w:t>
            </w:r>
            <w:proofErr w:type="spellEnd"/>
            <w:r w:rsidRPr="00F02CD1">
              <w:rPr>
                <w:rFonts w:ascii="Times New Roman" w:hAnsi="Times New Roman"/>
                <w:sz w:val="20"/>
                <w:szCs w:val="20"/>
              </w:rPr>
              <w:t xml:space="preserve"> s </w:t>
            </w:r>
            <w:proofErr w:type="spellStart"/>
            <w:r w:rsidRPr="00F02CD1">
              <w:rPr>
                <w:rFonts w:ascii="Times New Roman" w:hAnsi="Times New Roman"/>
                <w:sz w:val="20"/>
                <w:szCs w:val="20"/>
              </w:rPr>
              <w:t>entitetskim</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kantonalnim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ministarstvima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iz</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oblasti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sporta</w:t>
            </w:r>
            <w:proofErr w:type="spellEnd"/>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10D6132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7FAA83A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I-IV </w:t>
            </w:r>
          </w:p>
        </w:tc>
      </w:tr>
      <w:tr w:rsidR="00F02CD1" w:rsidRPr="00F02CD1" w14:paraId="64DF2BF0" w14:textId="77777777" w:rsidTr="009C38C9">
        <w:trPr>
          <w:trHeight w:val="263"/>
        </w:trPr>
        <w:tc>
          <w:tcPr>
            <w:tcW w:w="254" w:type="pct"/>
            <w:tcBorders>
              <w:left w:val="single" w:sz="4" w:space="0" w:color="auto"/>
              <w:right w:val="single" w:sz="4" w:space="0" w:color="auto"/>
            </w:tcBorders>
            <w:vAlign w:val="center"/>
          </w:tcPr>
          <w:p w14:paraId="1FE9AB27" w14:textId="2F08122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996B37" w:rsidRPr="00F02CD1">
              <w:rPr>
                <w:rFonts w:ascii="Times New Roman" w:eastAsia="Times New Roman" w:hAnsi="Times New Roman"/>
                <w:sz w:val="20"/>
                <w:szCs w:val="20"/>
                <w:lang w:val="hr-HR"/>
              </w:rPr>
              <w:t>0</w:t>
            </w:r>
            <w:r w:rsidRPr="00F02CD1">
              <w:rPr>
                <w:rFonts w:ascii="Times New Roman" w:eastAsia="Times New Roman" w:hAnsi="Times New Roman"/>
                <w:sz w:val="20"/>
                <w:szCs w:val="20"/>
                <w:lang w:val="hr-HR"/>
              </w:rPr>
              <w:t>.</w:t>
            </w:r>
          </w:p>
        </w:tc>
        <w:tc>
          <w:tcPr>
            <w:tcW w:w="2919" w:type="pct"/>
            <w:tcBorders>
              <w:top w:val="single" w:sz="4" w:space="0" w:color="auto"/>
              <w:left w:val="single" w:sz="4" w:space="0" w:color="auto"/>
              <w:bottom w:val="single" w:sz="4" w:space="0" w:color="auto"/>
              <w:right w:val="single" w:sz="4" w:space="0" w:color="auto"/>
            </w:tcBorders>
            <w:vAlign w:val="center"/>
          </w:tcPr>
          <w:p w14:paraId="6257C371" w14:textId="77777777" w:rsidR="00DE713E" w:rsidRPr="00F02CD1" w:rsidRDefault="00DE713E" w:rsidP="00DE713E">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rPr>
              <w:t>Priprema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dokumentacije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prema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zaprimljenim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zahtjevima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upitima</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druge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aktivnosti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iz</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nadležnosti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prema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sportskim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savezima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nivou</w:t>
            </w:r>
            <w:proofErr w:type="spellEnd"/>
            <w:r w:rsidRPr="00F02CD1">
              <w:rPr>
                <w:rFonts w:ascii="Times New Roman" w:hAnsi="Times New Roman"/>
                <w:sz w:val="20"/>
                <w:szCs w:val="20"/>
              </w:rPr>
              <w:t xml:space="preserve">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BF1C2C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tcPr>
          <w:p w14:paraId="64CB433B" w14:textId="77777777" w:rsidR="00DE713E" w:rsidRPr="00F02CD1" w:rsidRDefault="00DE713E" w:rsidP="00DE713E">
            <w:pPr>
              <w:jc w:val="center"/>
            </w:pPr>
            <w:r w:rsidRPr="00F02CD1">
              <w:rPr>
                <w:rFonts w:ascii="Times New Roman" w:eastAsia="Times New Roman" w:hAnsi="Times New Roman"/>
                <w:sz w:val="20"/>
                <w:szCs w:val="20"/>
                <w:lang w:val="hr-HR"/>
              </w:rPr>
              <w:t>I-IV</w:t>
            </w:r>
          </w:p>
        </w:tc>
      </w:tr>
      <w:tr w:rsidR="00F02CD1" w:rsidRPr="00F02CD1" w14:paraId="4801A079" w14:textId="77777777" w:rsidTr="003D6BDC">
        <w:trPr>
          <w:trHeight w:val="263"/>
        </w:trPr>
        <w:tc>
          <w:tcPr>
            <w:tcW w:w="254" w:type="pct"/>
            <w:tcBorders>
              <w:left w:val="single" w:sz="4" w:space="0" w:color="auto"/>
              <w:right w:val="single" w:sz="4" w:space="0" w:color="auto"/>
            </w:tcBorders>
            <w:vAlign w:val="center"/>
          </w:tcPr>
          <w:p w14:paraId="2B47009B" w14:textId="060F767C"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996B37" w:rsidRPr="00F02CD1">
              <w:rPr>
                <w:rFonts w:ascii="Times New Roman" w:eastAsia="Times New Roman" w:hAnsi="Times New Roman"/>
                <w:sz w:val="20"/>
                <w:szCs w:val="20"/>
                <w:lang w:val="hr-HR"/>
              </w:rPr>
              <w:t>1</w:t>
            </w:r>
            <w:r w:rsidRPr="00F02CD1">
              <w:rPr>
                <w:rFonts w:ascii="Times New Roman" w:eastAsia="Times New Roman" w:hAnsi="Times New Roman"/>
                <w:sz w:val="20"/>
                <w:szCs w:val="20"/>
                <w:lang w:val="hr-HR"/>
              </w:rPr>
              <w:t>.</w:t>
            </w:r>
          </w:p>
        </w:tc>
        <w:tc>
          <w:tcPr>
            <w:tcW w:w="29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EFC8B" w14:textId="77777777" w:rsidR="00DE713E" w:rsidRPr="00F02CD1" w:rsidRDefault="00DE713E" w:rsidP="00DE713E">
            <w:pPr>
              <w:spacing w:after="0" w:line="240" w:lineRule="auto"/>
              <w:rPr>
                <w:rFonts w:ascii="Times New Roman" w:eastAsia="Times New Roman" w:hAnsi="Times New Roman"/>
                <w:sz w:val="20"/>
                <w:szCs w:val="20"/>
                <w:lang w:val="hr-HR"/>
              </w:rPr>
            </w:pPr>
            <w:proofErr w:type="spellStart"/>
            <w:r w:rsidRPr="00F02CD1">
              <w:rPr>
                <w:rFonts w:ascii="Times New Roman" w:eastAsia="Times New Roman" w:hAnsi="Times New Roman"/>
                <w:sz w:val="20"/>
                <w:szCs w:val="20"/>
                <w:lang w:val="en-GB" w:eastAsia="en-GB"/>
              </w:rPr>
              <w:t>Ažuriranje</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podataka</w:t>
            </w:r>
            <w:proofErr w:type="spellEnd"/>
            <w:r w:rsidRPr="00F02CD1">
              <w:rPr>
                <w:rFonts w:ascii="Times New Roman" w:eastAsia="Times New Roman" w:hAnsi="Times New Roman"/>
                <w:sz w:val="20"/>
                <w:szCs w:val="20"/>
                <w:lang w:val="en-GB" w:eastAsia="en-GB"/>
              </w:rPr>
              <w:t xml:space="preserve"> o </w:t>
            </w:r>
            <w:proofErr w:type="spellStart"/>
            <w:r w:rsidRPr="00F02CD1">
              <w:rPr>
                <w:rFonts w:ascii="Times New Roman" w:eastAsia="Times New Roman" w:hAnsi="Times New Roman"/>
                <w:sz w:val="20"/>
                <w:szCs w:val="20"/>
                <w:lang w:val="en-GB" w:eastAsia="en-GB"/>
              </w:rPr>
              <w:t>postojećim</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projektima</w:t>
            </w:r>
            <w:proofErr w:type="spellEnd"/>
            <w:r w:rsidRPr="00F02CD1">
              <w:rPr>
                <w:rFonts w:ascii="Times New Roman" w:eastAsia="Times New Roman" w:hAnsi="Times New Roman"/>
                <w:sz w:val="20"/>
                <w:szCs w:val="20"/>
                <w:lang w:val="en-GB" w:eastAsia="en-GB"/>
              </w:rPr>
              <w:t xml:space="preserve"> i </w:t>
            </w:r>
            <w:proofErr w:type="spellStart"/>
            <w:r w:rsidRPr="00F02CD1">
              <w:rPr>
                <w:rFonts w:ascii="Times New Roman" w:eastAsia="Times New Roman" w:hAnsi="Times New Roman"/>
                <w:sz w:val="20"/>
                <w:szCs w:val="20"/>
                <w:lang w:val="en-GB" w:eastAsia="en-GB"/>
              </w:rPr>
              <w:t>kandidovanje</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novih</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projekata</w:t>
            </w:r>
            <w:proofErr w:type="spellEnd"/>
            <w:r w:rsidRPr="00F02CD1">
              <w:rPr>
                <w:rFonts w:ascii="Times New Roman" w:eastAsia="Times New Roman" w:hAnsi="Times New Roman"/>
                <w:sz w:val="20"/>
                <w:szCs w:val="20"/>
                <w:lang w:val="en-GB" w:eastAsia="en-GB"/>
              </w:rPr>
              <w:t xml:space="preserve"> u </w:t>
            </w:r>
            <w:proofErr w:type="spellStart"/>
            <w:r w:rsidRPr="00F02CD1">
              <w:rPr>
                <w:rFonts w:ascii="Times New Roman" w:eastAsia="Times New Roman" w:hAnsi="Times New Roman"/>
                <w:sz w:val="20"/>
                <w:szCs w:val="20"/>
                <w:lang w:val="en-GB" w:eastAsia="en-GB"/>
              </w:rPr>
              <w:t>sistem</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upravljanja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javnim</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investicijama</w:t>
            </w:r>
            <w:proofErr w:type="spellEnd"/>
            <w:r w:rsidRPr="00F02CD1">
              <w:rPr>
                <w:rFonts w:ascii="Times New Roman" w:eastAsia="Times New Roman" w:hAnsi="Times New Roman"/>
                <w:sz w:val="20"/>
                <w:szCs w:val="20"/>
                <w:lang w:val="en-GB" w:eastAsia="en-GB"/>
              </w:rPr>
              <w:t xml:space="preserve"> – </w:t>
            </w:r>
            <w:proofErr w:type="spellStart"/>
            <w:r w:rsidRPr="00F02CD1">
              <w:rPr>
                <w:rFonts w:ascii="Times New Roman" w:eastAsia="Times New Roman" w:hAnsi="Times New Roman"/>
                <w:sz w:val="20"/>
                <w:szCs w:val="20"/>
                <w:lang w:val="en-GB" w:eastAsia="en-GB"/>
              </w:rPr>
              <w:t>sistem</w:t>
            </w:r>
            <w:proofErr w:type="spellEnd"/>
            <w:r w:rsidRPr="00F02CD1">
              <w:rPr>
                <w:rFonts w:ascii="Times New Roman" w:eastAsia="Times New Roman" w:hAnsi="Times New Roman"/>
                <w:sz w:val="20"/>
                <w:szCs w:val="20"/>
                <w:lang w:val="en-GB" w:eastAsia="en-GB"/>
              </w:rPr>
              <w:t xml:space="preserve"> PIMIS</w:t>
            </w:r>
          </w:p>
        </w:tc>
        <w:tc>
          <w:tcPr>
            <w:tcW w:w="134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B5037"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212127" w14:textId="77777777" w:rsidR="00DE713E" w:rsidRPr="00F02CD1" w:rsidRDefault="00DE713E" w:rsidP="00DE713E">
            <w:pPr>
              <w:jc w:val="center"/>
            </w:pPr>
            <w:r w:rsidRPr="00F02CD1">
              <w:rPr>
                <w:rFonts w:ascii="Times New Roman" w:eastAsia="Times New Roman" w:hAnsi="Times New Roman"/>
                <w:sz w:val="20"/>
                <w:szCs w:val="20"/>
                <w:lang w:val="hr-HR"/>
              </w:rPr>
              <w:t>I-IV</w:t>
            </w:r>
          </w:p>
        </w:tc>
      </w:tr>
      <w:tr w:rsidR="00F02CD1" w:rsidRPr="00F02CD1" w14:paraId="5D06FA31" w14:textId="77777777" w:rsidTr="003D6BDC">
        <w:trPr>
          <w:trHeight w:val="263"/>
        </w:trPr>
        <w:tc>
          <w:tcPr>
            <w:tcW w:w="254" w:type="pct"/>
            <w:tcBorders>
              <w:left w:val="single" w:sz="4" w:space="0" w:color="auto"/>
              <w:right w:val="single" w:sz="4" w:space="0" w:color="auto"/>
            </w:tcBorders>
            <w:vAlign w:val="center"/>
          </w:tcPr>
          <w:p w14:paraId="01760A7E" w14:textId="51F0E305"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996B37" w:rsidRPr="00F02CD1">
              <w:rPr>
                <w:rFonts w:ascii="Times New Roman" w:eastAsia="Times New Roman" w:hAnsi="Times New Roman"/>
                <w:sz w:val="20"/>
                <w:szCs w:val="20"/>
                <w:lang w:val="hr-HR"/>
              </w:rPr>
              <w:t>2</w:t>
            </w:r>
            <w:r w:rsidRPr="00F02CD1">
              <w:rPr>
                <w:rFonts w:ascii="Times New Roman" w:eastAsia="Times New Roman" w:hAnsi="Times New Roman"/>
                <w:sz w:val="20"/>
                <w:szCs w:val="20"/>
                <w:lang w:val="hr-HR"/>
              </w:rPr>
              <w:t>.</w:t>
            </w:r>
          </w:p>
        </w:tc>
        <w:tc>
          <w:tcPr>
            <w:tcW w:w="29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D30A8" w14:textId="77777777" w:rsidR="00DE713E" w:rsidRPr="00F02CD1" w:rsidRDefault="00DE713E" w:rsidP="00DE713E">
            <w:pPr>
              <w:spacing w:after="0" w:line="240" w:lineRule="auto"/>
              <w:rPr>
                <w:rFonts w:ascii="Times New Roman" w:eastAsia="Times New Roman" w:hAnsi="Times New Roman"/>
                <w:sz w:val="20"/>
                <w:szCs w:val="20"/>
                <w:lang w:val="hr-HR"/>
              </w:rPr>
            </w:pPr>
            <w:proofErr w:type="spellStart"/>
            <w:r w:rsidRPr="00F02CD1">
              <w:rPr>
                <w:rFonts w:ascii="Times New Roman" w:eastAsia="Times New Roman" w:hAnsi="Times New Roman"/>
                <w:sz w:val="20"/>
                <w:szCs w:val="20"/>
                <w:lang w:val="en-GB" w:eastAsia="en-GB"/>
              </w:rPr>
              <w:t>Upotreba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aplikacije</w:t>
            </w:r>
            <w:proofErr w:type="spellEnd"/>
            <w:r w:rsidRPr="00F02CD1">
              <w:rPr>
                <w:rFonts w:ascii="Times New Roman" w:eastAsia="Times New Roman" w:hAnsi="Times New Roman"/>
                <w:sz w:val="20"/>
                <w:szCs w:val="20"/>
                <w:lang w:val="en-GB" w:eastAsia="en-GB"/>
              </w:rPr>
              <w:t xml:space="preserve"> za </w:t>
            </w:r>
            <w:proofErr w:type="spellStart"/>
            <w:r w:rsidRPr="00F02CD1">
              <w:rPr>
                <w:rFonts w:ascii="Times New Roman" w:eastAsia="Times New Roman" w:hAnsi="Times New Roman"/>
                <w:sz w:val="20"/>
                <w:szCs w:val="20"/>
                <w:lang w:val="en-GB" w:eastAsia="en-GB"/>
              </w:rPr>
              <w:t>fiskalnu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procjenu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utjecaja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propisa</w:t>
            </w:r>
            <w:proofErr w:type="spellEnd"/>
            <w:r w:rsidRPr="00F02CD1">
              <w:rPr>
                <w:rFonts w:ascii="Times New Roman" w:eastAsia="Times New Roman" w:hAnsi="Times New Roman"/>
                <w:sz w:val="20"/>
                <w:szCs w:val="20"/>
                <w:lang w:val="en-GB" w:eastAsia="en-GB"/>
              </w:rPr>
              <w:t xml:space="preserve"> u </w:t>
            </w:r>
            <w:proofErr w:type="spellStart"/>
            <w:r w:rsidRPr="00F02CD1">
              <w:rPr>
                <w:rFonts w:ascii="Times New Roman" w:eastAsia="Times New Roman" w:hAnsi="Times New Roman"/>
                <w:sz w:val="20"/>
                <w:szCs w:val="20"/>
                <w:lang w:val="en-GB" w:eastAsia="en-GB"/>
              </w:rPr>
              <w:t>institucijama</w:t>
            </w:r>
            <w:proofErr w:type="spellEnd"/>
            <w:r w:rsidRPr="00F02CD1">
              <w:rPr>
                <w:rFonts w:ascii="Times New Roman" w:eastAsia="Times New Roman" w:hAnsi="Times New Roman"/>
                <w:sz w:val="20"/>
                <w:szCs w:val="20"/>
                <w:lang w:val="en-GB" w:eastAsia="en-GB"/>
              </w:rPr>
              <w:t xml:space="preserve"> BiH - FIA </w:t>
            </w:r>
            <w:proofErr w:type="spellStart"/>
            <w:r w:rsidRPr="00F02CD1">
              <w:rPr>
                <w:rFonts w:ascii="Times New Roman" w:eastAsia="Times New Roman" w:hAnsi="Times New Roman"/>
                <w:sz w:val="20"/>
                <w:szCs w:val="20"/>
                <w:lang w:val="en-GB" w:eastAsia="en-GB"/>
              </w:rPr>
              <w:t>aplikacija</w:t>
            </w:r>
            <w:proofErr w:type="spellEnd"/>
          </w:p>
        </w:tc>
        <w:tc>
          <w:tcPr>
            <w:tcW w:w="134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06F4D"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14:paraId="227AD340" w14:textId="77777777" w:rsidR="00DE713E" w:rsidRPr="00F02CD1" w:rsidRDefault="00DE713E" w:rsidP="00DE713E">
            <w:pPr>
              <w:jc w:val="center"/>
            </w:pPr>
            <w:r w:rsidRPr="00F02CD1">
              <w:rPr>
                <w:rFonts w:ascii="Times New Roman" w:eastAsia="Times New Roman" w:hAnsi="Times New Roman"/>
                <w:sz w:val="20"/>
                <w:szCs w:val="20"/>
                <w:lang w:val="hr-HR"/>
              </w:rPr>
              <w:t>I-IV</w:t>
            </w:r>
          </w:p>
        </w:tc>
      </w:tr>
    </w:tbl>
    <w:p w14:paraId="1B127213" w14:textId="77777777" w:rsidR="00DE713E" w:rsidRPr="00F02CD1" w:rsidRDefault="00DE713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124"/>
        <w:gridCol w:w="1819"/>
        <w:gridCol w:w="1083"/>
        <w:gridCol w:w="1099"/>
        <w:gridCol w:w="1288"/>
      </w:tblGrid>
      <w:tr w:rsidR="00F02CD1" w:rsidRPr="00F02CD1" w14:paraId="2323A14F" w14:textId="77777777" w:rsidTr="005C5209">
        <w:trPr>
          <w:trHeight w:val="263"/>
        </w:trPr>
        <w:tc>
          <w:tcPr>
            <w:tcW w:w="5000" w:type="pct"/>
            <w:gridSpan w:val="6"/>
            <w:shd w:val="clear" w:color="auto" w:fill="auto"/>
            <w:vAlign w:val="center"/>
          </w:tcPr>
          <w:p w14:paraId="32B9F61E" w14:textId="76408693" w:rsidR="00F743FC" w:rsidRPr="00F02CD1" w:rsidRDefault="00F743FC" w:rsidP="00F743FC">
            <w:pPr>
              <w:spacing w:after="0" w:line="240" w:lineRule="auto"/>
              <w:rPr>
                <w:rFonts w:ascii="Times New Roman" w:hAnsi="Times New Roman"/>
                <w:b/>
                <w:bCs/>
                <w:sz w:val="20"/>
                <w:szCs w:val="20"/>
                <w:lang w:val="hr-HR"/>
              </w:rPr>
            </w:pPr>
            <w:r w:rsidRPr="00F02CD1">
              <w:rPr>
                <w:rFonts w:ascii="Times New Roman" w:hAnsi="Times New Roman"/>
                <w:b/>
                <w:sz w:val="20"/>
                <w:szCs w:val="20"/>
                <w:lang w:val="hr-HR"/>
              </w:rPr>
              <w:t>Str</w:t>
            </w:r>
            <w:r w:rsidR="001B242E" w:rsidRPr="00F02CD1">
              <w:rPr>
                <w:rFonts w:ascii="Times New Roman" w:hAnsi="Times New Roman"/>
                <w:b/>
                <w:sz w:val="20"/>
                <w:szCs w:val="20"/>
                <w:lang w:val="hr-HR"/>
              </w:rPr>
              <w:t>ateški cilj: Transparentan, efikasan i odgovoran javni sektor</w:t>
            </w:r>
          </w:p>
        </w:tc>
      </w:tr>
      <w:tr w:rsidR="00F02CD1" w:rsidRPr="00F02CD1" w14:paraId="2021438A" w14:textId="77777777" w:rsidTr="005C5209">
        <w:trPr>
          <w:trHeight w:val="263"/>
        </w:trPr>
        <w:tc>
          <w:tcPr>
            <w:tcW w:w="5000" w:type="pct"/>
            <w:gridSpan w:val="6"/>
            <w:shd w:val="clear" w:color="auto" w:fill="auto"/>
            <w:vAlign w:val="center"/>
          </w:tcPr>
          <w:p w14:paraId="28F02752" w14:textId="643A709C" w:rsidR="00F743FC" w:rsidRPr="00F02CD1" w:rsidRDefault="001B242E"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3571EE78" w14:textId="77777777" w:rsidTr="005C5209">
        <w:trPr>
          <w:trHeight w:val="263"/>
        </w:trPr>
        <w:tc>
          <w:tcPr>
            <w:tcW w:w="5000" w:type="pct"/>
            <w:gridSpan w:val="6"/>
            <w:shd w:val="clear" w:color="auto" w:fill="auto"/>
            <w:vAlign w:val="center"/>
          </w:tcPr>
          <w:p w14:paraId="3728DB4D"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29CBC488" w14:textId="77777777" w:rsidTr="005C5209">
        <w:trPr>
          <w:trHeight w:val="263"/>
        </w:trPr>
        <w:tc>
          <w:tcPr>
            <w:tcW w:w="5000" w:type="pct"/>
            <w:gridSpan w:val="6"/>
            <w:shd w:val="clear" w:color="auto" w:fill="auto"/>
            <w:vAlign w:val="center"/>
          </w:tcPr>
          <w:p w14:paraId="6ED62EBC"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5C9F4EFA" w14:textId="77777777" w:rsidTr="005C5209">
        <w:trPr>
          <w:trHeight w:val="263"/>
        </w:trPr>
        <w:tc>
          <w:tcPr>
            <w:tcW w:w="5000" w:type="pct"/>
            <w:gridSpan w:val="6"/>
            <w:shd w:val="clear" w:color="auto" w:fill="auto"/>
            <w:vAlign w:val="center"/>
          </w:tcPr>
          <w:p w14:paraId="093F4DFB"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Pripremne aktivnosti na uređenju državne granice s Republikom Hrvatskom i Republikom Srbijom</w:t>
            </w:r>
          </w:p>
        </w:tc>
      </w:tr>
      <w:tr w:rsidR="00F02CD1" w:rsidRPr="00F02CD1" w14:paraId="54E1A503" w14:textId="77777777" w:rsidTr="000E5B8C">
        <w:trPr>
          <w:trHeight w:val="1228"/>
        </w:trPr>
        <w:tc>
          <w:tcPr>
            <w:tcW w:w="3129" w:type="pct"/>
            <w:gridSpan w:val="2"/>
            <w:shd w:val="clear" w:color="000000" w:fill="333F4F"/>
            <w:vAlign w:val="center"/>
            <w:hideMark/>
          </w:tcPr>
          <w:p w14:paraId="66A5C0E2"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53" w:type="pct"/>
            <w:shd w:val="clear" w:color="000000" w:fill="333F4F"/>
            <w:vAlign w:val="center"/>
          </w:tcPr>
          <w:p w14:paraId="7FE585CC"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34AF24D" w14:textId="77777777" w:rsidR="00F743FC" w:rsidRPr="00F02CD1" w:rsidRDefault="00F743FC" w:rsidP="00F743F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57" w:type="pct"/>
            <w:shd w:val="clear" w:color="000000" w:fill="333F4F"/>
            <w:vAlign w:val="center"/>
          </w:tcPr>
          <w:p w14:paraId="0D3E2BF3"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97" w:type="pct"/>
            <w:shd w:val="clear" w:color="000000" w:fill="333F4F"/>
            <w:vAlign w:val="center"/>
            <w:hideMark/>
          </w:tcPr>
          <w:p w14:paraId="2528B0B1"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64" w:type="pct"/>
            <w:shd w:val="clear" w:color="000000" w:fill="333F4F"/>
            <w:vAlign w:val="center"/>
            <w:hideMark/>
          </w:tcPr>
          <w:p w14:paraId="250F3E9C" w14:textId="77777777" w:rsidR="00F743FC" w:rsidRPr="00F02CD1" w:rsidRDefault="00F743FC" w:rsidP="00F743F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5E372C80" w14:textId="77777777" w:rsidTr="000E5B8C">
        <w:trPr>
          <w:trHeight w:val="263"/>
        </w:trPr>
        <w:tc>
          <w:tcPr>
            <w:tcW w:w="3129" w:type="pct"/>
            <w:gridSpan w:val="2"/>
            <w:tcBorders>
              <w:left w:val="single" w:sz="4" w:space="0" w:color="auto"/>
              <w:right w:val="single" w:sz="4" w:space="0" w:color="auto"/>
            </w:tcBorders>
            <w:vAlign w:val="center"/>
          </w:tcPr>
          <w:p w14:paraId="6F8442B9"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Administrativno-tehnička pomoć Državnoj komisiji za granicu Bosne i Hercegovine</w:t>
            </w:r>
          </w:p>
        </w:tc>
        <w:tc>
          <w:tcPr>
            <w:tcW w:w="653" w:type="pct"/>
            <w:tcBorders>
              <w:top w:val="single" w:sz="4" w:space="0" w:color="auto"/>
              <w:left w:val="single" w:sz="4" w:space="0" w:color="auto"/>
              <w:bottom w:val="single" w:sz="4" w:space="0" w:color="auto"/>
              <w:right w:val="single" w:sz="4" w:space="0" w:color="auto"/>
            </w:tcBorders>
            <w:vAlign w:val="center"/>
          </w:tcPr>
          <w:p w14:paraId="40009CDB"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Postotak pružene administrativno-tehničke pomoći</w:t>
            </w:r>
          </w:p>
        </w:tc>
        <w:tc>
          <w:tcPr>
            <w:tcW w:w="357" w:type="pct"/>
            <w:tcBorders>
              <w:top w:val="single" w:sz="4" w:space="0" w:color="auto"/>
              <w:left w:val="single" w:sz="4" w:space="0" w:color="auto"/>
              <w:bottom w:val="single" w:sz="4" w:space="0" w:color="auto"/>
              <w:right w:val="single" w:sz="4" w:space="0" w:color="auto"/>
            </w:tcBorders>
            <w:vAlign w:val="center"/>
          </w:tcPr>
          <w:p w14:paraId="728E5BE4"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397" w:type="pct"/>
            <w:tcBorders>
              <w:top w:val="single" w:sz="4" w:space="0" w:color="auto"/>
              <w:left w:val="single" w:sz="4" w:space="0" w:color="auto"/>
              <w:bottom w:val="single" w:sz="4" w:space="0" w:color="auto"/>
              <w:right w:val="single" w:sz="4" w:space="0" w:color="auto"/>
            </w:tcBorders>
            <w:vAlign w:val="center"/>
          </w:tcPr>
          <w:p w14:paraId="5A682DF7" w14:textId="353EDC61" w:rsidR="00F743FC" w:rsidRPr="00F02CD1" w:rsidRDefault="000442E9"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100</w:t>
            </w:r>
          </w:p>
        </w:tc>
        <w:tc>
          <w:tcPr>
            <w:tcW w:w="464" w:type="pct"/>
            <w:tcBorders>
              <w:top w:val="single" w:sz="4" w:space="0" w:color="auto"/>
              <w:left w:val="single" w:sz="4" w:space="0" w:color="auto"/>
              <w:bottom w:val="single" w:sz="4" w:space="0" w:color="auto"/>
              <w:right w:val="single" w:sz="4" w:space="0" w:color="auto"/>
            </w:tcBorders>
            <w:vAlign w:val="center"/>
          </w:tcPr>
          <w:p w14:paraId="69B84B8C"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7BB327BF" w14:textId="77777777" w:rsidTr="005C5209">
        <w:trPr>
          <w:trHeight w:val="1228"/>
        </w:trPr>
        <w:tc>
          <w:tcPr>
            <w:tcW w:w="232" w:type="pct"/>
            <w:shd w:val="clear" w:color="000000" w:fill="333F4F"/>
            <w:vAlign w:val="center"/>
            <w:hideMark/>
          </w:tcPr>
          <w:p w14:paraId="05B300E5"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97" w:type="pct"/>
            <w:shd w:val="clear" w:color="000000" w:fill="333F4F"/>
            <w:vAlign w:val="center"/>
          </w:tcPr>
          <w:p w14:paraId="3F36153A"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07" w:type="pct"/>
            <w:gridSpan w:val="3"/>
            <w:shd w:val="clear" w:color="000000" w:fill="333F4F"/>
            <w:vAlign w:val="center"/>
          </w:tcPr>
          <w:p w14:paraId="18D92937"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64" w:type="pct"/>
            <w:shd w:val="clear" w:color="000000" w:fill="333F4F"/>
            <w:vAlign w:val="center"/>
          </w:tcPr>
          <w:p w14:paraId="5E0EDFF8" w14:textId="77777777" w:rsidR="00F743FC" w:rsidRPr="00F02CD1" w:rsidRDefault="00F743FC" w:rsidP="00F743FC">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F995D4A" w14:textId="77777777" w:rsidTr="005C5209">
        <w:trPr>
          <w:trHeight w:val="263"/>
        </w:trPr>
        <w:tc>
          <w:tcPr>
            <w:tcW w:w="232" w:type="pct"/>
            <w:tcBorders>
              <w:left w:val="single" w:sz="4" w:space="0" w:color="auto"/>
              <w:right w:val="single" w:sz="4" w:space="0" w:color="auto"/>
            </w:tcBorders>
            <w:vAlign w:val="center"/>
          </w:tcPr>
          <w:p w14:paraId="2308D7DA"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1.</w:t>
            </w:r>
          </w:p>
        </w:tc>
        <w:tc>
          <w:tcPr>
            <w:tcW w:w="2897" w:type="pct"/>
            <w:tcBorders>
              <w:top w:val="single" w:sz="4" w:space="0" w:color="auto"/>
              <w:left w:val="single" w:sz="4" w:space="0" w:color="auto"/>
              <w:bottom w:val="single" w:sz="4" w:space="0" w:color="auto"/>
              <w:right w:val="single" w:sz="4" w:space="0" w:color="auto"/>
            </w:tcBorders>
            <w:vAlign w:val="center"/>
          </w:tcPr>
          <w:p w14:paraId="254D9DA3" w14:textId="77777777" w:rsidR="00F743FC" w:rsidRPr="00F02CD1" w:rsidRDefault="00F743FC" w:rsidP="00F743FC">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Pružanje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administrativno-tehničke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pomoći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Državnoj</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komisiji</w:t>
            </w:r>
            <w:proofErr w:type="spellEnd"/>
            <w:r w:rsidRPr="00F02CD1">
              <w:rPr>
                <w:rFonts w:ascii="Times New Roman" w:eastAsia="Times New Roman" w:hAnsi="Times New Roman"/>
                <w:sz w:val="20"/>
                <w:szCs w:val="20"/>
              </w:rPr>
              <w:t xml:space="preserve"> za </w:t>
            </w:r>
            <w:proofErr w:type="spellStart"/>
            <w:r w:rsidRPr="00F02CD1">
              <w:rPr>
                <w:rFonts w:ascii="Times New Roman" w:eastAsia="Times New Roman" w:hAnsi="Times New Roman"/>
                <w:sz w:val="20"/>
                <w:szCs w:val="20"/>
              </w:rPr>
              <w:t>granicu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Bosne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Hercegovine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kroz</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koordinaciju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aktivnosti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na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poslovima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pripremnih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aktivnosti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na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uređenju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državne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granice</w:t>
            </w:r>
            <w:proofErr w:type="spellEnd"/>
            <w:r w:rsidRPr="00F02CD1">
              <w:rPr>
                <w:rFonts w:ascii="Times New Roman" w:eastAsia="Times New Roman" w:hAnsi="Times New Roman"/>
                <w:sz w:val="20"/>
                <w:szCs w:val="20"/>
              </w:rPr>
              <w:t xml:space="preserve"> s </w:t>
            </w:r>
            <w:proofErr w:type="spellStart"/>
            <w:r w:rsidRPr="00F02CD1">
              <w:rPr>
                <w:rFonts w:ascii="Times New Roman" w:eastAsia="Times New Roman" w:hAnsi="Times New Roman"/>
                <w:sz w:val="20"/>
                <w:szCs w:val="20"/>
              </w:rPr>
              <w:t>Rebunlikom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Hrvatskom</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Republikom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Srbijom</w:t>
            </w:r>
            <w:proofErr w:type="spellEnd"/>
          </w:p>
        </w:tc>
        <w:tc>
          <w:tcPr>
            <w:tcW w:w="1407" w:type="pct"/>
            <w:gridSpan w:val="3"/>
            <w:tcBorders>
              <w:top w:val="single" w:sz="4" w:space="0" w:color="auto"/>
              <w:left w:val="single" w:sz="4" w:space="0" w:color="auto"/>
              <w:bottom w:val="single" w:sz="4" w:space="0" w:color="auto"/>
              <w:right w:val="single" w:sz="4" w:space="0" w:color="auto"/>
            </w:tcBorders>
            <w:vAlign w:val="center"/>
          </w:tcPr>
          <w:p w14:paraId="2DA54F15"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64" w:type="pct"/>
            <w:tcBorders>
              <w:top w:val="single" w:sz="4" w:space="0" w:color="auto"/>
              <w:left w:val="single" w:sz="4" w:space="0" w:color="auto"/>
              <w:bottom w:val="single" w:sz="4" w:space="0" w:color="auto"/>
              <w:right w:val="single" w:sz="4" w:space="0" w:color="auto"/>
            </w:tcBorders>
            <w:vAlign w:val="center"/>
          </w:tcPr>
          <w:p w14:paraId="39D79C71"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743FC" w:rsidRPr="00F02CD1" w14:paraId="1168488F" w14:textId="77777777" w:rsidTr="005C5209">
        <w:trPr>
          <w:trHeight w:val="263"/>
        </w:trPr>
        <w:tc>
          <w:tcPr>
            <w:tcW w:w="232" w:type="pct"/>
            <w:tcBorders>
              <w:left w:val="single" w:sz="4" w:space="0" w:color="auto"/>
              <w:right w:val="single" w:sz="4" w:space="0" w:color="auto"/>
            </w:tcBorders>
            <w:vAlign w:val="center"/>
          </w:tcPr>
          <w:p w14:paraId="599CA93D"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97" w:type="pct"/>
            <w:tcBorders>
              <w:top w:val="single" w:sz="4" w:space="0" w:color="auto"/>
              <w:left w:val="single" w:sz="4" w:space="0" w:color="auto"/>
              <w:bottom w:val="single" w:sz="4" w:space="0" w:color="auto"/>
              <w:right w:val="single" w:sz="4" w:space="0" w:color="auto"/>
            </w:tcBorders>
            <w:vAlign w:val="center"/>
          </w:tcPr>
          <w:p w14:paraId="6A155C54"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Pružanje administrativno-tehničke pomoći  radu Stručne grupe za sudjelovanje u radu zajedničkih radnih tijela za identifikaciju i obilježavanje državne grupe sa susjednim zemljama</w:t>
            </w:r>
          </w:p>
        </w:tc>
        <w:tc>
          <w:tcPr>
            <w:tcW w:w="1407" w:type="pct"/>
            <w:gridSpan w:val="3"/>
            <w:tcBorders>
              <w:top w:val="single" w:sz="4" w:space="0" w:color="auto"/>
              <w:left w:val="single" w:sz="4" w:space="0" w:color="auto"/>
              <w:bottom w:val="single" w:sz="4" w:space="0" w:color="auto"/>
              <w:right w:val="single" w:sz="4" w:space="0" w:color="auto"/>
            </w:tcBorders>
            <w:vAlign w:val="center"/>
          </w:tcPr>
          <w:p w14:paraId="5083F42E"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geodetske, geološke i meteorološke poslove </w:t>
            </w:r>
          </w:p>
        </w:tc>
        <w:tc>
          <w:tcPr>
            <w:tcW w:w="464" w:type="pct"/>
            <w:tcBorders>
              <w:top w:val="single" w:sz="4" w:space="0" w:color="auto"/>
              <w:left w:val="single" w:sz="4" w:space="0" w:color="auto"/>
              <w:bottom w:val="single" w:sz="4" w:space="0" w:color="auto"/>
              <w:right w:val="single" w:sz="4" w:space="0" w:color="auto"/>
            </w:tcBorders>
            <w:vAlign w:val="center"/>
          </w:tcPr>
          <w:p w14:paraId="713B779A"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32A25590" w14:textId="77777777" w:rsidR="00F743FC" w:rsidRPr="00F02CD1" w:rsidRDefault="00F743FC" w:rsidP="004621F0">
      <w:pPr>
        <w:spacing w:after="0" w:line="240" w:lineRule="auto"/>
        <w:jc w:val="both"/>
        <w:rPr>
          <w:lang w:val="sr-Latn-BA"/>
        </w:rPr>
      </w:pPr>
    </w:p>
    <w:p w14:paraId="10F2E931" w14:textId="77777777" w:rsidR="00F743FC" w:rsidRPr="00F02CD1" w:rsidRDefault="00F743FC" w:rsidP="004621F0">
      <w:pPr>
        <w:spacing w:after="0" w:line="240" w:lineRule="auto"/>
        <w:jc w:val="both"/>
        <w:rPr>
          <w:lang w:val="sr-Latn-BA"/>
        </w:rPr>
      </w:pPr>
    </w:p>
    <w:p w14:paraId="04C44F3B" w14:textId="77777777" w:rsidR="00F743FC" w:rsidRPr="00F02CD1" w:rsidRDefault="00F743FC" w:rsidP="004621F0">
      <w:pPr>
        <w:spacing w:after="0" w:line="240" w:lineRule="auto"/>
        <w:jc w:val="both"/>
        <w:rPr>
          <w:lang w:val="sr-Latn-BA"/>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190"/>
        <w:gridCol w:w="96"/>
        <w:gridCol w:w="1282"/>
        <w:gridCol w:w="1367"/>
        <w:gridCol w:w="1061"/>
        <w:gridCol w:w="119"/>
        <w:gridCol w:w="1356"/>
        <w:gridCol w:w="14"/>
      </w:tblGrid>
      <w:tr w:rsidR="00F02CD1" w:rsidRPr="00F02CD1" w14:paraId="6CD6CEC2" w14:textId="77777777" w:rsidTr="005C5209">
        <w:trPr>
          <w:trHeight w:val="267"/>
        </w:trPr>
        <w:tc>
          <w:tcPr>
            <w:tcW w:w="5000" w:type="pct"/>
            <w:gridSpan w:val="9"/>
            <w:shd w:val="clear" w:color="auto" w:fill="auto"/>
            <w:vAlign w:val="center"/>
          </w:tcPr>
          <w:p w14:paraId="6BA67B58" w14:textId="619D66E1"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1B242E" w:rsidRPr="00F02CD1">
              <w:rPr>
                <w:rFonts w:ascii="Times New Roman" w:hAnsi="Times New Roman"/>
                <w:b/>
                <w:sz w:val="20"/>
                <w:szCs w:val="20"/>
                <w:lang w:val="hr-HR"/>
              </w:rPr>
              <w:t>ateški cilj: Transparentan, efikasan i odgovoran javni sektor</w:t>
            </w:r>
          </w:p>
        </w:tc>
      </w:tr>
      <w:tr w:rsidR="00F02CD1" w:rsidRPr="00F02CD1" w14:paraId="74E4AC70" w14:textId="77777777" w:rsidTr="005C5209">
        <w:trPr>
          <w:trHeight w:val="267"/>
        </w:trPr>
        <w:tc>
          <w:tcPr>
            <w:tcW w:w="5000" w:type="pct"/>
            <w:gridSpan w:val="9"/>
            <w:shd w:val="clear" w:color="auto" w:fill="auto"/>
            <w:vAlign w:val="center"/>
          </w:tcPr>
          <w:p w14:paraId="07C6E8FB" w14:textId="65CD5D08" w:rsidR="00F743FC" w:rsidRPr="00F02CD1" w:rsidRDefault="001B242E"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4DB961DA" w14:textId="77777777" w:rsidTr="005C5209">
        <w:trPr>
          <w:trHeight w:val="267"/>
        </w:trPr>
        <w:tc>
          <w:tcPr>
            <w:tcW w:w="5000" w:type="pct"/>
            <w:gridSpan w:val="9"/>
            <w:shd w:val="clear" w:color="auto" w:fill="auto"/>
            <w:vAlign w:val="center"/>
          </w:tcPr>
          <w:p w14:paraId="03B83AEE"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7C6BDCDD" w14:textId="77777777" w:rsidTr="005C5209">
        <w:trPr>
          <w:trHeight w:val="267"/>
        </w:trPr>
        <w:tc>
          <w:tcPr>
            <w:tcW w:w="5000" w:type="pct"/>
            <w:gridSpan w:val="9"/>
            <w:shd w:val="clear" w:color="auto" w:fill="auto"/>
            <w:vAlign w:val="center"/>
          </w:tcPr>
          <w:p w14:paraId="5BEBB42C"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48A41844" w14:textId="77777777" w:rsidTr="005C5209">
        <w:trPr>
          <w:trHeight w:val="267"/>
        </w:trPr>
        <w:tc>
          <w:tcPr>
            <w:tcW w:w="5000" w:type="pct"/>
            <w:gridSpan w:val="9"/>
            <w:shd w:val="clear" w:color="auto" w:fill="auto"/>
            <w:vAlign w:val="center"/>
          </w:tcPr>
          <w:p w14:paraId="5105052B"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Urediti državnu granicu s Crnom Gorom po zaključenom međunarodnom ugovoru</w:t>
            </w:r>
          </w:p>
        </w:tc>
      </w:tr>
      <w:tr w:rsidR="00F02CD1" w:rsidRPr="00F02CD1" w14:paraId="29C11965" w14:textId="77777777" w:rsidTr="005C5209">
        <w:trPr>
          <w:trHeight w:val="1251"/>
        </w:trPr>
        <w:tc>
          <w:tcPr>
            <w:tcW w:w="3167" w:type="pct"/>
            <w:gridSpan w:val="3"/>
            <w:shd w:val="clear" w:color="000000" w:fill="333F4F"/>
            <w:vAlign w:val="center"/>
            <w:hideMark/>
          </w:tcPr>
          <w:p w14:paraId="5A43B3C8"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52" w:type="pct"/>
            <w:shd w:val="clear" w:color="000000" w:fill="333F4F"/>
            <w:vAlign w:val="center"/>
          </w:tcPr>
          <w:p w14:paraId="7254D9A4"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C2E6E8D" w14:textId="77777777" w:rsidR="00F743FC" w:rsidRPr="00F02CD1" w:rsidRDefault="00F743FC" w:rsidP="00F743F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2" w:type="pct"/>
            <w:shd w:val="clear" w:color="000000" w:fill="333F4F"/>
            <w:vAlign w:val="center"/>
          </w:tcPr>
          <w:p w14:paraId="5C53E85E"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6" w:type="pct"/>
            <w:gridSpan w:val="2"/>
            <w:shd w:val="clear" w:color="000000" w:fill="333F4F"/>
            <w:vAlign w:val="center"/>
            <w:hideMark/>
          </w:tcPr>
          <w:p w14:paraId="1A06537D"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3" w:type="pct"/>
            <w:gridSpan w:val="2"/>
            <w:shd w:val="clear" w:color="000000" w:fill="333F4F"/>
            <w:vAlign w:val="center"/>
            <w:hideMark/>
          </w:tcPr>
          <w:p w14:paraId="7FBDA71E" w14:textId="77777777" w:rsidR="00F743FC" w:rsidRPr="00F02CD1" w:rsidRDefault="00F743FC" w:rsidP="00F743F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18EC82C0" w14:textId="77777777" w:rsidTr="005C5209">
        <w:trPr>
          <w:trHeight w:val="267"/>
        </w:trPr>
        <w:tc>
          <w:tcPr>
            <w:tcW w:w="3167" w:type="pct"/>
            <w:gridSpan w:val="3"/>
            <w:tcBorders>
              <w:left w:val="single" w:sz="4" w:space="0" w:color="auto"/>
              <w:right w:val="single" w:sz="4" w:space="0" w:color="auto"/>
            </w:tcBorders>
            <w:vAlign w:val="center"/>
          </w:tcPr>
          <w:p w14:paraId="6FF7F5F4"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Obilježavanje državne granice Bosne i Hercegovine i Crne Gore na terenu</w:t>
            </w:r>
          </w:p>
        </w:tc>
        <w:tc>
          <w:tcPr>
            <w:tcW w:w="452" w:type="pct"/>
            <w:tcBorders>
              <w:top w:val="single" w:sz="4" w:space="0" w:color="auto"/>
              <w:left w:val="single" w:sz="4" w:space="0" w:color="auto"/>
              <w:bottom w:val="single" w:sz="4" w:space="0" w:color="auto"/>
              <w:right w:val="single" w:sz="4" w:space="0" w:color="auto"/>
            </w:tcBorders>
            <w:vAlign w:val="center"/>
          </w:tcPr>
          <w:p w14:paraId="16A38FAC" w14:textId="77777777" w:rsidR="00F743FC" w:rsidRPr="00F02CD1" w:rsidRDefault="00F743FC" w:rsidP="00F743F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Postotak obilježene državne granice</w:t>
            </w:r>
          </w:p>
        </w:tc>
        <w:tc>
          <w:tcPr>
            <w:tcW w:w="482" w:type="pct"/>
            <w:tcBorders>
              <w:top w:val="single" w:sz="4" w:space="0" w:color="auto"/>
              <w:left w:val="single" w:sz="4" w:space="0" w:color="auto"/>
              <w:bottom w:val="single" w:sz="4" w:space="0" w:color="auto"/>
              <w:right w:val="single" w:sz="4" w:space="0" w:color="auto"/>
            </w:tcBorders>
            <w:vAlign w:val="center"/>
          </w:tcPr>
          <w:p w14:paraId="1BCB810B" w14:textId="0D9D4D0C" w:rsidR="00F743FC" w:rsidRPr="00F02CD1" w:rsidRDefault="000442E9"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69224861" w14:textId="2A482C29" w:rsidR="00F743FC" w:rsidRPr="00F02CD1" w:rsidRDefault="000442E9"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w:t>
            </w: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633F92B8"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39B06CF4" w14:textId="77777777" w:rsidTr="005C5209">
        <w:trPr>
          <w:gridAfter w:val="1"/>
          <w:wAfter w:w="5" w:type="pct"/>
          <w:trHeight w:val="1228"/>
        </w:trPr>
        <w:tc>
          <w:tcPr>
            <w:tcW w:w="246" w:type="pct"/>
            <w:shd w:val="clear" w:color="000000" w:fill="333F4F"/>
            <w:vAlign w:val="center"/>
            <w:hideMark/>
          </w:tcPr>
          <w:p w14:paraId="4460B46D"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87" w:type="pct"/>
            <w:shd w:val="clear" w:color="000000" w:fill="333F4F"/>
            <w:vAlign w:val="center"/>
          </w:tcPr>
          <w:p w14:paraId="4CF687AC"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2" w:type="pct"/>
            <w:gridSpan w:val="4"/>
            <w:shd w:val="clear" w:color="000000" w:fill="333F4F"/>
            <w:vAlign w:val="center"/>
          </w:tcPr>
          <w:p w14:paraId="28BFB5AA"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20" w:type="pct"/>
            <w:gridSpan w:val="2"/>
            <w:shd w:val="clear" w:color="000000" w:fill="333F4F"/>
            <w:vAlign w:val="center"/>
          </w:tcPr>
          <w:p w14:paraId="5DA90EFA" w14:textId="77777777" w:rsidR="00F743FC" w:rsidRPr="00F02CD1" w:rsidRDefault="00F743FC" w:rsidP="00F743FC">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27B0F9A" w14:textId="77777777" w:rsidTr="005C5209">
        <w:trPr>
          <w:gridAfter w:val="1"/>
          <w:wAfter w:w="5" w:type="pct"/>
          <w:trHeight w:val="263"/>
        </w:trPr>
        <w:tc>
          <w:tcPr>
            <w:tcW w:w="246" w:type="pct"/>
            <w:tcBorders>
              <w:left w:val="single" w:sz="4" w:space="0" w:color="auto"/>
              <w:right w:val="single" w:sz="4" w:space="0" w:color="auto"/>
            </w:tcBorders>
            <w:vAlign w:val="center"/>
          </w:tcPr>
          <w:p w14:paraId="4050A834"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87" w:type="pct"/>
            <w:tcBorders>
              <w:top w:val="single" w:sz="4" w:space="0" w:color="auto"/>
              <w:left w:val="single" w:sz="4" w:space="0" w:color="auto"/>
              <w:bottom w:val="single" w:sz="4" w:space="0" w:color="auto"/>
              <w:right w:val="single" w:sz="4" w:space="0" w:color="auto"/>
            </w:tcBorders>
            <w:vAlign w:val="center"/>
          </w:tcPr>
          <w:p w14:paraId="7151AB61" w14:textId="77777777" w:rsidR="00F743FC" w:rsidRPr="00F02CD1" w:rsidRDefault="00F743FC" w:rsidP="00F743FC">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Pružanje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administrativno-tehničke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pomoći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Državnoj</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komisiji</w:t>
            </w:r>
            <w:proofErr w:type="spellEnd"/>
            <w:r w:rsidRPr="00F02CD1">
              <w:rPr>
                <w:rFonts w:ascii="Times New Roman" w:eastAsia="Times New Roman" w:hAnsi="Times New Roman"/>
                <w:sz w:val="20"/>
                <w:szCs w:val="20"/>
              </w:rPr>
              <w:t xml:space="preserve"> za </w:t>
            </w:r>
            <w:proofErr w:type="spellStart"/>
            <w:r w:rsidRPr="00F02CD1">
              <w:rPr>
                <w:rFonts w:ascii="Times New Roman" w:eastAsia="Times New Roman" w:hAnsi="Times New Roman"/>
                <w:sz w:val="20"/>
                <w:szCs w:val="20"/>
              </w:rPr>
              <w:t>granicu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Bosne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Hercegovine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na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poslovima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donošenja</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provođenja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procesnih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akata</w:t>
            </w:r>
            <w:proofErr w:type="spellEnd"/>
            <w:r w:rsidRPr="00F02CD1">
              <w:rPr>
                <w:rFonts w:ascii="Times New Roman" w:eastAsia="Times New Roman" w:hAnsi="Times New Roman"/>
                <w:sz w:val="20"/>
                <w:szCs w:val="20"/>
              </w:rPr>
              <w:t xml:space="preserve"> za </w:t>
            </w:r>
            <w:proofErr w:type="spellStart"/>
            <w:r w:rsidRPr="00F02CD1">
              <w:rPr>
                <w:rFonts w:ascii="Times New Roman" w:eastAsia="Times New Roman" w:hAnsi="Times New Roman"/>
                <w:sz w:val="20"/>
                <w:szCs w:val="20"/>
              </w:rPr>
              <w:t>obilježavanje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državne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granice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Bosne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Hercegovine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Crne</w:t>
            </w:r>
            <w:proofErr w:type="spellEnd"/>
            <w:r w:rsidRPr="00F02CD1">
              <w:rPr>
                <w:rFonts w:ascii="Times New Roman" w:eastAsia="Times New Roman" w:hAnsi="Times New Roman"/>
                <w:sz w:val="20"/>
                <w:szCs w:val="20"/>
              </w:rPr>
              <w:t xml:space="preserve"> Gore</w:t>
            </w:r>
          </w:p>
        </w:tc>
        <w:tc>
          <w:tcPr>
            <w:tcW w:w="1342" w:type="pct"/>
            <w:gridSpan w:val="4"/>
            <w:tcBorders>
              <w:top w:val="single" w:sz="4" w:space="0" w:color="auto"/>
              <w:left w:val="single" w:sz="4" w:space="0" w:color="auto"/>
              <w:bottom w:val="single" w:sz="4" w:space="0" w:color="auto"/>
              <w:right w:val="single" w:sz="4" w:space="0" w:color="auto"/>
            </w:tcBorders>
            <w:vAlign w:val="center"/>
          </w:tcPr>
          <w:p w14:paraId="652895EE"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610CC8AA"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743FC" w:rsidRPr="00F02CD1" w14:paraId="17A105AC" w14:textId="77777777" w:rsidTr="005C5209">
        <w:trPr>
          <w:gridAfter w:val="1"/>
          <w:wAfter w:w="5" w:type="pct"/>
          <w:trHeight w:val="263"/>
        </w:trPr>
        <w:tc>
          <w:tcPr>
            <w:tcW w:w="246" w:type="pct"/>
            <w:tcBorders>
              <w:left w:val="single" w:sz="4" w:space="0" w:color="auto"/>
              <w:right w:val="single" w:sz="4" w:space="0" w:color="auto"/>
            </w:tcBorders>
            <w:vAlign w:val="center"/>
          </w:tcPr>
          <w:p w14:paraId="06126BBA"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87" w:type="pct"/>
            <w:tcBorders>
              <w:top w:val="single" w:sz="4" w:space="0" w:color="auto"/>
              <w:left w:val="single" w:sz="4" w:space="0" w:color="auto"/>
              <w:bottom w:val="single" w:sz="4" w:space="0" w:color="auto"/>
              <w:right w:val="single" w:sz="4" w:space="0" w:color="auto"/>
            </w:tcBorders>
            <w:vAlign w:val="center"/>
          </w:tcPr>
          <w:p w14:paraId="0BBB7DD0"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Pružanje administrativno-tehničke pomoći  radu Stručne grupe za sudjelovanje u radu zajedničkih radnih tijela za identifikaciju i obilježavanje državne grupe sa susjednim zemljama na poslovima obilježavanja državne granice s Crnom Gorom</w:t>
            </w:r>
          </w:p>
        </w:tc>
        <w:tc>
          <w:tcPr>
            <w:tcW w:w="1342" w:type="pct"/>
            <w:gridSpan w:val="4"/>
            <w:tcBorders>
              <w:top w:val="single" w:sz="4" w:space="0" w:color="auto"/>
              <w:left w:val="single" w:sz="4" w:space="0" w:color="auto"/>
              <w:bottom w:val="single" w:sz="4" w:space="0" w:color="auto"/>
              <w:right w:val="single" w:sz="4" w:space="0" w:color="auto"/>
            </w:tcBorders>
            <w:vAlign w:val="center"/>
          </w:tcPr>
          <w:p w14:paraId="32D653BA"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6356E521"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6942747" w14:textId="77777777" w:rsidR="005C5209" w:rsidRPr="00F02CD1" w:rsidRDefault="005C5209" w:rsidP="004621F0">
      <w:pPr>
        <w:spacing w:after="0" w:line="240" w:lineRule="auto"/>
        <w:jc w:val="both"/>
        <w:rPr>
          <w:lang w:val="sr-Latn-BA"/>
        </w:rPr>
      </w:pPr>
    </w:p>
    <w:p w14:paraId="0EF364BC" w14:textId="77777777" w:rsidR="005C5209" w:rsidRPr="00F02CD1" w:rsidRDefault="005C520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098"/>
        <w:gridCol w:w="22"/>
        <w:gridCol w:w="1781"/>
        <w:gridCol w:w="1124"/>
        <w:gridCol w:w="1124"/>
        <w:gridCol w:w="39"/>
        <w:gridCol w:w="1236"/>
      </w:tblGrid>
      <w:tr w:rsidR="00F02CD1" w:rsidRPr="00F02CD1" w14:paraId="3397DE36" w14:textId="77777777" w:rsidTr="005C5209">
        <w:trPr>
          <w:trHeight w:val="263"/>
        </w:trPr>
        <w:tc>
          <w:tcPr>
            <w:tcW w:w="5000" w:type="pct"/>
            <w:gridSpan w:val="8"/>
            <w:shd w:val="clear" w:color="auto" w:fill="auto"/>
            <w:vAlign w:val="center"/>
          </w:tcPr>
          <w:p w14:paraId="7BBA428C" w14:textId="7EB2580E"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Osigurati održiv i pametan ekonomski razvoj</w:t>
            </w:r>
          </w:p>
        </w:tc>
      </w:tr>
      <w:tr w:rsidR="00F02CD1" w:rsidRPr="00F02CD1" w14:paraId="4D225D86" w14:textId="77777777" w:rsidTr="005C5209">
        <w:trPr>
          <w:trHeight w:val="263"/>
        </w:trPr>
        <w:tc>
          <w:tcPr>
            <w:tcW w:w="5000" w:type="pct"/>
            <w:gridSpan w:val="8"/>
            <w:shd w:val="clear" w:color="auto" w:fill="auto"/>
            <w:vAlign w:val="center"/>
          </w:tcPr>
          <w:p w14:paraId="64348014" w14:textId="24DE820B"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2DF4D9A0" w14:textId="77777777" w:rsidTr="005C5209">
        <w:trPr>
          <w:trHeight w:val="263"/>
        </w:trPr>
        <w:tc>
          <w:tcPr>
            <w:tcW w:w="5000" w:type="pct"/>
            <w:gridSpan w:val="8"/>
            <w:shd w:val="clear" w:color="auto" w:fill="auto"/>
            <w:vAlign w:val="center"/>
          </w:tcPr>
          <w:p w14:paraId="3A6ACADA"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2B2A8D83" w14:textId="77777777" w:rsidTr="005C5209">
        <w:trPr>
          <w:trHeight w:val="263"/>
        </w:trPr>
        <w:tc>
          <w:tcPr>
            <w:tcW w:w="5000" w:type="pct"/>
            <w:gridSpan w:val="8"/>
            <w:shd w:val="clear" w:color="auto" w:fill="auto"/>
            <w:vAlign w:val="center"/>
          </w:tcPr>
          <w:p w14:paraId="254D8D18"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4962F4FF" w14:textId="77777777" w:rsidTr="005C5209">
        <w:trPr>
          <w:trHeight w:val="263"/>
        </w:trPr>
        <w:tc>
          <w:tcPr>
            <w:tcW w:w="5000" w:type="pct"/>
            <w:gridSpan w:val="8"/>
            <w:shd w:val="clear" w:color="auto" w:fill="auto"/>
            <w:vAlign w:val="center"/>
          </w:tcPr>
          <w:p w14:paraId="1A83B27C"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s nadležnim organima u Bosni i Hercegovini u oblasti geodezije, geologije i meteorologije</w:t>
            </w:r>
          </w:p>
        </w:tc>
      </w:tr>
      <w:tr w:rsidR="00F02CD1" w:rsidRPr="00F02CD1" w14:paraId="5B2C6599" w14:textId="77777777" w:rsidTr="005C5209">
        <w:trPr>
          <w:trHeight w:val="1228"/>
        </w:trPr>
        <w:tc>
          <w:tcPr>
            <w:tcW w:w="3104" w:type="pct"/>
            <w:gridSpan w:val="2"/>
            <w:shd w:val="clear" w:color="000000" w:fill="333F4F"/>
            <w:vAlign w:val="center"/>
            <w:hideMark/>
          </w:tcPr>
          <w:p w14:paraId="745DAC15"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42" w:type="pct"/>
            <w:gridSpan w:val="2"/>
            <w:shd w:val="clear" w:color="000000" w:fill="333F4F"/>
            <w:vAlign w:val="center"/>
          </w:tcPr>
          <w:p w14:paraId="489F8C7A"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BDCFF0F" w14:textId="77777777" w:rsidR="005C5209" w:rsidRPr="00F02CD1" w:rsidRDefault="005C5209" w:rsidP="005C520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0" w:type="pct"/>
            <w:shd w:val="clear" w:color="000000" w:fill="333F4F"/>
            <w:vAlign w:val="center"/>
          </w:tcPr>
          <w:p w14:paraId="5831BB03"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0" w:type="pct"/>
            <w:shd w:val="clear" w:color="000000" w:fill="333F4F"/>
            <w:vAlign w:val="center"/>
            <w:hideMark/>
          </w:tcPr>
          <w:p w14:paraId="06E056C2"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4" w:type="pct"/>
            <w:gridSpan w:val="2"/>
            <w:shd w:val="clear" w:color="000000" w:fill="333F4F"/>
            <w:vAlign w:val="center"/>
            <w:hideMark/>
          </w:tcPr>
          <w:p w14:paraId="676CFCD5"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565099D3" w14:textId="77777777" w:rsidTr="005C5209">
        <w:trPr>
          <w:trHeight w:val="263"/>
        </w:trPr>
        <w:tc>
          <w:tcPr>
            <w:tcW w:w="3104" w:type="pct"/>
            <w:gridSpan w:val="2"/>
            <w:tcBorders>
              <w:left w:val="single" w:sz="4" w:space="0" w:color="auto"/>
              <w:right w:val="single" w:sz="4" w:space="0" w:color="auto"/>
            </w:tcBorders>
            <w:vAlign w:val="center"/>
          </w:tcPr>
          <w:p w14:paraId="51427FD7"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projektima u oblasti geodezije, geologije i meteorologije</w:t>
            </w:r>
          </w:p>
          <w:p w14:paraId="7F2F2C19" w14:textId="77777777" w:rsidR="005C5209" w:rsidRPr="00F02CD1" w:rsidRDefault="005C5209" w:rsidP="005C5209">
            <w:pPr>
              <w:spacing w:after="0" w:line="240" w:lineRule="auto"/>
              <w:rPr>
                <w:rFonts w:ascii="Times New Roman" w:eastAsia="Times New Roman" w:hAnsi="Times New Roman"/>
                <w:sz w:val="20"/>
                <w:szCs w:val="20"/>
                <w:lang w:val="hr-HR"/>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14:paraId="4FBBC8D9"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realiziranih inicijativa</w:t>
            </w:r>
          </w:p>
        </w:tc>
        <w:tc>
          <w:tcPr>
            <w:tcW w:w="400" w:type="pct"/>
            <w:tcBorders>
              <w:top w:val="single" w:sz="4" w:space="0" w:color="auto"/>
              <w:left w:val="single" w:sz="4" w:space="0" w:color="auto"/>
              <w:bottom w:val="single" w:sz="4" w:space="0" w:color="auto"/>
              <w:right w:val="single" w:sz="4" w:space="0" w:color="auto"/>
            </w:tcBorders>
            <w:vAlign w:val="center"/>
          </w:tcPr>
          <w:p w14:paraId="7214F9C8"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00" w:type="pct"/>
            <w:tcBorders>
              <w:top w:val="single" w:sz="4" w:space="0" w:color="auto"/>
              <w:left w:val="single" w:sz="4" w:space="0" w:color="auto"/>
              <w:bottom w:val="single" w:sz="4" w:space="0" w:color="auto"/>
              <w:right w:val="single" w:sz="4" w:space="0" w:color="auto"/>
            </w:tcBorders>
            <w:vAlign w:val="center"/>
          </w:tcPr>
          <w:p w14:paraId="29BF5C67"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2D48A0E1"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 + Donacije</w:t>
            </w:r>
          </w:p>
        </w:tc>
      </w:tr>
      <w:tr w:rsidR="00F02CD1" w:rsidRPr="00F02CD1" w14:paraId="287048AF" w14:textId="77777777" w:rsidTr="005C5209">
        <w:trPr>
          <w:trHeight w:val="1228"/>
        </w:trPr>
        <w:tc>
          <w:tcPr>
            <w:tcW w:w="222" w:type="pct"/>
            <w:shd w:val="clear" w:color="000000" w:fill="333F4F"/>
            <w:vAlign w:val="center"/>
            <w:hideMark/>
          </w:tcPr>
          <w:p w14:paraId="6D2A156E"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90" w:type="pct"/>
            <w:gridSpan w:val="2"/>
            <w:shd w:val="clear" w:color="000000" w:fill="333F4F"/>
            <w:vAlign w:val="center"/>
          </w:tcPr>
          <w:p w14:paraId="02851EBE"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48" w:type="pct"/>
            <w:gridSpan w:val="4"/>
            <w:shd w:val="clear" w:color="000000" w:fill="333F4F"/>
            <w:vAlign w:val="center"/>
          </w:tcPr>
          <w:p w14:paraId="47F90337"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40" w:type="pct"/>
            <w:shd w:val="clear" w:color="000000" w:fill="333F4F"/>
            <w:vAlign w:val="center"/>
          </w:tcPr>
          <w:p w14:paraId="36FD248F"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5C5209" w:rsidRPr="00F02CD1" w14:paraId="3CC575A7" w14:textId="77777777" w:rsidTr="005C5209">
        <w:trPr>
          <w:trHeight w:val="263"/>
        </w:trPr>
        <w:tc>
          <w:tcPr>
            <w:tcW w:w="222" w:type="pct"/>
            <w:tcBorders>
              <w:left w:val="single" w:sz="4" w:space="0" w:color="auto"/>
              <w:right w:val="single" w:sz="4" w:space="0" w:color="auto"/>
            </w:tcBorders>
            <w:vAlign w:val="center"/>
          </w:tcPr>
          <w:p w14:paraId="76A12708"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90" w:type="pct"/>
            <w:gridSpan w:val="2"/>
            <w:tcBorders>
              <w:top w:val="single" w:sz="4" w:space="0" w:color="auto"/>
              <w:left w:val="single" w:sz="4" w:space="0" w:color="auto"/>
              <w:bottom w:val="single" w:sz="4" w:space="0" w:color="auto"/>
              <w:right w:val="single" w:sz="4" w:space="0" w:color="auto"/>
            </w:tcBorders>
            <w:vAlign w:val="center"/>
          </w:tcPr>
          <w:p w14:paraId="1F63465C"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na pružanju stručno-operativne pomoći na projektu LIDAR-snimanje – IPA II 2019</w:t>
            </w:r>
          </w:p>
        </w:tc>
        <w:tc>
          <w:tcPr>
            <w:tcW w:w="1448" w:type="pct"/>
            <w:gridSpan w:val="4"/>
            <w:tcBorders>
              <w:top w:val="single" w:sz="4" w:space="0" w:color="auto"/>
              <w:left w:val="single" w:sz="4" w:space="0" w:color="auto"/>
              <w:bottom w:val="single" w:sz="4" w:space="0" w:color="auto"/>
              <w:right w:val="single" w:sz="4" w:space="0" w:color="auto"/>
            </w:tcBorders>
            <w:vAlign w:val="center"/>
          </w:tcPr>
          <w:p w14:paraId="3E8EF2FE"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40" w:type="pct"/>
            <w:tcBorders>
              <w:top w:val="single" w:sz="4" w:space="0" w:color="auto"/>
              <w:left w:val="single" w:sz="4" w:space="0" w:color="auto"/>
              <w:bottom w:val="single" w:sz="4" w:space="0" w:color="auto"/>
              <w:right w:val="single" w:sz="4" w:space="0" w:color="auto"/>
            </w:tcBorders>
            <w:vAlign w:val="center"/>
          </w:tcPr>
          <w:p w14:paraId="0D0CBD43"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63FED890" w14:textId="21BC3F2C" w:rsidR="005C5209" w:rsidRPr="00F02CD1" w:rsidRDefault="005C5209" w:rsidP="004621F0">
      <w:pPr>
        <w:spacing w:after="0" w:line="240" w:lineRule="auto"/>
        <w:jc w:val="both"/>
        <w:rPr>
          <w:lang w:val="sr-Latn-BA"/>
        </w:rPr>
      </w:pPr>
    </w:p>
    <w:p w14:paraId="4DD03F65" w14:textId="77777777" w:rsidR="005C5209" w:rsidRPr="00F02CD1" w:rsidRDefault="005C520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098"/>
        <w:gridCol w:w="22"/>
        <w:gridCol w:w="1781"/>
        <w:gridCol w:w="1124"/>
        <w:gridCol w:w="1124"/>
        <w:gridCol w:w="39"/>
        <w:gridCol w:w="1236"/>
      </w:tblGrid>
      <w:tr w:rsidR="00F02CD1" w:rsidRPr="00F02CD1" w14:paraId="7B9F3975" w14:textId="77777777" w:rsidTr="005C5209">
        <w:trPr>
          <w:trHeight w:val="263"/>
        </w:trPr>
        <w:tc>
          <w:tcPr>
            <w:tcW w:w="5000" w:type="pct"/>
            <w:gridSpan w:val="8"/>
            <w:shd w:val="clear" w:color="auto" w:fill="auto"/>
            <w:vAlign w:val="center"/>
          </w:tcPr>
          <w:p w14:paraId="4CC34E4A" w14:textId="4659338F"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Osigurati održiv i pametan ekonomski razvoj</w:t>
            </w:r>
          </w:p>
        </w:tc>
      </w:tr>
      <w:tr w:rsidR="00F02CD1" w:rsidRPr="00F02CD1" w14:paraId="1F71728F" w14:textId="77777777" w:rsidTr="005C5209">
        <w:trPr>
          <w:trHeight w:val="263"/>
        </w:trPr>
        <w:tc>
          <w:tcPr>
            <w:tcW w:w="5000" w:type="pct"/>
            <w:gridSpan w:val="8"/>
            <w:shd w:val="clear" w:color="auto" w:fill="auto"/>
            <w:vAlign w:val="center"/>
          </w:tcPr>
          <w:p w14:paraId="266C2FC5" w14:textId="326EFA42"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0782FC51" w14:textId="77777777" w:rsidTr="005C5209">
        <w:trPr>
          <w:trHeight w:val="263"/>
        </w:trPr>
        <w:tc>
          <w:tcPr>
            <w:tcW w:w="5000" w:type="pct"/>
            <w:gridSpan w:val="8"/>
            <w:shd w:val="clear" w:color="auto" w:fill="auto"/>
            <w:vAlign w:val="center"/>
          </w:tcPr>
          <w:p w14:paraId="5E449131"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3F3C3C58" w14:textId="77777777" w:rsidTr="005C5209">
        <w:trPr>
          <w:trHeight w:val="263"/>
        </w:trPr>
        <w:tc>
          <w:tcPr>
            <w:tcW w:w="5000" w:type="pct"/>
            <w:gridSpan w:val="8"/>
            <w:shd w:val="clear" w:color="auto" w:fill="auto"/>
            <w:vAlign w:val="center"/>
          </w:tcPr>
          <w:p w14:paraId="47165809"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310D34B6" w14:textId="77777777" w:rsidTr="005C5209">
        <w:trPr>
          <w:trHeight w:val="263"/>
        </w:trPr>
        <w:tc>
          <w:tcPr>
            <w:tcW w:w="5000" w:type="pct"/>
            <w:gridSpan w:val="8"/>
            <w:shd w:val="clear" w:color="auto" w:fill="auto"/>
            <w:vAlign w:val="center"/>
          </w:tcPr>
          <w:p w14:paraId="04E3C51A"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s nadležnim organima u Bosni i Hercegovini u oblasti geodezije, geologije i meteorologije</w:t>
            </w:r>
          </w:p>
        </w:tc>
      </w:tr>
      <w:tr w:rsidR="00F02CD1" w:rsidRPr="00F02CD1" w14:paraId="6AC5B6B1" w14:textId="77777777" w:rsidTr="005C5209">
        <w:trPr>
          <w:trHeight w:val="1228"/>
        </w:trPr>
        <w:tc>
          <w:tcPr>
            <w:tcW w:w="3104" w:type="pct"/>
            <w:gridSpan w:val="2"/>
            <w:shd w:val="clear" w:color="000000" w:fill="333F4F"/>
            <w:vAlign w:val="center"/>
            <w:hideMark/>
          </w:tcPr>
          <w:p w14:paraId="62AC01C8"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42" w:type="pct"/>
            <w:gridSpan w:val="2"/>
            <w:shd w:val="clear" w:color="000000" w:fill="333F4F"/>
            <w:vAlign w:val="center"/>
          </w:tcPr>
          <w:p w14:paraId="7BCD436C"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0CA08A69" w14:textId="77777777" w:rsidR="005C5209" w:rsidRPr="00F02CD1" w:rsidRDefault="005C5209" w:rsidP="005C520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0" w:type="pct"/>
            <w:shd w:val="clear" w:color="000000" w:fill="333F4F"/>
            <w:vAlign w:val="center"/>
          </w:tcPr>
          <w:p w14:paraId="05EAA182"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0" w:type="pct"/>
            <w:shd w:val="clear" w:color="000000" w:fill="333F4F"/>
            <w:vAlign w:val="center"/>
            <w:hideMark/>
          </w:tcPr>
          <w:p w14:paraId="1542B705"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4" w:type="pct"/>
            <w:gridSpan w:val="2"/>
            <w:shd w:val="clear" w:color="000000" w:fill="333F4F"/>
            <w:vAlign w:val="center"/>
            <w:hideMark/>
          </w:tcPr>
          <w:p w14:paraId="3B73F689"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70D90377" w14:textId="77777777" w:rsidTr="005C5209">
        <w:trPr>
          <w:trHeight w:val="263"/>
        </w:trPr>
        <w:tc>
          <w:tcPr>
            <w:tcW w:w="3104" w:type="pct"/>
            <w:gridSpan w:val="2"/>
            <w:tcBorders>
              <w:left w:val="single" w:sz="4" w:space="0" w:color="auto"/>
              <w:right w:val="single" w:sz="4" w:space="0" w:color="auto"/>
            </w:tcBorders>
            <w:vAlign w:val="center"/>
          </w:tcPr>
          <w:p w14:paraId="3DFE84BC"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Implementacija planova usklađenih s entitetima i Brčko Distriktom Bosne i Hercegovine u oblasti geodezije, geologije i meteorologije</w:t>
            </w:r>
          </w:p>
        </w:tc>
        <w:tc>
          <w:tcPr>
            <w:tcW w:w="642" w:type="pct"/>
            <w:gridSpan w:val="2"/>
            <w:tcBorders>
              <w:top w:val="single" w:sz="4" w:space="0" w:color="auto"/>
              <w:left w:val="single" w:sz="4" w:space="0" w:color="auto"/>
              <w:bottom w:val="single" w:sz="4" w:space="0" w:color="auto"/>
              <w:right w:val="single" w:sz="4" w:space="0" w:color="auto"/>
            </w:tcBorders>
            <w:vAlign w:val="center"/>
          </w:tcPr>
          <w:p w14:paraId="6836F171"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Postotak realizacije planova</w:t>
            </w:r>
          </w:p>
        </w:tc>
        <w:tc>
          <w:tcPr>
            <w:tcW w:w="400" w:type="pct"/>
            <w:tcBorders>
              <w:top w:val="single" w:sz="4" w:space="0" w:color="auto"/>
              <w:left w:val="single" w:sz="4" w:space="0" w:color="auto"/>
              <w:bottom w:val="single" w:sz="4" w:space="0" w:color="auto"/>
              <w:right w:val="single" w:sz="4" w:space="0" w:color="auto"/>
            </w:tcBorders>
            <w:vAlign w:val="center"/>
          </w:tcPr>
          <w:p w14:paraId="1ED97164" w14:textId="456E0FA5"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55</w:t>
            </w:r>
          </w:p>
        </w:tc>
        <w:tc>
          <w:tcPr>
            <w:tcW w:w="400" w:type="pct"/>
            <w:tcBorders>
              <w:top w:val="single" w:sz="4" w:space="0" w:color="auto"/>
              <w:left w:val="single" w:sz="4" w:space="0" w:color="auto"/>
              <w:bottom w:val="single" w:sz="4" w:space="0" w:color="auto"/>
              <w:right w:val="single" w:sz="4" w:space="0" w:color="auto"/>
            </w:tcBorders>
            <w:vAlign w:val="center"/>
          </w:tcPr>
          <w:p w14:paraId="16DFCE0A" w14:textId="2565ADAE"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22F01EC4"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213C3907" w14:textId="77777777" w:rsidTr="005C5209">
        <w:trPr>
          <w:trHeight w:val="1228"/>
        </w:trPr>
        <w:tc>
          <w:tcPr>
            <w:tcW w:w="222" w:type="pct"/>
            <w:shd w:val="clear" w:color="000000" w:fill="333F4F"/>
            <w:vAlign w:val="center"/>
            <w:hideMark/>
          </w:tcPr>
          <w:p w14:paraId="5066EA42"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90" w:type="pct"/>
            <w:gridSpan w:val="2"/>
            <w:shd w:val="clear" w:color="000000" w:fill="333F4F"/>
            <w:vAlign w:val="center"/>
          </w:tcPr>
          <w:p w14:paraId="1735D3E6"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48" w:type="pct"/>
            <w:gridSpan w:val="4"/>
            <w:shd w:val="clear" w:color="000000" w:fill="333F4F"/>
            <w:vAlign w:val="center"/>
          </w:tcPr>
          <w:p w14:paraId="070EE3F1"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40" w:type="pct"/>
            <w:shd w:val="clear" w:color="000000" w:fill="333F4F"/>
            <w:vAlign w:val="center"/>
          </w:tcPr>
          <w:p w14:paraId="614B4FAB"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B162524" w14:textId="77777777" w:rsidTr="005C5209">
        <w:trPr>
          <w:trHeight w:val="263"/>
        </w:trPr>
        <w:tc>
          <w:tcPr>
            <w:tcW w:w="222" w:type="pct"/>
            <w:tcBorders>
              <w:left w:val="single" w:sz="4" w:space="0" w:color="auto"/>
              <w:right w:val="single" w:sz="4" w:space="0" w:color="auto"/>
            </w:tcBorders>
            <w:vAlign w:val="center"/>
          </w:tcPr>
          <w:p w14:paraId="1E647638"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90" w:type="pct"/>
            <w:gridSpan w:val="2"/>
            <w:tcBorders>
              <w:top w:val="single" w:sz="4" w:space="0" w:color="auto"/>
              <w:left w:val="single" w:sz="4" w:space="0" w:color="auto"/>
              <w:bottom w:val="single" w:sz="4" w:space="0" w:color="auto"/>
              <w:right w:val="single" w:sz="4" w:space="0" w:color="auto"/>
            </w:tcBorders>
            <w:vAlign w:val="center"/>
          </w:tcPr>
          <w:p w14:paraId="293ABD0D" w14:textId="5E82DEA5" w:rsidR="005C5209" w:rsidRPr="00F02CD1" w:rsidRDefault="005C5209" w:rsidP="005C5209">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Aktivnosti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članova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radne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grupe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na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pripremi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Prijedloga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Strategije</w:t>
            </w:r>
            <w:proofErr w:type="spellEnd"/>
            <w:r w:rsidRPr="00F02CD1">
              <w:rPr>
                <w:rFonts w:ascii="Times New Roman" w:eastAsia="Times New Roman" w:hAnsi="Times New Roman"/>
                <w:sz w:val="20"/>
                <w:szCs w:val="20"/>
              </w:rPr>
              <w:t xml:space="preserve"> za </w:t>
            </w:r>
            <w:proofErr w:type="spellStart"/>
            <w:r w:rsidRPr="00F02CD1">
              <w:rPr>
                <w:rFonts w:ascii="Times New Roman" w:eastAsia="Times New Roman" w:hAnsi="Times New Roman"/>
                <w:sz w:val="20"/>
                <w:szCs w:val="20"/>
              </w:rPr>
              <w:t>smanjenje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rizika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od</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katastrofa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Bosne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Hercegovine</w:t>
            </w:r>
            <w:proofErr w:type="spellEnd"/>
            <w:r w:rsidRPr="00F02CD1">
              <w:rPr>
                <w:rFonts w:ascii="Times New Roman" w:eastAsia="Times New Roman" w:hAnsi="Times New Roman"/>
                <w:sz w:val="20"/>
                <w:szCs w:val="20"/>
              </w:rPr>
              <w:t xml:space="preserve"> za </w:t>
            </w:r>
            <w:proofErr w:type="spellStart"/>
            <w:r w:rsidRPr="00F02CD1">
              <w:rPr>
                <w:rFonts w:ascii="Times New Roman" w:eastAsia="Times New Roman" w:hAnsi="Times New Roman"/>
                <w:sz w:val="20"/>
                <w:szCs w:val="20"/>
              </w:rPr>
              <w:t>naredno</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razdoblje</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suradnji</w:t>
            </w:r>
            <w:proofErr w:type="spellEnd"/>
            <w:r w:rsidRPr="00F02CD1">
              <w:rPr>
                <w:rFonts w:ascii="Times New Roman" w:eastAsia="Times New Roman" w:hAnsi="Times New Roman"/>
                <w:sz w:val="20"/>
                <w:szCs w:val="20"/>
              </w:rPr>
              <w:t xml:space="preserve"> s </w:t>
            </w:r>
            <w:proofErr w:type="spellStart"/>
            <w:r w:rsidRPr="00F02CD1">
              <w:rPr>
                <w:rFonts w:ascii="Times New Roman" w:eastAsia="Times New Roman" w:hAnsi="Times New Roman"/>
                <w:sz w:val="20"/>
                <w:szCs w:val="20"/>
              </w:rPr>
              <w:t>Ministarstvom</w:t>
            </w:r>
            <w:proofErr w:type="spellEnd"/>
            <w:r w:rsidRPr="00F02CD1">
              <w:rPr>
                <w:rFonts w:ascii="Times New Roman" w:eastAsia="Times New Roman" w:hAnsi="Times New Roman"/>
                <w:sz w:val="20"/>
                <w:szCs w:val="20"/>
              </w:rPr>
              <w:t xml:space="preserve"> </w:t>
            </w:r>
            <w:proofErr w:type="spellStart"/>
            <w:r w:rsidR="00324C25" w:rsidRPr="00F02CD1">
              <w:rPr>
                <w:rFonts w:ascii="Times New Roman" w:eastAsia="Times New Roman" w:hAnsi="Times New Roman"/>
                <w:sz w:val="20"/>
                <w:szCs w:val="20"/>
              </w:rPr>
              <w:t>s</w:t>
            </w:r>
            <w:r w:rsidRPr="00F02CD1">
              <w:rPr>
                <w:rFonts w:ascii="Times New Roman" w:eastAsia="Times New Roman" w:hAnsi="Times New Roman"/>
                <w:sz w:val="20"/>
                <w:szCs w:val="20"/>
              </w:rPr>
              <w:t>igurnosti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nositelj</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projekta</w:t>
            </w:r>
            <w:proofErr w:type="spellEnd"/>
            <w:r w:rsidRPr="00F02CD1">
              <w:rPr>
                <w:rFonts w:ascii="Times New Roman" w:eastAsia="Times New Roman" w:hAnsi="Times New Roman"/>
                <w:sz w:val="20"/>
                <w:szCs w:val="20"/>
              </w:rPr>
              <w:t>)</w:t>
            </w:r>
          </w:p>
        </w:tc>
        <w:tc>
          <w:tcPr>
            <w:tcW w:w="1448" w:type="pct"/>
            <w:gridSpan w:val="4"/>
            <w:tcBorders>
              <w:top w:val="single" w:sz="4" w:space="0" w:color="auto"/>
              <w:left w:val="single" w:sz="4" w:space="0" w:color="auto"/>
              <w:bottom w:val="single" w:sz="4" w:space="0" w:color="auto"/>
              <w:right w:val="single" w:sz="4" w:space="0" w:color="auto"/>
            </w:tcBorders>
            <w:vAlign w:val="center"/>
          </w:tcPr>
          <w:p w14:paraId="4D736FF1"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40" w:type="pct"/>
            <w:tcBorders>
              <w:top w:val="single" w:sz="4" w:space="0" w:color="auto"/>
              <w:left w:val="single" w:sz="4" w:space="0" w:color="auto"/>
              <w:bottom w:val="single" w:sz="4" w:space="0" w:color="auto"/>
              <w:right w:val="single" w:sz="4" w:space="0" w:color="auto"/>
            </w:tcBorders>
            <w:vAlign w:val="center"/>
          </w:tcPr>
          <w:p w14:paraId="609A50AF"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5C5209" w:rsidRPr="00F02CD1" w14:paraId="3AB1E126" w14:textId="77777777" w:rsidTr="005C5209">
        <w:trPr>
          <w:trHeight w:val="263"/>
        </w:trPr>
        <w:tc>
          <w:tcPr>
            <w:tcW w:w="222" w:type="pct"/>
            <w:tcBorders>
              <w:left w:val="single" w:sz="4" w:space="0" w:color="auto"/>
              <w:right w:val="single" w:sz="4" w:space="0" w:color="auto"/>
            </w:tcBorders>
            <w:vAlign w:val="center"/>
          </w:tcPr>
          <w:p w14:paraId="3B9B8835"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90" w:type="pct"/>
            <w:gridSpan w:val="2"/>
            <w:tcBorders>
              <w:top w:val="single" w:sz="4" w:space="0" w:color="auto"/>
              <w:left w:val="single" w:sz="4" w:space="0" w:color="auto"/>
              <w:bottom w:val="single" w:sz="4" w:space="0" w:color="auto"/>
              <w:right w:val="single" w:sz="4" w:space="0" w:color="auto"/>
            </w:tcBorders>
            <w:vAlign w:val="center"/>
          </w:tcPr>
          <w:p w14:paraId="58C52096"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članova radne grupe vezani za Inicijativu za pokretanje Programa za prevenciju nastanka klizišta i saniranje već postojećih klizišta</w:t>
            </w:r>
          </w:p>
          <w:p w14:paraId="1D7FF156" w14:textId="77777777" w:rsidR="005C5209" w:rsidRPr="00F02CD1" w:rsidRDefault="005C5209" w:rsidP="005C5209">
            <w:pPr>
              <w:spacing w:after="0" w:line="240" w:lineRule="auto"/>
              <w:rPr>
                <w:rFonts w:ascii="Times New Roman" w:eastAsia="Times New Roman" w:hAnsi="Times New Roman"/>
                <w:sz w:val="20"/>
                <w:szCs w:val="20"/>
                <w:lang w:val="hr-HR"/>
              </w:rPr>
            </w:pPr>
          </w:p>
        </w:tc>
        <w:tc>
          <w:tcPr>
            <w:tcW w:w="1448" w:type="pct"/>
            <w:gridSpan w:val="4"/>
            <w:tcBorders>
              <w:top w:val="single" w:sz="4" w:space="0" w:color="auto"/>
              <w:left w:val="single" w:sz="4" w:space="0" w:color="auto"/>
              <w:bottom w:val="single" w:sz="4" w:space="0" w:color="auto"/>
              <w:right w:val="single" w:sz="4" w:space="0" w:color="auto"/>
            </w:tcBorders>
            <w:vAlign w:val="center"/>
          </w:tcPr>
          <w:p w14:paraId="505A37B9"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40" w:type="pct"/>
            <w:tcBorders>
              <w:top w:val="single" w:sz="4" w:space="0" w:color="auto"/>
              <w:left w:val="single" w:sz="4" w:space="0" w:color="auto"/>
              <w:bottom w:val="single" w:sz="4" w:space="0" w:color="auto"/>
              <w:right w:val="single" w:sz="4" w:space="0" w:color="auto"/>
            </w:tcBorders>
            <w:vAlign w:val="center"/>
          </w:tcPr>
          <w:p w14:paraId="301898FD"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1199CD9E" w14:textId="77777777" w:rsidR="005C5209" w:rsidRPr="00F02CD1" w:rsidRDefault="005C520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8165"/>
        <w:gridCol w:w="17"/>
        <w:gridCol w:w="1413"/>
        <w:gridCol w:w="1189"/>
        <w:gridCol w:w="1189"/>
        <w:gridCol w:w="42"/>
        <w:gridCol w:w="1343"/>
      </w:tblGrid>
      <w:tr w:rsidR="00F02CD1" w:rsidRPr="00F02CD1" w14:paraId="3F2E4B89" w14:textId="77777777" w:rsidTr="005C5209">
        <w:trPr>
          <w:trHeight w:val="263"/>
        </w:trPr>
        <w:tc>
          <w:tcPr>
            <w:tcW w:w="5000" w:type="pct"/>
            <w:gridSpan w:val="8"/>
            <w:shd w:val="clear" w:color="auto" w:fill="auto"/>
            <w:vAlign w:val="center"/>
          </w:tcPr>
          <w:p w14:paraId="683B1F57" w14:textId="20D643CD" w:rsidR="005C5209" w:rsidRPr="00F02CD1" w:rsidRDefault="001B242E" w:rsidP="005C5209">
            <w:pPr>
              <w:spacing w:after="0" w:line="240" w:lineRule="auto"/>
              <w:rPr>
                <w:rFonts w:ascii="Times New Roman" w:hAnsi="Times New Roman"/>
                <w:b/>
                <w:sz w:val="20"/>
                <w:szCs w:val="20"/>
                <w:lang w:val="hr-HR"/>
              </w:rPr>
            </w:pPr>
            <w:bookmarkStart w:id="15" w:name="_Hlk142038147"/>
            <w:r w:rsidRPr="00F02CD1">
              <w:rPr>
                <w:rFonts w:ascii="Times New Roman" w:hAnsi="Times New Roman"/>
                <w:b/>
                <w:sz w:val="20"/>
                <w:szCs w:val="20"/>
                <w:lang w:val="hr-HR"/>
              </w:rPr>
              <w:t>Strateški cilj: Osigurati održiv i pametan ekonomski razvoj</w:t>
            </w:r>
          </w:p>
        </w:tc>
      </w:tr>
      <w:tr w:rsidR="00F02CD1" w:rsidRPr="00F02CD1" w14:paraId="26A7A643" w14:textId="77777777" w:rsidTr="005C5209">
        <w:trPr>
          <w:trHeight w:val="263"/>
        </w:trPr>
        <w:tc>
          <w:tcPr>
            <w:tcW w:w="5000" w:type="pct"/>
            <w:gridSpan w:val="8"/>
            <w:shd w:val="clear" w:color="auto" w:fill="auto"/>
            <w:vAlign w:val="center"/>
          </w:tcPr>
          <w:p w14:paraId="6E149511" w14:textId="2CF5DE68"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4EB9FF6C" w14:textId="77777777" w:rsidTr="005C5209">
        <w:trPr>
          <w:trHeight w:val="263"/>
        </w:trPr>
        <w:tc>
          <w:tcPr>
            <w:tcW w:w="5000" w:type="pct"/>
            <w:gridSpan w:val="8"/>
            <w:shd w:val="clear" w:color="auto" w:fill="auto"/>
            <w:vAlign w:val="center"/>
          </w:tcPr>
          <w:p w14:paraId="08A22033"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24EAF5D6" w14:textId="77777777" w:rsidTr="005C5209">
        <w:trPr>
          <w:trHeight w:val="263"/>
        </w:trPr>
        <w:tc>
          <w:tcPr>
            <w:tcW w:w="5000" w:type="pct"/>
            <w:gridSpan w:val="8"/>
            <w:shd w:val="clear" w:color="auto" w:fill="auto"/>
            <w:vAlign w:val="center"/>
          </w:tcPr>
          <w:p w14:paraId="5088A33B"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61C3780B" w14:textId="77777777" w:rsidTr="005C5209">
        <w:trPr>
          <w:trHeight w:val="263"/>
        </w:trPr>
        <w:tc>
          <w:tcPr>
            <w:tcW w:w="5000" w:type="pct"/>
            <w:gridSpan w:val="8"/>
            <w:shd w:val="clear" w:color="auto" w:fill="auto"/>
            <w:vAlign w:val="center"/>
          </w:tcPr>
          <w:p w14:paraId="64E5DFB1"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na međunarodnom planu u oblasti geodezije, geologije i meteorologije</w:t>
            </w:r>
          </w:p>
        </w:tc>
      </w:tr>
      <w:tr w:rsidR="00F02CD1" w:rsidRPr="00F02CD1" w14:paraId="4EA4E0E7" w14:textId="77777777" w:rsidTr="005C5209">
        <w:trPr>
          <w:trHeight w:val="1228"/>
        </w:trPr>
        <w:tc>
          <w:tcPr>
            <w:tcW w:w="3152" w:type="pct"/>
            <w:gridSpan w:val="2"/>
            <w:shd w:val="clear" w:color="000000" w:fill="333F4F"/>
            <w:vAlign w:val="center"/>
            <w:hideMark/>
          </w:tcPr>
          <w:p w14:paraId="22E129AC"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9" w:type="pct"/>
            <w:gridSpan w:val="2"/>
            <w:shd w:val="clear" w:color="000000" w:fill="333F4F"/>
            <w:vAlign w:val="center"/>
          </w:tcPr>
          <w:p w14:paraId="33085FA3"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349B3E0" w14:textId="77777777" w:rsidR="005C5209" w:rsidRPr="00F02CD1" w:rsidRDefault="005C5209" w:rsidP="005C520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23" w:type="pct"/>
            <w:shd w:val="clear" w:color="000000" w:fill="333F4F"/>
            <w:vAlign w:val="center"/>
          </w:tcPr>
          <w:p w14:paraId="1D86730A"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23" w:type="pct"/>
            <w:shd w:val="clear" w:color="000000" w:fill="333F4F"/>
            <w:vAlign w:val="center"/>
            <w:hideMark/>
          </w:tcPr>
          <w:p w14:paraId="49F8183B"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93" w:type="pct"/>
            <w:gridSpan w:val="2"/>
            <w:shd w:val="clear" w:color="000000" w:fill="333F4F"/>
            <w:vAlign w:val="center"/>
            <w:hideMark/>
          </w:tcPr>
          <w:p w14:paraId="4DC661DB"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47A38AC3" w14:textId="77777777" w:rsidTr="005C5209">
        <w:trPr>
          <w:trHeight w:val="263"/>
        </w:trPr>
        <w:tc>
          <w:tcPr>
            <w:tcW w:w="3152" w:type="pct"/>
            <w:gridSpan w:val="2"/>
            <w:tcBorders>
              <w:left w:val="single" w:sz="4" w:space="0" w:color="auto"/>
              <w:right w:val="single" w:sz="4" w:space="0" w:color="auto"/>
            </w:tcBorders>
            <w:vAlign w:val="center"/>
          </w:tcPr>
          <w:p w14:paraId="2654EFA9"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Usuglašavanje međunarodnih sporazuma i drugih međunarodnih akata iz oblasti geodezije, geologije i meteorologije</w:t>
            </w:r>
          </w:p>
        </w:tc>
        <w:tc>
          <w:tcPr>
            <w:tcW w:w="509" w:type="pct"/>
            <w:gridSpan w:val="2"/>
            <w:tcBorders>
              <w:top w:val="single" w:sz="4" w:space="0" w:color="auto"/>
              <w:left w:val="single" w:sz="4" w:space="0" w:color="auto"/>
              <w:bottom w:val="single" w:sz="4" w:space="0" w:color="auto"/>
              <w:right w:val="single" w:sz="4" w:space="0" w:color="auto"/>
            </w:tcBorders>
            <w:vAlign w:val="center"/>
          </w:tcPr>
          <w:p w14:paraId="237AF5E5"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Postotak realiziranih obaveza </w:t>
            </w:r>
          </w:p>
        </w:tc>
        <w:tc>
          <w:tcPr>
            <w:tcW w:w="423" w:type="pct"/>
            <w:tcBorders>
              <w:top w:val="single" w:sz="4" w:space="0" w:color="auto"/>
              <w:left w:val="single" w:sz="4" w:space="0" w:color="auto"/>
              <w:bottom w:val="single" w:sz="4" w:space="0" w:color="auto"/>
              <w:right w:val="single" w:sz="4" w:space="0" w:color="auto"/>
            </w:tcBorders>
            <w:vAlign w:val="center"/>
          </w:tcPr>
          <w:p w14:paraId="3F382151" w14:textId="6FF9B08E"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423" w:type="pct"/>
            <w:tcBorders>
              <w:top w:val="single" w:sz="4" w:space="0" w:color="auto"/>
              <w:left w:val="single" w:sz="4" w:space="0" w:color="auto"/>
              <w:bottom w:val="single" w:sz="4" w:space="0" w:color="auto"/>
              <w:right w:val="single" w:sz="4" w:space="0" w:color="auto"/>
            </w:tcBorders>
            <w:vAlign w:val="center"/>
          </w:tcPr>
          <w:p w14:paraId="6762F312" w14:textId="6CC1AC16"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65</w:t>
            </w:r>
          </w:p>
        </w:tc>
        <w:tc>
          <w:tcPr>
            <w:tcW w:w="493" w:type="pct"/>
            <w:gridSpan w:val="2"/>
            <w:tcBorders>
              <w:top w:val="single" w:sz="4" w:space="0" w:color="auto"/>
              <w:left w:val="single" w:sz="4" w:space="0" w:color="auto"/>
              <w:bottom w:val="single" w:sz="4" w:space="0" w:color="auto"/>
              <w:right w:val="single" w:sz="4" w:space="0" w:color="auto"/>
            </w:tcBorders>
            <w:vAlign w:val="center"/>
          </w:tcPr>
          <w:p w14:paraId="5A13E0CA"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4068D871" w14:textId="77777777" w:rsidTr="005C5209">
        <w:trPr>
          <w:trHeight w:val="1228"/>
        </w:trPr>
        <w:tc>
          <w:tcPr>
            <w:tcW w:w="246" w:type="pct"/>
            <w:shd w:val="clear" w:color="000000" w:fill="333F4F"/>
            <w:vAlign w:val="center"/>
            <w:hideMark/>
          </w:tcPr>
          <w:p w14:paraId="680F2B76"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2" w:type="pct"/>
            <w:gridSpan w:val="2"/>
            <w:shd w:val="clear" w:color="000000" w:fill="333F4F"/>
            <w:vAlign w:val="center"/>
          </w:tcPr>
          <w:p w14:paraId="290338CB"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64" w:type="pct"/>
            <w:gridSpan w:val="4"/>
            <w:shd w:val="clear" w:color="000000" w:fill="333F4F"/>
            <w:vAlign w:val="center"/>
          </w:tcPr>
          <w:p w14:paraId="7BA67EF0"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78" w:type="pct"/>
            <w:shd w:val="clear" w:color="000000" w:fill="333F4F"/>
            <w:vAlign w:val="center"/>
          </w:tcPr>
          <w:p w14:paraId="3D60AA0F"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C0C84E6" w14:textId="77777777" w:rsidTr="005C5209">
        <w:trPr>
          <w:trHeight w:val="263"/>
        </w:trPr>
        <w:tc>
          <w:tcPr>
            <w:tcW w:w="246" w:type="pct"/>
            <w:tcBorders>
              <w:left w:val="single" w:sz="4" w:space="0" w:color="auto"/>
              <w:right w:val="single" w:sz="4" w:space="0" w:color="auto"/>
            </w:tcBorders>
            <w:vAlign w:val="center"/>
          </w:tcPr>
          <w:p w14:paraId="11443C79"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2" w:type="pct"/>
            <w:gridSpan w:val="2"/>
            <w:tcBorders>
              <w:top w:val="single" w:sz="4" w:space="0" w:color="auto"/>
              <w:left w:val="single" w:sz="4" w:space="0" w:color="auto"/>
              <w:bottom w:val="single" w:sz="4" w:space="0" w:color="auto"/>
              <w:right w:val="single" w:sz="4" w:space="0" w:color="auto"/>
            </w:tcBorders>
            <w:vAlign w:val="center"/>
          </w:tcPr>
          <w:p w14:paraId="01D0A422" w14:textId="77777777" w:rsidR="005C5209" w:rsidRPr="00F02CD1" w:rsidRDefault="005C5209" w:rsidP="005C5209">
            <w:pPr>
              <w:spacing w:after="0" w:line="240" w:lineRule="auto"/>
              <w:rPr>
                <w:rFonts w:ascii="Times New Roman" w:eastAsia="Times New Roman" w:hAnsi="Times New Roman"/>
                <w:sz w:val="20"/>
                <w:szCs w:val="20"/>
              </w:rPr>
            </w:pPr>
          </w:p>
          <w:p w14:paraId="3C356C57" w14:textId="77777777" w:rsidR="005C5209" w:rsidRPr="00F02CD1" w:rsidRDefault="005C5209" w:rsidP="005C5209">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Sudjelovanje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na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redovitim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konferencijama</w:t>
            </w:r>
            <w:proofErr w:type="spellEnd"/>
            <w:r w:rsidRPr="00F02CD1">
              <w:rPr>
                <w:rFonts w:ascii="Times New Roman" w:eastAsia="Times New Roman" w:hAnsi="Times New Roman"/>
                <w:sz w:val="20"/>
                <w:szCs w:val="20"/>
              </w:rPr>
              <w:t>/</w:t>
            </w:r>
            <w:proofErr w:type="spellStart"/>
            <w:r w:rsidRPr="00F02CD1">
              <w:rPr>
                <w:rFonts w:ascii="Times New Roman" w:eastAsia="Times New Roman" w:hAnsi="Times New Roman"/>
                <w:sz w:val="20"/>
                <w:szCs w:val="20"/>
              </w:rPr>
              <w:t>radionicama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Svjetske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meteorološke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organizacije</w:t>
            </w:r>
            <w:proofErr w:type="spellEnd"/>
            <w:r w:rsidRPr="00F02CD1">
              <w:rPr>
                <w:rFonts w:ascii="Times New Roman" w:eastAsia="Times New Roman" w:hAnsi="Times New Roman"/>
                <w:sz w:val="20"/>
                <w:szCs w:val="20"/>
              </w:rPr>
              <w:t xml:space="preserve"> (WMO)</w:t>
            </w:r>
          </w:p>
        </w:tc>
        <w:tc>
          <w:tcPr>
            <w:tcW w:w="1364" w:type="pct"/>
            <w:gridSpan w:val="4"/>
            <w:tcBorders>
              <w:top w:val="single" w:sz="4" w:space="0" w:color="auto"/>
              <w:left w:val="single" w:sz="4" w:space="0" w:color="auto"/>
              <w:bottom w:val="single" w:sz="4" w:space="0" w:color="auto"/>
              <w:right w:val="single" w:sz="4" w:space="0" w:color="auto"/>
            </w:tcBorders>
            <w:vAlign w:val="center"/>
          </w:tcPr>
          <w:p w14:paraId="688A2417"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78" w:type="pct"/>
            <w:tcBorders>
              <w:top w:val="single" w:sz="4" w:space="0" w:color="auto"/>
              <w:left w:val="single" w:sz="4" w:space="0" w:color="auto"/>
              <w:bottom w:val="single" w:sz="4" w:space="0" w:color="auto"/>
              <w:right w:val="single" w:sz="4" w:space="0" w:color="auto"/>
            </w:tcBorders>
            <w:vAlign w:val="center"/>
          </w:tcPr>
          <w:p w14:paraId="16977913"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5C5209" w:rsidRPr="00F02CD1" w14:paraId="4CA52BDE" w14:textId="77777777" w:rsidTr="005C5209">
        <w:trPr>
          <w:trHeight w:val="263"/>
        </w:trPr>
        <w:tc>
          <w:tcPr>
            <w:tcW w:w="246" w:type="pct"/>
            <w:tcBorders>
              <w:left w:val="single" w:sz="4" w:space="0" w:color="auto"/>
              <w:right w:val="single" w:sz="4" w:space="0" w:color="auto"/>
            </w:tcBorders>
            <w:vAlign w:val="center"/>
          </w:tcPr>
          <w:p w14:paraId="175351D6"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2" w:type="pct"/>
            <w:gridSpan w:val="2"/>
            <w:tcBorders>
              <w:top w:val="single" w:sz="4" w:space="0" w:color="auto"/>
              <w:left w:val="single" w:sz="4" w:space="0" w:color="auto"/>
              <w:bottom w:val="single" w:sz="4" w:space="0" w:color="auto"/>
              <w:right w:val="single" w:sz="4" w:space="0" w:color="auto"/>
            </w:tcBorders>
            <w:vAlign w:val="center"/>
          </w:tcPr>
          <w:p w14:paraId="72772FE4" w14:textId="77777777" w:rsidR="005C5209" w:rsidRPr="00F02CD1" w:rsidRDefault="005C5209" w:rsidP="005C5209">
            <w:pPr>
              <w:spacing w:after="0" w:line="240" w:lineRule="auto"/>
              <w:rPr>
                <w:rFonts w:ascii="Times New Roman" w:eastAsia="Times New Roman" w:hAnsi="Times New Roman"/>
                <w:sz w:val="20"/>
                <w:szCs w:val="20"/>
                <w:lang w:val="hr-HR"/>
              </w:rPr>
            </w:pPr>
          </w:p>
          <w:p w14:paraId="61754406"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Poslovi vezani za osiguranje pravovremene smjene Stalnog predstavnika Bosne i Hercegovine pri Svjetskoj meteorološkoj organizaciji (WMO)</w:t>
            </w:r>
          </w:p>
        </w:tc>
        <w:tc>
          <w:tcPr>
            <w:tcW w:w="1364" w:type="pct"/>
            <w:gridSpan w:val="4"/>
            <w:tcBorders>
              <w:top w:val="single" w:sz="4" w:space="0" w:color="auto"/>
              <w:left w:val="single" w:sz="4" w:space="0" w:color="auto"/>
              <w:bottom w:val="single" w:sz="4" w:space="0" w:color="auto"/>
              <w:right w:val="single" w:sz="4" w:space="0" w:color="auto"/>
            </w:tcBorders>
            <w:vAlign w:val="center"/>
          </w:tcPr>
          <w:p w14:paraId="6ABF804E"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78" w:type="pct"/>
            <w:tcBorders>
              <w:top w:val="single" w:sz="4" w:space="0" w:color="auto"/>
              <w:left w:val="single" w:sz="4" w:space="0" w:color="auto"/>
              <w:bottom w:val="single" w:sz="4" w:space="0" w:color="auto"/>
              <w:right w:val="single" w:sz="4" w:space="0" w:color="auto"/>
            </w:tcBorders>
            <w:vAlign w:val="center"/>
          </w:tcPr>
          <w:p w14:paraId="4FAA2047"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bookmarkEnd w:id="15"/>
    </w:tbl>
    <w:p w14:paraId="540C76F4" w14:textId="77777777" w:rsidR="00A21030" w:rsidRPr="00F02CD1" w:rsidRDefault="00A21030" w:rsidP="004621F0">
      <w:pPr>
        <w:spacing w:after="0" w:line="240" w:lineRule="auto"/>
        <w:jc w:val="both"/>
        <w:rPr>
          <w:lang w:val="sr-Latn-BA"/>
        </w:rPr>
      </w:pPr>
    </w:p>
    <w:p w14:paraId="0B183FCC" w14:textId="7860A482" w:rsidR="00A21030" w:rsidRPr="00F02CD1" w:rsidRDefault="00A21030" w:rsidP="004621F0">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134"/>
        <w:gridCol w:w="14"/>
        <w:gridCol w:w="1352"/>
        <w:gridCol w:w="1159"/>
        <w:gridCol w:w="1159"/>
        <w:gridCol w:w="42"/>
        <w:gridCol w:w="1510"/>
      </w:tblGrid>
      <w:tr w:rsidR="00F02CD1" w:rsidRPr="00F02CD1" w14:paraId="06C7D016" w14:textId="77777777" w:rsidTr="000442E9">
        <w:trPr>
          <w:trHeight w:val="263"/>
        </w:trPr>
        <w:tc>
          <w:tcPr>
            <w:tcW w:w="5000" w:type="pct"/>
            <w:gridSpan w:val="8"/>
            <w:shd w:val="clear" w:color="auto" w:fill="auto"/>
            <w:vAlign w:val="center"/>
          </w:tcPr>
          <w:p w14:paraId="3C543D7E" w14:textId="53085577" w:rsidR="00A21030" w:rsidRPr="00F02CD1" w:rsidRDefault="001B242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Osigurati održiv i pametan ekonomski razvoj</w:t>
            </w:r>
          </w:p>
        </w:tc>
      </w:tr>
      <w:tr w:rsidR="00F02CD1" w:rsidRPr="00F02CD1" w14:paraId="57549F1A" w14:textId="77777777" w:rsidTr="000442E9">
        <w:trPr>
          <w:trHeight w:val="263"/>
        </w:trPr>
        <w:tc>
          <w:tcPr>
            <w:tcW w:w="5000" w:type="pct"/>
            <w:gridSpan w:val="8"/>
            <w:shd w:val="clear" w:color="auto" w:fill="auto"/>
            <w:vAlign w:val="center"/>
          </w:tcPr>
          <w:p w14:paraId="3A869025" w14:textId="23FAA45F" w:rsidR="00A21030" w:rsidRPr="00F02CD1" w:rsidRDefault="001B242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187A9AC6" w14:textId="77777777" w:rsidTr="000442E9">
        <w:trPr>
          <w:trHeight w:val="263"/>
        </w:trPr>
        <w:tc>
          <w:tcPr>
            <w:tcW w:w="5000" w:type="pct"/>
            <w:gridSpan w:val="8"/>
            <w:shd w:val="clear" w:color="auto" w:fill="auto"/>
            <w:vAlign w:val="center"/>
          </w:tcPr>
          <w:p w14:paraId="6468831B"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64734141" w14:textId="77777777" w:rsidTr="000442E9">
        <w:trPr>
          <w:trHeight w:val="263"/>
        </w:trPr>
        <w:tc>
          <w:tcPr>
            <w:tcW w:w="5000" w:type="pct"/>
            <w:gridSpan w:val="8"/>
            <w:shd w:val="clear" w:color="auto" w:fill="auto"/>
            <w:vAlign w:val="center"/>
          </w:tcPr>
          <w:p w14:paraId="329049FD"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44CD0E8F" w14:textId="77777777" w:rsidTr="000442E9">
        <w:trPr>
          <w:trHeight w:val="263"/>
        </w:trPr>
        <w:tc>
          <w:tcPr>
            <w:tcW w:w="5000" w:type="pct"/>
            <w:gridSpan w:val="8"/>
            <w:shd w:val="clear" w:color="auto" w:fill="auto"/>
            <w:vAlign w:val="center"/>
          </w:tcPr>
          <w:p w14:paraId="349B4C5B"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na međunarodnom planu u oblasti geodezije, geologije i meteorologije</w:t>
            </w:r>
          </w:p>
        </w:tc>
      </w:tr>
      <w:tr w:rsidR="00F02CD1" w:rsidRPr="00F02CD1" w14:paraId="0A4564C7" w14:textId="77777777" w:rsidTr="000442E9">
        <w:trPr>
          <w:trHeight w:val="1228"/>
        </w:trPr>
        <w:tc>
          <w:tcPr>
            <w:tcW w:w="3134" w:type="pct"/>
            <w:gridSpan w:val="2"/>
            <w:shd w:val="clear" w:color="000000" w:fill="333F4F"/>
            <w:vAlign w:val="center"/>
            <w:hideMark/>
          </w:tcPr>
          <w:p w14:paraId="09B45314"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87" w:type="pct"/>
            <w:gridSpan w:val="2"/>
            <w:shd w:val="clear" w:color="000000" w:fill="333F4F"/>
            <w:vAlign w:val="center"/>
          </w:tcPr>
          <w:p w14:paraId="65E3D28C"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0112C1C"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13" w:type="pct"/>
            <w:shd w:val="clear" w:color="000000" w:fill="333F4F"/>
            <w:vAlign w:val="center"/>
          </w:tcPr>
          <w:p w14:paraId="5DD6138C"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3" w:type="pct"/>
            <w:shd w:val="clear" w:color="000000" w:fill="333F4F"/>
            <w:vAlign w:val="center"/>
            <w:hideMark/>
          </w:tcPr>
          <w:p w14:paraId="78B8D8EB"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54" w:type="pct"/>
            <w:gridSpan w:val="2"/>
            <w:shd w:val="clear" w:color="000000" w:fill="333F4F"/>
            <w:vAlign w:val="center"/>
            <w:hideMark/>
          </w:tcPr>
          <w:p w14:paraId="6666A143"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4458ED27" w14:textId="77777777" w:rsidTr="000442E9">
        <w:trPr>
          <w:trHeight w:val="263"/>
        </w:trPr>
        <w:tc>
          <w:tcPr>
            <w:tcW w:w="3134" w:type="pct"/>
            <w:gridSpan w:val="2"/>
            <w:tcBorders>
              <w:left w:val="single" w:sz="4" w:space="0" w:color="auto"/>
              <w:right w:val="single" w:sz="4" w:space="0" w:color="auto"/>
            </w:tcBorders>
            <w:vAlign w:val="center"/>
          </w:tcPr>
          <w:p w14:paraId="2337ED2D"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projektima u oblasti geodezije, geologije i meteorologije</w:t>
            </w: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3392AABE"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realiziranih inicijativa </w:t>
            </w:r>
          </w:p>
        </w:tc>
        <w:tc>
          <w:tcPr>
            <w:tcW w:w="413" w:type="pct"/>
            <w:tcBorders>
              <w:top w:val="single" w:sz="4" w:space="0" w:color="auto"/>
              <w:left w:val="single" w:sz="4" w:space="0" w:color="auto"/>
              <w:bottom w:val="single" w:sz="4" w:space="0" w:color="auto"/>
              <w:right w:val="single" w:sz="4" w:space="0" w:color="auto"/>
            </w:tcBorders>
            <w:vAlign w:val="center"/>
          </w:tcPr>
          <w:p w14:paraId="1CAD1B3C"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13" w:type="pct"/>
            <w:tcBorders>
              <w:top w:val="single" w:sz="4" w:space="0" w:color="auto"/>
              <w:left w:val="single" w:sz="4" w:space="0" w:color="auto"/>
              <w:bottom w:val="single" w:sz="4" w:space="0" w:color="auto"/>
              <w:right w:val="single" w:sz="4" w:space="0" w:color="auto"/>
            </w:tcBorders>
            <w:vAlign w:val="center"/>
          </w:tcPr>
          <w:p w14:paraId="37FA88F7"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54" w:type="pct"/>
            <w:gridSpan w:val="2"/>
            <w:tcBorders>
              <w:top w:val="single" w:sz="4" w:space="0" w:color="auto"/>
              <w:left w:val="single" w:sz="4" w:space="0" w:color="auto"/>
              <w:bottom w:val="single" w:sz="4" w:space="0" w:color="auto"/>
              <w:right w:val="single" w:sz="4" w:space="0" w:color="auto"/>
            </w:tcBorders>
            <w:vAlign w:val="center"/>
          </w:tcPr>
          <w:p w14:paraId="2165401A"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B2CA83B" w14:textId="77777777" w:rsidTr="000442E9">
        <w:trPr>
          <w:trHeight w:val="1228"/>
        </w:trPr>
        <w:tc>
          <w:tcPr>
            <w:tcW w:w="235" w:type="pct"/>
            <w:shd w:val="clear" w:color="000000" w:fill="333F4F"/>
            <w:vAlign w:val="center"/>
            <w:hideMark/>
          </w:tcPr>
          <w:p w14:paraId="228EC47E"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04" w:type="pct"/>
            <w:gridSpan w:val="2"/>
            <w:shd w:val="clear" w:color="000000" w:fill="333F4F"/>
            <w:vAlign w:val="center"/>
          </w:tcPr>
          <w:p w14:paraId="5A14C8A6"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23" w:type="pct"/>
            <w:gridSpan w:val="4"/>
            <w:shd w:val="clear" w:color="000000" w:fill="333F4F"/>
            <w:vAlign w:val="center"/>
          </w:tcPr>
          <w:p w14:paraId="6A626EF4"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38" w:type="pct"/>
            <w:shd w:val="clear" w:color="000000" w:fill="333F4F"/>
            <w:vAlign w:val="center"/>
          </w:tcPr>
          <w:p w14:paraId="5D4780FF"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8A43520" w14:textId="77777777" w:rsidTr="000442E9">
        <w:trPr>
          <w:trHeight w:val="263"/>
        </w:trPr>
        <w:tc>
          <w:tcPr>
            <w:tcW w:w="235" w:type="pct"/>
            <w:tcBorders>
              <w:left w:val="single" w:sz="4" w:space="0" w:color="auto"/>
              <w:right w:val="single" w:sz="4" w:space="0" w:color="auto"/>
            </w:tcBorders>
            <w:vAlign w:val="center"/>
          </w:tcPr>
          <w:p w14:paraId="1B3EA100"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04" w:type="pct"/>
            <w:gridSpan w:val="2"/>
            <w:tcBorders>
              <w:top w:val="single" w:sz="4" w:space="0" w:color="auto"/>
              <w:left w:val="single" w:sz="4" w:space="0" w:color="auto"/>
              <w:bottom w:val="single" w:sz="4" w:space="0" w:color="auto"/>
              <w:right w:val="single" w:sz="4" w:space="0" w:color="auto"/>
            </w:tcBorders>
            <w:vAlign w:val="center"/>
          </w:tcPr>
          <w:p w14:paraId="4CB32E01" w14:textId="77777777" w:rsidR="00A21030" w:rsidRPr="00F02CD1" w:rsidRDefault="00A21030" w:rsidP="00A21030">
            <w:pPr>
              <w:spacing w:after="0" w:line="240" w:lineRule="auto"/>
              <w:rPr>
                <w:rFonts w:ascii="Times New Roman" w:eastAsia="Times New Roman" w:hAnsi="Times New Roman"/>
                <w:sz w:val="20"/>
                <w:szCs w:val="20"/>
              </w:rPr>
            </w:pPr>
          </w:p>
          <w:p w14:paraId="10F8AE43" w14:textId="77777777" w:rsidR="00A21030" w:rsidRPr="00F02CD1" w:rsidRDefault="00A21030" w:rsidP="00A21030">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Koordinacija</w:t>
            </w:r>
            <w:proofErr w:type="spellEnd"/>
            <w:r w:rsidRPr="00F02CD1">
              <w:rPr>
                <w:rFonts w:ascii="Times New Roman" w:eastAsia="Times New Roman" w:hAnsi="Times New Roman"/>
                <w:sz w:val="20"/>
                <w:szCs w:val="20"/>
              </w:rPr>
              <w:t xml:space="preserve"> s </w:t>
            </w:r>
            <w:proofErr w:type="spellStart"/>
            <w:r w:rsidRPr="00F02CD1">
              <w:rPr>
                <w:rFonts w:ascii="Times New Roman" w:eastAsia="Times New Roman" w:hAnsi="Times New Roman"/>
                <w:sz w:val="20"/>
                <w:szCs w:val="20"/>
              </w:rPr>
              <w:t>entitetskim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hidrometeorološkim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zavodima</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vezi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učlanjenja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Bosne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Hercegovine</w:t>
            </w:r>
            <w:proofErr w:type="spellEnd"/>
            <w:r w:rsidRPr="00F02CD1">
              <w:rPr>
                <w:rFonts w:ascii="Times New Roman" w:eastAsia="Times New Roman" w:hAnsi="Times New Roman"/>
                <w:sz w:val="20"/>
                <w:szCs w:val="20"/>
              </w:rPr>
              <w:t xml:space="preserve"> u ECMWF</w:t>
            </w:r>
          </w:p>
        </w:tc>
        <w:tc>
          <w:tcPr>
            <w:tcW w:w="1323" w:type="pct"/>
            <w:gridSpan w:val="4"/>
            <w:tcBorders>
              <w:top w:val="single" w:sz="4" w:space="0" w:color="auto"/>
              <w:left w:val="single" w:sz="4" w:space="0" w:color="auto"/>
              <w:bottom w:val="single" w:sz="4" w:space="0" w:color="auto"/>
              <w:right w:val="single" w:sz="4" w:space="0" w:color="auto"/>
            </w:tcBorders>
            <w:vAlign w:val="center"/>
          </w:tcPr>
          <w:p w14:paraId="2F420846"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38" w:type="pct"/>
            <w:tcBorders>
              <w:top w:val="single" w:sz="4" w:space="0" w:color="auto"/>
              <w:left w:val="single" w:sz="4" w:space="0" w:color="auto"/>
              <w:bottom w:val="single" w:sz="4" w:space="0" w:color="auto"/>
              <w:right w:val="single" w:sz="4" w:space="0" w:color="auto"/>
            </w:tcBorders>
            <w:vAlign w:val="center"/>
          </w:tcPr>
          <w:p w14:paraId="1344274B"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A21030" w:rsidRPr="00F02CD1" w14:paraId="59F781AC" w14:textId="77777777" w:rsidTr="000442E9">
        <w:trPr>
          <w:trHeight w:val="263"/>
        </w:trPr>
        <w:tc>
          <w:tcPr>
            <w:tcW w:w="235" w:type="pct"/>
            <w:tcBorders>
              <w:left w:val="single" w:sz="4" w:space="0" w:color="auto"/>
              <w:right w:val="single" w:sz="4" w:space="0" w:color="auto"/>
            </w:tcBorders>
            <w:vAlign w:val="center"/>
          </w:tcPr>
          <w:p w14:paraId="0E96CE0A"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04" w:type="pct"/>
            <w:gridSpan w:val="2"/>
            <w:tcBorders>
              <w:top w:val="single" w:sz="4" w:space="0" w:color="auto"/>
              <w:left w:val="single" w:sz="4" w:space="0" w:color="auto"/>
              <w:bottom w:val="single" w:sz="4" w:space="0" w:color="auto"/>
              <w:right w:val="single" w:sz="4" w:space="0" w:color="auto"/>
            </w:tcBorders>
            <w:vAlign w:val="center"/>
          </w:tcPr>
          <w:p w14:paraId="4A6B1F10" w14:textId="77777777" w:rsidR="00A21030" w:rsidRPr="00F02CD1" w:rsidRDefault="00A21030" w:rsidP="00A21030">
            <w:pPr>
              <w:spacing w:after="0" w:line="240" w:lineRule="auto"/>
              <w:rPr>
                <w:rFonts w:ascii="Times New Roman" w:eastAsia="Times New Roman" w:hAnsi="Times New Roman"/>
                <w:sz w:val="20"/>
                <w:szCs w:val="20"/>
              </w:rPr>
            </w:pPr>
          </w:p>
          <w:p w14:paraId="0A9382F4" w14:textId="77777777" w:rsidR="00A21030" w:rsidRPr="00F02CD1" w:rsidRDefault="00A21030" w:rsidP="00A21030">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Koordinacija</w:t>
            </w:r>
            <w:proofErr w:type="spellEnd"/>
            <w:r w:rsidRPr="00F02CD1">
              <w:rPr>
                <w:rFonts w:ascii="Times New Roman" w:eastAsia="Times New Roman" w:hAnsi="Times New Roman"/>
                <w:sz w:val="20"/>
                <w:szCs w:val="20"/>
              </w:rPr>
              <w:t xml:space="preserve"> s </w:t>
            </w:r>
            <w:proofErr w:type="spellStart"/>
            <w:r w:rsidRPr="00F02CD1">
              <w:rPr>
                <w:rFonts w:ascii="Times New Roman" w:eastAsia="Times New Roman" w:hAnsi="Times New Roman"/>
                <w:sz w:val="20"/>
                <w:szCs w:val="20"/>
              </w:rPr>
              <w:t>entitetskim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hidrometeorološkim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zavodima</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vezi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učlanjenja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Bosne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Hercegovine</w:t>
            </w:r>
            <w:proofErr w:type="spellEnd"/>
            <w:r w:rsidRPr="00F02CD1">
              <w:rPr>
                <w:rFonts w:ascii="Times New Roman" w:eastAsia="Times New Roman" w:hAnsi="Times New Roman"/>
                <w:sz w:val="20"/>
                <w:szCs w:val="20"/>
              </w:rPr>
              <w:t xml:space="preserve"> u EUMETNET</w:t>
            </w:r>
          </w:p>
        </w:tc>
        <w:tc>
          <w:tcPr>
            <w:tcW w:w="1323" w:type="pct"/>
            <w:gridSpan w:val="4"/>
            <w:tcBorders>
              <w:top w:val="single" w:sz="4" w:space="0" w:color="auto"/>
              <w:left w:val="single" w:sz="4" w:space="0" w:color="auto"/>
              <w:bottom w:val="single" w:sz="4" w:space="0" w:color="auto"/>
              <w:right w:val="single" w:sz="4" w:space="0" w:color="auto"/>
            </w:tcBorders>
            <w:vAlign w:val="center"/>
          </w:tcPr>
          <w:p w14:paraId="581391D2"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38" w:type="pct"/>
            <w:tcBorders>
              <w:top w:val="single" w:sz="4" w:space="0" w:color="auto"/>
              <w:left w:val="single" w:sz="4" w:space="0" w:color="auto"/>
              <w:bottom w:val="single" w:sz="4" w:space="0" w:color="auto"/>
              <w:right w:val="single" w:sz="4" w:space="0" w:color="auto"/>
            </w:tcBorders>
            <w:vAlign w:val="center"/>
          </w:tcPr>
          <w:p w14:paraId="01CE1490"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69A09D64" w14:textId="14F160B8" w:rsidR="005C5209" w:rsidRPr="00F02CD1" w:rsidRDefault="005C5209" w:rsidP="004621F0">
      <w:pPr>
        <w:spacing w:after="0" w:line="240" w:lineRule="auto"/>
        <w:jc w:val="both"/>
        <w:rPr>
          <w:lang w:val="sr-Latn-BA"/>
        </w:rPr>
      </w:pPr>
    </w:p>
    <w:p w14:paraId="31ADBE54" w14:textId="77777777" w:rsidR="005C5209" w:rsidRPr="00F02CD1" w:rsidRDefault="005C5209" w:rsidP="004621F0">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145"/>
        <w:gridCol w:w="1549"/>
        <w:gridCol w:w="1249"/>
        <w:gridCol w:w="1119"/>
        <w:gridCol w:w="1261"/>
      </w:tblGrid>
      <w:tr w:rsidR="00F02CD1" w:rsidRPr="00F02CD1" w14:paraId="134E7EA8" w14:textId="77777777" w:rsidTr="000442E9">
        <w:trPr>
          <w:trHeight w:val="263"/>
        </w:trPr>
        <w:tc>
          <w:tcPr>
            <w:tcW w:w="5000" w:type="pct"/>
            <w:gridSpan w:val="6"/>
            <w:shd w:val="clear" w:color="auto" w:fill="auto"/>
            <w:vAlign w:val="center"/>
          </w:tcPr>
          <w:p w14:paraId="736C0D7E" w14:textId="5D0CD57D"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B242E" w:rsidRPr="00F02CD1">
              <w:rPr>
                <w:rFonts w:ascii="Times New Roman" w:hAnsi="Times New Roman"/>
                <w:b/>
              </w:rPr>
              <w:t xml:space="preserve"> </w:t>
            </w:r>
            <w:proofErr w:type="spellStart"/>
            <w:r w:rsidR="001B242E" w:rsidRPr="00F02CD1">
              <w:rPr>
                <w:rFonts w:ascii="Times New Roman" w:hAnsi="Times New Roman"/>
                <w:b/>
                <w:sz w:val="20"/>
                <w:szCs w:val="20"/>
              </w:rPr>
              <w:t>Društvo</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jednakih</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mogućnosti</w:t>
            </w:r>
            <w:proofErr w:type="spellEnd"/>
          </w:p>
        </w:tc>
      </w:tr>
      <w:tr w:rsidR="00F02CD1" w:rsidRPr="00F02CD1" w14:paraId="3587525D" w14:textId="77777777" w:rsidTr="000442E9">
        <w:trPr>
          <w:trHeight w:val="263"/>
        </w:trPr>
        <w:tc>
          <w:tcPr>
            <w:tcW w:w="5000" w:type="pct"/>
            <w:gridSpan w:val="6"/>
            <w:shd w:val="clear" w:color="auto" w:fill="auto"/>
            <w:vAlign w:val="center"/>
          </w:tcPr>
          <w:p w14:paraId="455DAB74"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09E9B987" w14:textId="77777777" w:rsidTr="000442E9">
        <w:trPr>
          <w:trHeight w:val="263"/>
        </w:trPr>
        <w:tc>
          <w:tcPr>
            <w:tcW w:w="5000" w:type="pct"/>
            <w:gridSpan w:val="6"/>
            <w:shd w:val="clear" w:color="auto" w:fill="auto"/>
            <w:vAlign w:val="center"/>
          </w:tcPr>
          <w:p w14:paraId="236F8FBB"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340FD32F" w14:textId="77777777" w:rsidTr="000442E9">
        <w:trPr>
          <w:trHeight w:val="263"/>
        </w:trPr>
        <w:tc>
          <w:tcPr>
            <w:tcW w:w="5000" w:type="pct"/>
            <w:gridSpan w:val="6"/>
            <w:shd w:val="clear" w:color="auto" w:fill="auto"/>
            <w:vAlign w:val="center"/>
          </w:tcPr>
          <w:p w14:paraId="667F132F"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5E0B88FE" w14:textId="77777777" w:rsidTr="000442E9">
        <w:trPr>
          <w:trHeight w:val="263"/>
        </w:trPr>
        <w:tc>
          <w:tcPr>
            <w:tcW w:w="5000" w:type="pct"/>
            <w:gridSpan w:val="6"/>
            <w:shd w:val="clear" w:color="auto" w:fill="auto"/>
            <w:vAlign w:val="center"/>
          </w:tcPr>
          <w:p w14:paraId="5E257522"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BiH u oblasti rada i zapošljavanja</w:t>
            </w:r>
          </w:p>
        </w:tc>
      </w:tr>
      <w:tr w:rsidR="00F02CD1" w:rsidRPr="00F02CD1" w14:paraId="5DBE500C" w14:textId="77777777" w:rsidTr="000442E9">
        <w:trPr>
          <w:trHeight w:val="1228"/>
        </w:trPr>
        <w:tc>
          <w:tcPr>
            <w:tcW w:w="3197" w:type="pct"/>
            <w:gridSpan w:val="2"/>
            <w:shd w:val="clear" w:color="000000" w:fill="333F4F"/>
            <w:vAlign w:val="center"/>
            <w:hideMark/>
          </w:tcPr>
          <w:p w14:paraId="7B936AD6"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3" w:type="pct"/>
            <w:shd w:val="clear" w:color="000000" w:fill="333F4F"/>
            <w:vAlign w:val="center"/>
          </w:tcPr>
          <w:p w14:paraId="61768987"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B86EE91" w14:textId="77777777" w:rsidR="00316109" w:rsidRPr="00F02CD1" w:rsidRDefault="00316109"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6" w:type="pct"/>
            <w:shd w:val="clear" w:color="000000" w:fill="333F4F"/>
            <w:vAlign w:val="center"/>
          </w:tcPr>
          <w:p w14:paraId="227AE115"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5F19A324"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44" w:type="pct"/>
            <w:shd w:val="clear" w:color="000000" w:fill="333F4F"/>
            <w:vAlign w:val="center"/>
            <w:hideMark/>
          </w:tcPr>
          <w:p w14:paraId="759484FA"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39F62E3" w14:textId="77777777" w:rsidTr="000442E9">
        <w:trPr>
          <w:trHeight w:val="822"/>
        </w:trPr>
        <w:tc>
          <w:tcPr>
            <w:tcW w:w="3197" w:type="pct"/>
            <w:gridSpan w:val="2"/>
            <w:tcBorders>
              <w:left w:val="single" w:sz="4" w:space="0" w:color="auto"/>
              <w:right w:val="single" w:sz="4" w:space="0" w:color="auto"/>
            </w:tcBorders>
            <w:vAlign w:val="center"/>
          </w:tcPr>
          <w:p w14:paraId="6911C57B"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Uspješno praćenje realizacije obaveza iz međunarodnih ugovora u oblasti rada i zapošljavanja</w:t>
            </w:r>
          </w:p>
        </w:tc>
        <w:tc>
          <w:tcPr>
            <w:tcW w:w="553" w:type="pct"/>
            <w:tcBorders>
              <w:top w:val="single" w:sz="4" w:space="0" w:color="auto"/>
              <w:left w:val="single" w:sz="4" w:space="0" w:color="auto"/>
              <w:right w:val="single" w:sz="4" w:space="0" w:color="auto"/>
            </w:tcBorders>
            <w:vAlign w:val="center"/>
          </w:tcPr>
          <w:p w14:paraId="69D1F9D1" w14:textId="77777777" w:rsidR="00316109" w:rsidRPr="00F02CD1" w:rsidRDefault="00316109"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dopisa/izvještaja i sastanaka</w:t>
            </w:r>
          </w:p>
        </w:tc>
        <w:tc>
          <w:tcPr>
            <w:tcW w:w="486" w:type="pct"/>
            <w:tcBorders>
              <w:top w:val="single" w:sz="4" w:space="0" w:color="auto"/>
              <w:left w:val="single" w:sz="4" w:space="0" w:color="auto"/>
              <w:right w:val="single" w:sz="4" w:space="0" w:color="auto"/>
            </w:tcBorders>
            <w:vAlign w:val="center"/>
          </w:tcPr>
          <w:p w14:paraId="3769A39D"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p w14:paraId="6AB68BF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p>
        </w:tc>
        <w:tc>
          <w:tcPr>
            <w:tcW w:w="419" w:type="pct"/>
            <w:tcBorders>
              <w:top w:val="single" w:sz="4" w:space="0" w:color="auto"/>
              <w:left w:val="single" w:sz="4" w:space="0" w:color="auto"/>
              <w:right w:val="single" w:sz="4" w:space="0" w:color="auto"/>
            </w:tcBorders>
            <w:vAlign w:val="center"/>
          </w:tcPr>
          <w:p w14:paraId="7824329B"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25</w:t>
            </w:r>
          </w:p>
        </w:tc>
        <w:tc>
          <w:tcPr>
            <w:tcW w:w="344" w:type="pct"/>
            <w:tcBorders>
              <w:top w:val="single" w:sz="4" w:space="0" w:color="auto"/>
              <w:left w:val="single" w:sz="4" w:space="0" w:color="auto"/>
              <w:right w:val="single" w:sz="4" w:space="0" w:color="auto"/>
            </w:tcBorders>
            <w:vAlign w:val="center"/>
          </w:tcPr>
          <w:p w14:paraId="1FB66723"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6FF1454" w14:textId="77777777" w:rsidTr="000442E9">
        <w:trPr>
          <w:trHeight w:val="1228"/>
        </w:trPr>
        <w:tc>
          <w:tcPr>
            <w:tcW w:w="273" w:type="pct"/>
            <w:shd w:val="clear" w:color="000000" w:fill="333F4F"/>
            <w:vAlign w:val="center"/>
            <w:hideMark/>
          </w:tcPr>
          <w:p w14:paraId="04A168A6"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4" w:type="pct"/>
            <w:shd w:val="clear" w:color="000000" w:fill="333F4F"/>
            <w:vAlign w:val="center"/>
          </w:tcPr>
          <w:p w14:paraId="3F38550A"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59" w:type="pct"/>
            <w:gridSpan w:val="3"/>
            <w:shd w:val="clear" w:color="000000" w:fill="333F4F"/>
            <w:vAlign w:val="center"/>
          </w:tcPr>
          <w:p w14:paraId="6F2324F7"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344" w:type="pct"/>
            <w:shd w:val="clear" w:color="000000" w:fill="333F4F"/>
            <w:vAlign w:val="center"/>
          </w:tcPr>
          <w:p w14:paraId="324E0ABF"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CD11688" w14:textId="77777777" w:rsidTr="000442E9">
        <w:trPr>
          <w:trHeight w:val="263"/>
        </w:trPr>
        <w:tc>
          <w:tcPr>
            <w:tcW w:w="273" w:type="pct"/>
            <w:tcBorders>
              <w:left w:val="single" w:sz="4" w:space="0" w:color="auto"/>
              <w:right w:val="single" w:sz="4" w:space="0" w:color="auto"/>
            </w:tcBorders>
            <w:vAlign w:val="center"/>
          </w:tcPr>
          <w:p w14:paraId="32BBDDA4"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6C32B19F" w14:textId="77777777" w:rsidR="00316109" w:rsidRPr="00F02CD1" w:rsidRDefault="00316109" w:rsidP="00D96B41">
            <w:pPr>
              <w:spacing w:after="0" w:line="240" w:lineRule="auto"/>
              <w:rPr>
                <w:rFonts w:ascii="Times New Roman" w:eastAsia="Times New Roman" w:hAnsi="Times New Roman"/>
                <w:sz w:val="20"/>
                <w:szCs w:val="20"/>
              </w:rPr>
            </w:pPr>
            <w:r w:rsidRPr="00F02CD1">
              <w:rPr>
                <w:rFonts w:ascii="Times New Roman" w:eastAsia="Times New Roman" w:hAnsi="Times New Roman"/>
                <w:noProof/>
                <w:sz w:val="20"/>
                <w:szCs w:val="20"/>
                <w:lang w:val="sr-Latn-BA"/>
              </w:rPr>
              <w:t xml:space="preserve">Koordinacija aktivnosti na pripremi i podnošenje izvještaja o primjeni ratifikovanih konvencija Međunarodne organizacije rada </w:t>
            </w:r>
            <w:r w:rsidRPr="00F02CD1">
              <w:rPr>
                <w:rFonts w:ascii="Times New Roman" w:eastAsia="Times New Roman" w:hAnsi="Times New Roman"/>
                <w:sz w:val="20"/>
                <w:szCs w:val="20"/>
                <w:lang w:val="hr-HR"/>
              </w:rPr>
              <w:t>za 2024. godinu</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6FD500D1"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598D4D0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4B6315DF" w14:textId="77777777" w:rsidTr="000442E9">
        <w:trPr>
          <w:trHeight w:val="263"/>
        </w:trPr>
        <w:tc>
          <w:tcPr>
            <w:tcW w:w="273" w:type="pct"/>
            <w:tcBorders>
              <w:left w:val="single" w:sz="4" w:space="0" w:color="auto"/>
              <w:right w:val="single" w:sz="4" w:space="0" w:color="auto"/>
            </w:tcBorders>
            <w:vAlign w:val="center"/>
          </w:tcPr>
          <w:p w14:paraId="1C5A251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2. </w:t>
            </w:r>
          </w:p>
        </w:tc>
        <w:tc>
          <w:tcPr>
            <w:tcW w:w="2924" w:type="pct"/>
            <w:tcBorders>
              <w:top w:val="single" w:sz="4" w:space="0" w:color="auto"/>
              <w:left w:val="single" w:sz="4" w:space="0" w:color="auto"/>
              <w:bottom w:val="single" w:sz="4" w:space="0" w:color="auto"/>
              <w:right w:val="single" w:sz="4" w:space="0" w:color="auto"/>
            </w:tcBorders>
            <w:vAlign w:val="center"/>
          </w:tcPr>
          <w:p w14:paraId="494DBA59"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Izrada priloga za izradu izvještaja u procesu evropskih integracija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45F2BDC0"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0C664B4A"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5628D48D" w14:textId="77777777" w:rsidTr="000442E9">
        <w:trPr>
          <w:trHeight w:val="263"/>
        </w:trPr>
        <w:tc>
          <w:tcPr>
            <w:tcW w:w="273" w:type="pct"/>
            <w:tcBorders>
              <w:left w:val="single" w:sz="4" w:space="0" w:color="auto"/>
              <w:right w:val="single" w:sz="4" w:space="0" w:color="auto"/>
            </w:tcBorders>
            <w:vAlign w:val="center"/>
          </w:tcPr>
          <w:p w14:paraId="334AEA7F"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24" w:type="pct"/>
            <w:tcBorders>
              <w:top w:val="single" w:sz="4" w:space="0" w:color="auto"/>
              <w:left w:val="single" w:sz="4" w:space="0" w:color="auto"/>
              <w:bottom w:val="single" w:sz="4" w:space="0" w:color="auto"/>
              <w:right w:val="single" w:sz="4" w:space="0" w:color="auto"/>
            </w:tcBorders>
            <w:vAlign w:val="center"/>
          </w:tcPr>
          <w:p w14:paraId="5C12E5D9"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hAnsi="Times New Roman"/>
                <w:noProof/>
                <w:sz w:val="20"/>
                <w:szCs w:val="20"/>
                <w:lang w:val="sr-Latn-BA"/>
              </w:rPr>
              <w:t xml:space="preserve">Koordinacija aktivnosti na pripremi i podnošenje izvještaja o primjeni neratifikovanih konvencija </w:t>
            </w:r>
            <w:r w:rsidRPr="00F02CD1">
              <w:rPr>
                <w:rFonts w:ascii="Times New Roman" w:eastAsia="Times New Roman" w:hAnsi="Times New Roman"/>
                <w:sz w:val="20"/>
                <w:szCs w:val="20"/>
                <w:lang w:val="hr-HR"/>
              </w:rPr>
              <w:t>Međunarodne organizacije rada za 2024. godinu</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5C089C42"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515F756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316109" w:rsidRPr="00F02CD1" w14:paraId="1D8CCF5C" w14:textId="77777777" w:rsidTr="000442E9">
        <w:trPr>
          <w:trHeight w:val="263"/>
        </w:trPr>
        <w:tc>
          <w:tcPr>
            <w:tcW w:w="273" w:type="pct"/>
            <w:tcBorders>
              <w:left w:val="single" w:sz="4" w:space="0" w:color="auto"/>
              <w:right w:val="single" w:sz="4" w:space="0" w:color="auto"/>
            </w:tcBorders>
            <w:vAlign w:val="center"/>
          </w:tcPr>
          <w:p w14:paraId="776F0C0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24" w:type="pct"/>
            <w:tcBorders>
              <w:top w:val="single" w:sz="4" w:space="0" w:color="auto"/>
              <w:left w:val="single" w:sz="4" w:space="0" w:color="auto"/>
              <w:bottom w:val="single" w:sz="4" w:space="0" w:color="auto"/>
              <w:right w:val="single" w:sz="4" w:space="0" w:color="auto"/>
            </w:tcBorders>
            <w:vAlign w:val="center"/>
          </w:tcPr>
          <w:p w14:paraId="7A2D241C"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Praćenje provođenja međunarodnih ugovora i izrada izvještaja o radu međudržavnih komisija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30CF2F99"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761C9F1"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3DFBC7BA" w14:textId="77777777" w:rsidR="00316109" w:rsidRPr="00F02CD1" w:rsidRDefault="00316109" w:rsidP="00316109">
      <w:pPr>
        <w:spacing w:after="0" w:line="240" w:lineRule="auto"/>
        <w:jc w:val="both"/>
        <w:rPr>
          <w:lang w:val="sr-Latn-BA"/>
        </w:rPr>
      </w:pPr>
    </w:p>
    <w:p w14:paraId="075FFFB2" w14:textId="77777777" w:rsidR="00316109" w:rsidRPr="00F02CD1" w:rsidRDefault="00316109" w:rsidP="00316109">
      <w:pPr>
        <w:spacing w:after="0" w:line="240" w:lineRule="auto"/>
        <w:ind w:firstLine="720"/>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145"/>
        <w:gridCol w:w="1493"/>
        <w:gridCol w:w="1305"/>
        <w:gridCol w:w="1119"/>
        <w:gridCol w:w="1261"/>
      </w:tblGrid>
      <w:tr w:rsidR="00F02CD1" w:rsidRPr="00F02CD1" w14:paraId="3A22DAAF" w14:textId="77777777" w:rsidTr="000442E9">
        <w:trPr>
          <w:trHeight w:val="263"/>
        </w:trPr>
        <w:tc>
          <w:tcPr>
            <w:tcW w:w="5000" w:type="pct"/>
            <w:gridSpan w:val="6"/>
            <w:shd w:val="clear" w:color="auto" w:fill="auto"/>
            <w:vAlign w:val="center"/>
          </w:tcPr>
          <w:p w14:paraId="08E0FBA7" w14:textId="01370838"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B242E" w:rsidRPr="00F02CD1">
              <w:rPr>
                <w:rFonts w:ascii="Times New Roman" w:hAnsi="Times New Roman"/>
                <w:b/>
              </w:rPr>
              <w:t xml:space="preserve"> </w:t>
            </w:r>
            <w:proofErr w:type="spellStart"/>
            <w:r w:rsidR="001B242E" w:rsidRPr="00F02CD1">
              <w:rPr>
                <w:rFonts w:ascii="Times New Roman" w:hAnsi="Times New Roman"/>
                <w:b/>
                <w:sz w:val="20"/>
                <w:szCs w:val="20"/>
              </w:rPr>
              <w:t>Društvo</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jednakih</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mogućnosti</w:t>
            </w:r>
            <w:proofErr w:type="spellEnd"/>
          </w:p>
        </w:tc>
      </w:tr>
      <w:tr w:rsidR="00F02CD1" w:rsidRPr="00F02CD1" w14:paraId="49E31707" w14:textId="77777777" w:rsidTr="000442E9">
        <w:trPr>
          <w:trHeight w:val="263"/>
        </w:trPr>
        <w:tc>
          <w:tcPr>
            <w:tcW w:w="5000" w:type="pct"/>
            <w:gridSpan w:val="6"/>
            <w:shd w:val="clear" w:color="auto" w:fill="auto"/>
            <w:vAlign w:val="center"/>
          </w:tcPr>
          <w:p w14:paraId="662C3B12"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52802AB0" w14:textId="77777777" w:rsidTr="000442E9">
        <w:trPr>
          <w:trHeight w:val="263"/>
        </w:trPr>
        <w:tc>
          <w:tcPr>
            <w:tcW w:w="5000" w:type="pct"/>
            <w:gridSpan w:val="6"/>
            <w:shd w:val="clear" w:color="auto" w:fill="auto"/>
            <w:vAlign w:val="center"/>
          </w:tcPr>
          <w:p w14:paraId="27F73A31"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083DFF0D" w14:textId="77777777" w:rsidTr="000442E9">
        <w:trPr>
          <w:trHeight w:val="263"/>
        </w:trPr>
        <w:tc>
          <w:tcPr>
            <w:tcW w:w="5000" w:type="pct"/>
            <w:gridSpan w:val="6"/>
            <w:shd w:val="clear" w:color="auto" w:fill="auto"/>
            <w:vAlign w:val="center"/>
          </w:tcPr>
          <w:p w14:paraId="19F28751"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1D8A5DB7" w14:textId="77777777" w:rsidTr="000442E9">
        <w:trPr>
          <w:trHeight w:val="263"/>
        </w:trPr>
        <w:tc>
          <w:tcPr>
            <w:tcW w:w="5000" w:type="pct"/>
            <w:gridSpan w:val="6"/>
            <w:shd w:val="clear" w:color="auto" w:fill="auto"/>
            <w:vAlign w:val="center"/>
          </w:tcPr>
          <w:p w14:paraId="4D6E5A48"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BiH u oblasti rada i zapošljavanja</w:t>
            </w:r>
          </w:p>
        </w:tc>
      </w:tr>
      <w:tr w:rsidR="00F02CD1" w:rsidRPr="00F02CD1" w14:paraId="00A17F68" w14:textId="77777777" w:rsidTr="000442E9">
        <w:trPr>
          <w:trHeight w:val="1228"/>
        </w:trPr>
        <w:tc>
          <w:tcPr>
            <w:tcW w:w="3197" w:type="pct"/>
            <w:gridSpan w:val="2"/>
            <w:shd w:val="clear" w:color="000000" w:fill="333F4F"/>
            <w:vAlign w:val="center"/>
            <w:hideMark/>
          </w:tcPr>
          <w:p w14:paraId="6039FBFD"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3" w:type="pct"/>
            <w:shd w:val="clear" w:color="000000" w:fill="333F4F"/>
            <w:vAlign w:val="center"/>
          </w:tcPr>
          <w:p w14:paraId="2B84EFD4"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5F16678" w14:textId="77777777" w:rsidR="00316109" w:rsidRPr="00F02CD1" w:rsidRDefault="00316109"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6" w:type="pct"/>
            <w:shd w:val="clear" w:color="000000" w:fill="333F4F"/>
            <w:vAlign w:val="center"/>
          </w:tcPr>
          <w:p w14:paraId="38F4C3E4"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210BC172"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44" w:type="pct"/>
            <w:shd w:val="clear" w:color="000000" w:fill="333F4F"/>
            <w:vAlign w:val="center"/>
            <w:hideMark/>
          </w:tcPr>
          <w:p w14:paraId="5B08EE0E"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4E4F4BF" w14:textId="77777777" w:rsidTr="000442E9">
        <w:trPr>
          <w:trHeight w:val="736"/>
        </w:trPr>
        <w:tc>
          <w:tcPr>
            <w:tcW w:w="3197" w:type="pct"/>
            <w:gridSpan w:val="2"/>
            <w:shd w:val="clear" w:color="auto" w:fill="auto"/>
            <w:vAlign w:val="center"/>
          </w:tcPr>
          <w:p w14:paraId="4EA176F9" w14:textId="77777777" w:rsidR="00316109" w:rsidRPr="00F02CD1" w:rsidRDefault="00316109" w:rsidP="00D96B41">
            <w:pPr>
              <w:spacing w:after="0" w:line="240" w:lineRule="auto"/>
              <w:rPr>
                <w:rFonts w:ascii="Times New Roman" w:eastAsia="Times New Roman" w:hAnsi="Times New Roman"/>
                <w:b/>
                <w:sz w:val="20"/>
                <w:szCs w:val="20"/>
                <w:lang w:val="hr-HR"/>
              </w:rPr>
            </w:pPr>
            <w:r w:rsidRPr="00F02CD1">
              <w:rPr>
                <w:rFonts w:ascii="Times New Roman" w:eastAsia="Times New Roman" w:hAnsi="Times New Roman"/>
                <w:sz w:val="20"/>
                <w:szCs w:val="20"/>
                <w:lang w:val="hr-HR"/>
              </w:rPr>
              <w:t xml:space="preserve"> Koordinacija aktivnosti u vezi zaključivanja međunarodnih ugovora iz oblasti rada i zapošljavanja</w:t>
            </w:r>
          </w:p>
        </w:tc>
        <w:tc>
          <w:tcPr>
            <w:tcW w:w="553" w:type="pct"/>
            <w:shd w:val="clear" w:color="auto" w:fill="auto"/>
            <w:vAlign w:val="center"/>
          </w:tcPr>
          <w:p w14:paraId="235DFF2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dopisa, izvještaja i sastanaka</w:t>
            </w:r>
          </w:p>
        </w:tc>
        <w:tc>
          <w:tcPr>
            <w:tcW w:w="486" w:type="pct"/>
            <w:shd w:val="clear" w:color="auto" w:fill="auto"/>
            <w:vAlign w:val="center"/>
          </w:tcPr>
          <w:p w14:paraId="6812788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right w:val="single" w:sz="4" w:space="0" w:color="auto"/>
            </w:tcBorders>
            <w:shd w:val="clear" w:color="auto" w:fill="auto"/>
            <w:vAlign w:val="center"/>
          </w:tcPr>
          <w:p w14:paraId="27A6821A"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35</w:t>
            </w:r>
          </w:p>
        </w:tc>
        <w:tc>
          <w:tcPr>
            <w:tcW w:w="344" w:type="pct"/>
            <w:tcBorders>
              <w:left w:val="single" w:sz="4" w:space="0" w:color="auto"/>
              <w:right w:val="single" w:sz="4" w:space="0" w:color="auto"/>
            </w:tcBorders>
            <w:shd w:val="clear" w:color="auto" w:fill="auto"/>
            <w:vAlign w:val="center"/>
          </w:tcPr>
          <w:p w14:paraId="39D9D59F"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444BB70E" w14:textId="77777777" w:rsidTr="000442E9">
        <w:trPr>
          <w:trHeight w:val="1228"/>
        </w:trPr>
        <w:tc>
          <w:tcPr>
            <w:tcW w:w="273" w:type="pct"/>
            <w:shd w:val="clear" w:color="000000" w:fill="333F4F"/>
            <w:vAlign w:val="center"/>
            <w:hideMark/>
          </w:tcPr>
          <w:p w14:paraId="0E8E483D"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4" w:type="pct"/>
            <w:shd w:val="clear" w:color="000000" w:fill="333F4F"/>
            <w:vAlign w:val="center"/>
          </w:tcPr>
          <w:p w14:paraId="03760197"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59" w:type="pct"/>
            <w:gridSpan w:val="3"/>
            <w:shd w:val="clear" w:color="000000" w:fill="333F4F"/>
            <w:vAlign w:val="center"/>
          </w:tcPr>
          <w:p w14:paraId="61279E86"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344" w:type="pct"/>
            <w:shd w:val="clear" w:color="000000" w:fill="333F4F"/>
            <w:vAlign w:val="center"/>
          </w:tcPr>
          <w:p w14:paraId="47F95C03"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10C68AE" w14:textId="77777777" w:rsidTr="000442E9">
        <w:trPr>
          <w:trHeight w:val="263"/>
        </w:trPr>
        <w:tc>
          <w:tcPr>
            <w:tcW w:w="273" w:type="pct"/>
            <w:tcBorders>
              <w:left w:val="single" w:sz="4" w:space="0" w:color="auto"/>
              <w:right w:val="single" w:sz="4" w:space="0" w:color="auto"/>
            </w:tcBorders>
            <w:vAlign w:val="center"/>
          </w:tcPr>
          <w:p w14:paraId="27BA775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37821E7A" w14:textId="77777777" w:rsidR="00316109" w:rsidRPr="00F02CD1" w:rsidRDefault="00316109" w:rsidP="00996B37">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lang w:val="hr-HR"/>
              </w:rPr>
              <w:t>Aktivnosti u vezi zaključivanja bilateralnih i pristupanje multilateralnim međunarodnim ugovorima u oblasti rada i zapošljavanja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15D7F32F"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89902C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5B885D4D" w14:textId="77777777" w:rsidTr="000442E9">
        <w:trPr>
          <w:trHeight w:val="263"/>
        </w:trPr>
        <w:tc>
          <w:tcPr>
            <w:tcW w:w="273" w:type="pct"/>
            <w:tcBorders>
              <w:left w:val="single" w:sz="4" w:space="0" w:color="auto"/>
              <w:right w:val="single" w:sz="4" w:space="0" w:color="auto"/>
            </w:tcBorders>
            <w:vAlign w:val="center"/>
          </w:tcPr>
          <w:p w14:paraId="1418B3A1"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4" w:type="pct"/>
            <w:tcBorders>
              <w:top w:val="single" w:sz="4" w:space="0" w:color="auto"/>
              <w:left w:val="single" w:sz="4" w:space="0" w:color="auto"/>
              <w:bottom w:val="single" w:sz="4" w:space="0" w:color="auto"/>
              <w:right w:val="single" w:sz="4" w:space="0" w:color="auto"/>
            </w:tcBorders>
            <w:vAlign w:val="center"/>
          </w:tcPr>
          <w:p w14:paraId="12AFE7DB" w14:textId="77777777" w:rsidR="00316109" w:rsidRPr="00F02CD1" w:rsidRDefault="00316109" w:rsidP="00996B37">
            <w:pPr>
              <w:spacing w:after="0" w:line="240" w:lineRule="auto"/>
              <w:jc w:val="both"/>
              <w:rPr>
                <w:rFonts w:ascii="Times New Roman" w:eastAsia="Times New Roman" w:hAnsi="Times New Roman"/>
                <w:sz w:val="20"/>
                <w:szCs w:val="20"/>
              </w:rPr>
            </w:pPr>
            <w:r w:rsidRPr="00F02CD1">
              <w:rPr>
                <w:rFonts w:ascii="Times New Roman" w:eastAsia="Times New Roman" w:hAnsi="Times New Roman"/>
                <w:noProof/>
                <w:sz w:val="20"/>
                <w:szCs w:val="20"/>
                <w:lang w:val="sr-Latn-BA"/>
              </w:rPr>
              <w:t xml:space="preserve">Koordinacija aktivnosti u vezi pripreme odgovora na upitnike </w:t>
            </w:r>
            <w:r w:rsidRPr="00F02CD1">
              <w:rPr>
                <w:rFonts w:ascii="Times New Roman" w:eastAsia="Times New Roman" w:hAnsi="Times New Roman"/>
                <w:sz w:val="20"/>
                <w:szCs w:val="20"/>
                <w:lang w:val="hr-HR"/>
              </w:rPr>
              <w:t xml:space="preserve">MOR u procesu definisanja novih međunarodnih standarda rada i u vezi dostavljenih komentara MOR  </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015E712A"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F27F901"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III-IV</w:t>
            </w:r>
          </w:p>
        </w:tc>
      </w:tr>
      <w:tr w:rsidR="00316109" w:rsidRPr="00F02CD1" w14:paraId="31C4A09F" w14:textId="77777777" w:rsidTr="000442E9">
        <w:trPr>
          <w:trHeight w:val="263"/>
        </w:trPr>
        <w:tc>
          <w:tcPr>
            <w:tcW w:w="273" w:type="pct"/>
            <w:tcBorders>
              <w:left w:val="single" w:sz="4" w:space="0" w:color="auto"/>
              <w:right w:val="single" w:sz="4" w:space="0" w:color="auto"/>
            </w:tcBorders>
            <w:vAlign w:val="center"/>
          </w:tcPr>
          <w:p w14:paraId="19703252"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3. </w:t>
            </w:r>
          </w:p>
        </w:tc>
        <w:tc>
          <w:tcPr>
            <w:tcW w:w="2924" w:type="pct"/>
            <w:tcBorders>
              <w:top w:val="single" w:sz="4" w:space="0" w:color="auto"/>
              <w:left w:val="single" w:sz="4" w:space="0" w:color="auto"/>
              <w:bottom w:val="single" w:sz="4" w:space="0" w:color="auto"/>
              <w:right w:val="single" w:sz="4" w:space="0" w:color="auto"/>
            </w:tcBorders>
            <w:vAlign w:val="center"/>
          </w:tcPr>
          <w:p w14:paraId="00473FC5"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Učešće na 112. Međunarodnoj konferenciji rada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48662316"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15CD784"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w:t>
            </w:r>
          </w:p>
        </w:tc>
      </w:tr>
    </w:tbl>
    <w:p w14:paraId="3C239AA5" w14:textId="229592F2" w:rsidR="00316109" w:rsidRPr="00F02CD1" w:rsidRDefault="00316109" w:rsidP="00E33677">
      <w:pPr>
        <w:spacing w:after="0" w:line="240" w:lineRule="auto"/>
        <w:ind w:firstLine="720"/>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145"/>
        <w:gridCol w:w="1549"/>
        <w:gridCol w:w="1249"/>
        <w:gridCol w:w="1119"/>
        <w:gridCol w:w="1261"/>
      </w:tblGrid>
      <w:tr w:rsidR="00F02CD1" w:rsidRPr="00F02CD1" w14:paraId="2209FBFB" w14:textId="77777777" w:rsidTr="000442E9">
        <w:trPr>
          <w:trHeight w:val="263"/>
        </w:trPr>
        <w:tc>
          <w:tcPr>
            <w:tcW w:w="5000" w:type="pct"/>
            <w:gridSpan w:val="6"/>
            <w:shd w:val="clear" w:color="auto" w:fill="auto"/>
            <w:vAlign w:val="center"/>
          </w:tcPr>
          <w:p w14:paraId="607C77BA" w14:textId="239DEE22"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B242E" w:rsidRPr="00F02CD1">
              <w:rPr>
                <w:rFonts w:ascii="Times New Roman" w:hAnsi="Times New Roman"/>
                <w:b/>
              </w:rPr>
              <w:t xml:space="preserve"> </w:t>
            </w:r>
            <w:proofErr w:type="spellStart"/>
            <w:r w:rsidR="001B242E" w:rsidRPr="00F02CD1">
              <w:rPr>
                <w:rFonts w:ascii="Times New Roman" w:hAnsi="Times New Roman"/>
                <w:b/>
                <w:sz w:val="20"/>
                <w:szCs w:val="20"/>
              </w:rPr>
              <w:t>Društvo</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jednakih</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mogućnosti</w:t>
            </w:r>
            <w:proofErr w:type="spellEnd"/>
          </w:p>
        </w:tc>
      </w:tr>
      <w:tr w:rsidR="00F02CD1" w:rsidRPr="00F02CD1" w14:paraId="5235BF45" w14:textId="77777777" w:rsidTr="000442E9">
        <w:trPr>
          <w:trHeight w:val="263"/>
        </w:trPr>
        <w:tc>
          <w:tcPr>
            <w:tcW w:w="5000" w:type="pct"/>
            <w:gridSpan w:val="6"/>
            <w:shd w:val="clear" w:color="auto" w:fill="auto"/>
            <w:vAlign w:val="center"/>
          </w:tcPr>
          <w:p w14:paraId="741484C0"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22E5CF6F" w14:textId="77777777" w:rsidTr="000442E9">
        <w:trPr>
          <w:trHeight w:val="263"/>
        </w:trPr>
        <w:tc>
          <w:tcPr>
            <w:tcW w:w="5000" w:type="pct"/>
            <w:gridSpan w:val="6"/>
            <w:shd w:val="clear" w:color="auto" w:fill="auto"/>
            <w:vAlign w:val="center"/>
          </w:tcPr>
          <w:p w14:paraId="72F7AE47"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51BC663F" w14:textId="77777777" w:rsidTr="000442E9">
        <w:trPr>
          <w:trHeight w:val="263"/>
        </w:trPr>
        <w:tc>
          <w:tcPr>
            <w:tcW w:w="5000" w:type="pct"/>
            <w:gridSpan w:val="6"/>
            <w:shd w:val="clear" w:color="auto" w:fill="auto"/>
            <w:vAlign w:val="center"/>
          </w:tcPr>
          <w:p w14:paraId="65538FB1"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2012E243" w14:textId="77777777" w:rsidTr="000442E9">
        <w:trPr>
          <w:trHeight w:val="263"/>
        </w:trPr>
        <w:tc>
          <w:tcPr>
            <w:tcW w:w="5000" w:type="pct"/>
            <w:gridSpan w:val="6"/>
            <w:shd w:val="clear" w:color="auto" w:fill="auto"/>
            <w:vAlign w:val="center"/>
          </w:tcPr>
          <w:p w14:paraId="43AB5CC6"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Izrada prijedloga planskih dokumenata u oblasti rada i zapošljavanja u BiH u skladu sa dokumentima organa vlasti, entiteta i Brčko distrikta BiH</w:t>
            </w:r>
          </w:p>
        </w:tc>
      </w:tr>
      <w:tr w:rsidR="00F02CD1" w:rsidRPr="00F02CD1" w14:paraId="11ECFA7D" w14:textId="77777777" w:rsidTr="000442E9">
        <w:trPr>
          <w:trHeight w:val="1228"/>
        </w:trPr>
        <w:tc>
          <w:tcPr>
            <w:tcW w:w="3197" w:type="pct"/>
            <w:gridSpan w:val="2"/>
            <w:shd w:val="clear" w:color="000000" w:fill="333F4F"/>
            <w:vAlign w:val="center"/>
            <w:hideMark/>
          </w:tcPr>
          <w:p w14:paraId="0F7EDF03"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3" w:type="pct"/>
            <w:shd w:val="clear" w:color="000000" w:fill="333F4F"/>
            <w:vAlign w:val="center"/>
          </w:tcPr>
          <w:p w14:paraId="113E322F"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A18027A" w14:textId="77777777" w:rsidR="00316109" w:rsidRPr="00F02CD1" w:rsidRDefault="00316109"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6" w:type="pct"/>
            <w:shd w:val="clear" w:color="000000" w:fill="333F4F"/>
            <w:vAlign w:val="center"/>
          </w:tcPr>
          <w:p w14:paraId="2623CE26"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46A85AC0"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44" w:type="pct"/>
            <w:shd w:val="clear" w:color="000000" w:fill="333F4F"/>
            <w:vAlign w:val="center"/>
            <w:hideMark/>
          </w:tcPr>
          <w:p w14:paraId="43AE5483"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C4DCFCC" w14:textId="77777777" w:rsidTr="000442E9">
        <w:trPr>
          <w:trHeight w:val="1198"/>
        </w:trPr>
        <w:tc>
          <w:tcPr>
            <w:tcW w:w="3197" w:type="pct"/>
            <w:gridSpan w:val="2"/>
            <w:tcBorders>
              <w:left w:val="single" w:sz="4" w:space="0" w:color="auto"/>
              <w:right w:val="single" w:sz="4" w:space="0" w:color="auto"/>
            </w:tcBorders>
            <w:vAlign w:val="center"/>
          </w:tcPr>
          <w:p w14:paraId="4B52392B"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Kontinuirana koordinacija aktivnosti u oblasti rada i zapošljavanja u BiH na izradi planskih dokumenata</w:t>
            </w:r>
          </w:p>
        </w:tc>
        <w:tc>
          <w:tcPr>
            <w:tcW w:w="553" w:type="pct"/>
            <w:tcBorders>
              <w:top w:val="single" w:sz="4" w:space="0" w:color="auto"/>
              <w:left w:val="single" w:sz="4" w:space="0" w:color="auto"/>
              <w:right w:val="single" w:sz="4" w:space="0" w:color="auto"/>
            </w:tcBorders>
            <w:vAlign w:val="center"/>
          </w:tcPr>
          <w:p w14:paraId="2C68037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dopisa/izvještaja i sastanaka</w:t>
            </w:r>
          </w:p>
        </w:tc>
        <w:tc>
          <w:tcPr>
            <w:tcW w:w="486" w:type="pct"/>
            <w:tcBorders>
              <w:top w:val="single" w:sz="4" w:space="0" w:color="auto"/>
              <w:left w:val="single" w:sz="4" w:space="0" w:color="auto"/>
              <w:right w:val="single" w:sz="4" w:space="0" w:color="auto"/>
            </w:tcBorders>
            <w:vAlign w:val="center"/>
          </w:tcPr>
          <w:p w14:paraId="2D597B5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top w:val="single" w:sz="4" w:space="0" w:color="auto"/>
              <w:left w:val="single" w:sz="4" w:space="0" w:color="auto"/>
              <w:right w:val="single" w:sz="4" w:space="0" w:color="auto"/>
            </w:tcBorders>
            <w:vAlign w:val="center"/>
          </w:tcPr>
          <w:p w14:paraId="5CDE9326"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35</w:t>
            </w:r>
          </w:p>
        </w:tc>
        <w:tc>
          <w:tcPr>
            <w:tcW w:w="344" w:type="pct"/>
            <w:tcBorders>
              <w:top w:val="single" w:sz="4" w:space="0" w:color="auto"/>
              <w:left w:val="single" w:sz="4" w:space="0" w:color="auto"/>
              <w:right w:val="single" w:sz="4" w:space="0" w:color="auto"/>
            </w:tcBorders>
            <w:vAlign w:val="center"/>
          </w:tcPr>
          <w:p w14:paraId="61BFF604"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495D1247" w14:textId="77777777" w:rsidTr="000442E9">
        <w:trPr>
          <w:trHeight w:val="1228"/>
        </w:trPr>
        <w:tc>
          <w:tcPr>
            <w:tcW w:w="273" w:type="pct"/>
            <w:shd w:val="clear" w:color="000000" w:fill="333F4F"/>
            <w:vAlign w:val="center"/>
            <w:hideMark/>
          </w:tcPr>
          <w:p w14:paraId="70297E80"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4" w:type="pct"/>
            <w:shd w:val="clear" w:color="000000" w:fill="333F4F"/>
            <w:vAlign w:val="center"/>
          </w:tcPr>
          <w:p w14:paraId="02E6F9F4"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59" w:type="pct"/>
            <w:gridSpan w:val="3"/>
            <w:shd w:val="clear" w:color="000000" w:fill="333F4F"/>
            <w:vAlign w:val="center"/>
          </w:tcPr>
          <w:p w14:paraId="720FA615"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344" w:type="pct"/>
            <w:shd w:val="clear" w:color="000000" w:fill="333F4F"/>
            <w:vAlign w:val="center"/>
          </w:tcPr>
          <w:p w14:paraId="5D63666C"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DD58B96" w14:textId="77777777" w:rsidTr="000442E9">
        <w:trPr>
          <w:trHeight w:val="263"/>
        </w:trPr>
        <w:tc>
          <w:tcPr>
            <w:tcW w:w="273" w:type="pct"/>
            <w:tcBorders>
              <w:left w:val="single" w:sz="4" w:space="0" w:color="auto"/>
              <w:right w:val="single" w:sz="4" w:space="0" w:color="auto"/>
            </w:tcBorders>
            <w:vAlign w:val="center"/>
          </w:tcPr>
          <w:p w14:paraId="12930DDB"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2E8738CA" w14:textId="77777777" w:rsidR="00316109" w:rsidRPr="00F02CD1" w:rsidRDefault="00316109" w:rsidP="00D96B41">
            <w:pPr>
              <w:spacing w:after="0" w:line="240" w:lineRule="auto"/>
              <w:rPr>
                <w:rFonts w:ascii="Times New Roman" w:eastAsia="Times New Roman" w:hAnsi="Times New Roman"/>
                <w:sz w:val="20"/>
                <w:szCs w:val="20"/>
              </w:rPr>
            </w:pPr>
            <w:r w:rsidRPr="00F02CD1">
              <w:rPr>
                <w:rFonts w:ascii="Times New Roman" w:eastAsia="Times New Roman" w:hAnsi="Times New Roman"/>
                <w:noProof/>
                <w:sz w:val="20"/>
                <w:szCs w:val="20"/>
                <w:lang w:val="sr-Latn-BA"/>
              </w:rPr>
              <w:t>Koordinacija aktivnosti na izradi Strategije zapošljavanja u Bosni i Hercegovini</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149A79FF"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0546F299"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F02CD1" w:rsidRPr="00F02CD1" w14:paraId="4C2A8A3C" w14:textId="77777777" w:rsidTr="000442E9">
        <w:trPr>
          <w:trHeight w:val="263"/>
        </w:trPr>
        <w:tc>
          <w:tcPr>
            <w:tcW w:w="273" w:type="pct"/>
            <w:tcBorders>
              <w:left w:val="single" w:sz="4" w:space="0" w:color="auto"/>
              <w:right w:val="single" w:sz="4" w:space="0" w:color="auto"/>
            </w:tcBorders>
            <w:vAlign w:val="center"/>
          </w:tcPr>
          <w:p w14:paraId="5458AF37"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4" w:type="pct"/>
            <w:tcBorders>
              <w:top w:val="single" w:sz="4" w:space="0" w:color="auto"/>
              <w:left w:val="single" w:sz="4" w:space="0" w:color="auto"/>
              <w:bottom w:val="single" w:sz="4" w:space="0" w:color="auto"/>
              <w:right w:val="single" w:sz="4" w:space="0" w:color="auto"/>
            </w:tcBorders>
            <w:vAlign w:val="center"/>
          </w:tcPr>
          <w:p w14:paraId="6946B3E2" w14:textId="77777777" w:rsidR="00316109" w:rsidRPr="00F02CD1" w:rsidRDefault="00316109" w:rsidP="00D96B41">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Učešće</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provođenju</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praćenju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aktuelnih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projekata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upravni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odbori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radne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grupe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druga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tijela</w:t>
            </w:r>
            <w:proofErr w:type="spellEnd"/>
            <w:r w:rsidRPr="00F02CD1">
              <w:rPr>
                <w:rFonts w:ascii="Times New Roman" w:eastAsia="Times New Roman" w:hAnsi="Times New Roman"/>
                <w:sz w:val="20"/>
                <w:szCs w:val="20"/>
              </w:rPr>
              <w:t>)</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586FDC50"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5663C287"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F02CD1" w:rsidRPr="00F02CD1" w14:paraId="18880009" w14:textId="77777777" w:rsidTr="000442E9">
        <w:trPr>
          <w:trHeight w:val="263"/>
        </w:trPr>
        <w:tc>
          <w:tcPr>
            <w:tcW w:w="273" w:type="pct"/>
            <w:tcBorders>
              <w:left w:val="single" w:sz="4" w:space="0" w:color="auto"/>
              <w:right w:val="single" w:sz="4" w:space="0" w:color="auto"/>
            </w:tcBorders>
            <w:vAlign w:val="center"/>
          </w:tcPr>
          <w:p w14:paraId="17060DCB"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24" w:type="pct"/>
            <w:tcBorders>
              <w:top w:val="single" w:sz="4" w:space="0" w:color="auto"/>
              <w:left w:val="single" w:sz="4" w:space="0" w:color="auto"/>
              <w:bottom w:val="single" w:sz="4" w:space="0" w:color="auto"/>
              <w:right w:val="single" w:sz="4" w:space="0" w:color="auto"/>
            </w:tcBorders>
            <w:vAlign w:val="center"/>
          </w:tcPr>
          <w:p w14:paraId="5E4BF119"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implementaciji Programa Garancija za mlade</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226D2972"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50DBBA54"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316109" w:rsidRPr="00F02CD1" w14:paraId="6578DD26" w14:textId="77777777" w:rsidTr="000442E9">
        <w:trPr>
          <w:trHeight w:val="263"/>
        </w:trPr>
        <w:tc>
          <w:tcPr>
            <w:tcW w:w="273" w:type="pct"/>
            <w:tcBorders>
              <w:left w:val="single" w:sz="4" w:space="0" w:color="auto"/>
              <w:right w:val="single" w:sz="4" w:space="0" w:color="auto"/>
            </w:tcBorders>
            <w:vAlign w:val="center"/>
          </w:tcPr>
          <w:p w14:paraId="347612B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24" w:type="pct"/>
            <w:tcBorders>
              <w:top w:val="single" w:sz="4" w:space="0" w:color="auto"/>
              <w:left w:val="single" w:sz="4" w:space="0" w:color="auto"/>
              <w:bottom w:val="single" w:sz="4" w:space="0" w:color="auto"/>
              <w:right w:val="single" w:sz="4" w:space="0" w:color="auto"/>
            </w:tcBorders>
            <w:vAlign w:val="center"/>
          </w:tcPr>
          <w:p w14:paraId="30B9C2B7" w14:textId="767FFAA9" w:rsidR="00316109" w:rsidRPr="00F02CD1" w:rsidRDefault="00996B37"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Učešće u izradi </w:t>
            </w:r>
            <w:r w:rsidR="00316109" w:rsidRPr="00F02CD1">
              <w:rPr>
                <w:rFonts w:ascii="Times New Roman" w:eastAsia="Times New Roman" w:hAnsi="Times New Roman"/>
                <w:sz w:val="20"/>
                <w:szCs w:val="20"/>
                <w:lang w:val="hr-HR"/>
              </w:rPr>
              <w:t>Program</w:t>
            </w:r>
            <w:r w:rsidRPr="00F02CD1">
              <w:rPr>
                <w:rFonts w:ascii="Times New Roman" w:eastAsia="Times New Roman" w:hAnsi="Times New Roman"/>
                <w:sz w:val="20"/>
                <w:szCs w:val="20"/>
                <w:lang w:val="hr-HR"/>
              </w:rPr>
              <w:t>ag</w:t>
            </w:r>
            <w:r w:rsidR="00316109" w:rsidRPr="00F02CD1">
              <w:rPr>
                <w:rFonts w:ascii="Times New Roman" w:eastAsia="Times New Roman" w:hAnsi="Times New Roman"/>
                <w:sz w:val="20"/>
                <w:szCs w:val="20"/>
                <w:lang w:val="hr-HR"/>
              </w:rPr>
              <w:t xml:space="preserve"> ekonomskih reformi (ERP)</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616FA917"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3B6C38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 - III</w:t>
            </w:r>
          </w:p>
        </w:tc>
      </w:tr>
    </w:tbl>
    <w:p w14:paraId="68C8EE58" w14:textId="77777777" w:rsidR="00316109" w:rsidRPr="00F02CD1" w:rsidRDefault="00316109" w:rsidP="00316109">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145"/>
        <w:gridCol w:w="1493"/>
        <w:gridCol w:w="1305"/>
        <w:gridCol w:w="1119"/>
        <w:gridCol w:w="1261"/>
      </w:tblGrid>
      <w:tr w:rsidR="00F02CD1" w:rsidRPr="00F02CD1" w14:paraId="00F433ED" w14:textId="77777777" w:rsidTr="000442E9">
        <w:trPr>
          <w:trHeight w:val="263"/>
        </w:trPr>
        <w:tc>
          <w:tcPr>
            <w:tcW w:w="5000" w:type="pct"/>
            <w:gridSpan w:val="6"/>
            <w:shd w:val="clear" w:color="auto" w:fill="auto"/>
            <w:vAlign w:val="center"/>
          </w:tcPr>
          <w:p w14:paraId="7F6C8340" w14:textId="06152C85"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B242E" w:rsidRPr="00F02CD1">
              <w:rPr>
                <w:rFonts w:ascii="Times New Roman" w:hAnsi="Times New Roman"/>
                <w:b/>
              </w:rPr>
              <w:t xml:space="preserve"> </w:t>
            </w:r>
            <w:proofErr w:type="spellStart"/>
            <w:r w:rsidR="001B242E" w:rsidRPr="00F02CD1">
              <w:rPr>
                <w:rFonts w:ascii="Times New Roman" w:hAnsi="Times New Roman"/>
                <w:b/>
                <w:sz w:val="20"/>
                <w:szCs w:val="20"/>
              </w:rPr>
              <w:t>Društvo</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jednakih</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mogućnosti</w:t>
            </w:r>
            <w:proofErr w:type="spellEnd"/>
          </w:p>
        </w:tc>
      </w:tr>
      <w:tr w:rsidR="00F02CD1" w:rsidRPr="00F02CD1" w14:paraId="3A78DBF9" w14:textId="77777777" w:rsidTr="000442E9">
        <w:trPr>
          <w:trHeight w:val="263"/>
        </w:trPr>
        <w:tc>
          <w:tcPr>
            <w:tcW w:w="5000" w:type="pct"/>
            <w:gridSpan w:val="6"/>
            <w:shd w:val="clear" w:color="auto" w:fill="auto"/>
            <w:vAlign w:val="center"/>
          </w:tcPr>
          <w:p w14:paraId="3378C05F"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74758D85" w14:textId="77777777" w:rsidTr="000442E9">
        <w:trPr>
          <w:trHeight w:val="263"/>
        </w:trPr>
        <w:tc>
          <w:tcPr>
            <w:tcW w:w="5000" w:type="pct"/>
            <w:gridSpan w:val="6"/>
            <w:shd w:val="clear" w:color="auto" w:fill="auto"/>
            <w:vAlign w:val="center"/>
          </w:tcPr>
          <w:p w14:paraId="499BAE2B"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45FDE8FE" w14:textId="77777777" w:rsidTr="000442E9">
        <w:trPr>
          <w:trHeight w:val="263"/>
        </w:trPr>
        <w:tc>
          <w:tcPr>
            <w:tcW w:w="5000" w:type="pct"/>
            <w:gridSpan w:val="6"/>
            <w:shd w:val="clear" w:color="auto" w:fill="auto"/>
            <w:vAlign w:val="center"/>
          </w:tcPr>
          <w:p w14:paraId="5CC328B7"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E875656" w14:textId="77777777" w:rsidTr="000442E9">
        <w:trPr>
          <w:trHeight w:val="263"/>
        </w:trPr>
        <w:tc>
          <w:tcPr>
            <w:tcW w:w="5000" w:type="pct"/>
            <w:gridSpan w:val="6"/>
            <w:shd w:val="clear" w:color="auto" w:fill="auto"/>
            <w:vAlign w:val="center"/>
          </w:tcPr>
          <w:p w14:paraId="38E0436C"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Izrada prijedloga planskih dokumenata u oblasti rada i zapošljavanja u BiH u skladu sa dokumentima organa vlasti, entiteta i Brčko distrikta BiH</w:t>
            </w:r>
          </w:p>
        </w:tc>
      </w:tr>
      <w:tr w:rsidR="00F02CD1" w:rsidRPr="00F02CD1" w14:paraId="4EDBF354" w14:textId="77777777" w:rsidTr="000442E9">
        <w:trPr>
          <w:trHeight w:val="1228"/>
        </w:trPr>
        <w:tc>
          <w:tcPr>
            <w:tcW w:w="3197" w:type="pct"/>
            <w:gridSpan w:val="2"/>
            <w:shd w:val="clear" w:color="000000" w:fill="333F4F"/>
            <w:vAlign w:val="center"/>
            <w:hideMark/>
          </w:tcPr>
          <w:p w14:paraId="7907DB62"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3" w:type="pct"/>
            <w:shd w:val="clear" w:color="000000" w:fill="333F4F"/>
            <w:vAlign w:val="center"/>
          </w:tcPr>
          <w:p w14:paraId="3D783D02"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8C939B0" w14:textId="77777777" w:rsidR="00316109" w:rsidRPr="00F02CD1" w:rsidRDefault="00316109"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6" w:type="pct"/>
            <w:shd w:val="clear" w:color="000000" w:fill="333F4F"/>
            <w:vAlign w:val="center"/>
          </w:tcPr>
          <w:p w14:paraId="6AB6E51C"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05804AA7"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44" w:type="pct"/>
            <w:shd w:val="clear" w:color="000000" w:fill="333F4F"/>
            <w:vAlign w:val="center"/>
            <w:hideMark/>
          </w:tcPr>
          <w:p w14:paraId="25BC963A"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C420AAA" w14:textId="77777777" w:rsidTr="000442E9">
        <w:trPr>
          <w:trHeight w:val="690"/>
        </w:trPr>
        <w:tc>
          <w:tcPr>
            <w:tcW w:w="3197" w:type="pct"/>
            <w:gridSpan w:val="2"/>
            <w:shd w:val="clear" w:color="auto" w:fill="auto"/>
            <w:vAlign w:val="center"/>
          </w:tcPr>
          <w:p w14:paraId="6712C98F" w14:textId="77777777" w:rsidR="00316109" w:rsidRPr="00F02CD1" w:rsidRDefault="00316109" w:rsidP="00D96B41">
            <w:pPr>
              <w:spacing w:after="0" w:line="240" w:lineRule="auto"/>
              <w:rPr>
                <w:rFonts w:ascii="Times New Roman" w:eastAsia="Times New Roman" w:hAnsi="Times New Roman"/>
                <w:b/>
                <w:sz w:val="20"/>
                <w:szCs w:val="20"/>
                <w:lang w:val="hr-HR"/>
              </w:rPr>
            </w:pPr>
            <w:r w:rsidRPr="00F02CD1">
              <w:rPr>
                <w:rFonts w:ascii="Times New Roman" w:eastAsia="Times New Roman" w:hAnsi="Times New Roman"/>
                <w:sz w:val="20"/>
                <w:szCs w:val="20"/>
                <w:lang w:val="hr-HR"/>
              </w:rPr>
              <w:t xml:space="preserve"> Redovno usklađivanje planova entiteta i Brčko distrikta BiH u oblasti rada i zapošljavanja</w:t>
            </w:r>
          </w:p>
        </w:tc>
        <w:tc>
          <w:tcPr>
            <w:tcW w:w="553" w:type="pct"/>
            <w:shd w:val="clear" w:color="auto" w:fill="auto"/>
            <w:vAlign w:val="center"/>
          </w:tcPr>
          <w:p w14:paraId="56CB704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dopisa, izvještaja i sastanaka</w:t>
            </w:r>
          </w:p>
        </w:tc>
        <w:tc>
          <w:tcPr>
            <w:tcW w:w="486" w:type="pct"/>
            <w:shd w:val="clear" w:color="auto" w:fill="auto"/>
            <w:vAlign w:val="center"/>
          </w:tcPr>
          <w:p w14:paraId="55A035C1"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right w:val="single" w:sz="4" w:space="0" w:color="auto"/>
            </w:tcBorders>
            <w:shd w:val="clear" w:color="auto" w:fill="auto"/>
            <w:vAlign w:val="center"/>
          </w:tcPr>
          <w:p w14:paraId="7E3B09A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25</w:t>
            </w:r>
          </w:p>
        </w:tc>
        <w:tc>
          <w:tcPr>
            <w:tcW w:w="344" w:type="pct"/>
            <w:tcBorders>
              <w:left w:val="single" w:sz="4" w:space="0" w:color="auto"/>
              <w:right w:val="single" w:sz="4" w:space="0" w:color="auto"/>
            </w:tcBorders>
            <w:vAlign w:val="center"/>
          </w:tcPr>
          <w:p w14:paraId="39EE0BA8"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sz w:val="20"/>
                <w:szCs w:val="20"/>
                <w:lang w:val="hr-HR"/>
              </w:rPr>
              <w:t>Budžet</w:t>
            </w:r>
            <w:r w:rsidRPr="00F02CD1">
              <w:rPr>
                <w:rFonts w:ascii="Times New Roman" w:eastAsia="Times New Roman" w:hAnsi="Times New Roman"/>
                <w:b/>
                <w:sz w:val="20"/>
                <w:szCs w:val="20"/>
                <w:lang w:val="hr-HR"/>
              </w:rPr>
              <w:t>d</w:t>
            </w:r>
          </w:p>
        </w:tc>
      </w:tr>
      <w:tr w:rsidR="00F02CD1" w:rsidRPr="00F02CD1" w14:paraId="1F8C42B1" w14:textId="77777777" w:rsidTr="000442E9">
        <w:trPr>
          <w:trHeight w:val="1228"/>
        </w:trPr>
        <w:tc>
          <w:tcPr>
            <w:tcW w:w="273" w:type="pct"/>
            <w:shd w:val="clear" w:color="000000" w:fill="333F4F"/>
            <w:vAlign w:val="center"/>
            <w:hideMark/>
          </w:tcPr>
          <w:p w14:paraId="0CA00569"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4" w:type="pct"/>
            <w:shd w:val="clear" w:color="000000" w:fill="333F4F"/>
            <w:vAlign w:val="center"/>
          </w:tcPr>
          <w:p w14:paraId="71FC451D"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59" w:type="pct"/>
            <w:gridSpan w:val="3"/>
            <w:shd w:val="clear" w:color="000000" w:fill="333F4F"/>
            <w:vAlign w:val="center"/>
          </w:tcPr>
          <w:p w14:paraId="75F45DAC"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344" w:type="pct"/>
            <w:shd w:val="clear" w:color="000000" w:fill="333F4F"/>
            <w:vAlign w:val="center"/>
          </w:tcPr>
          <w:p w14:paraId="3ABA7E4E"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20D22F95" w14:textId="77777777" w:rsidTr="000442E9">
        <w:trPr>
          <w:trHeight w:val="263"/>
        </w:trPr>
        <w:tc>
          <w:tcPr>
            <w:tcW w:w="273" w:type="pct"/>
            <w:tcBorders>
              <w:left w:val="single" w:sz="4" w:space="0" w:color="auto"/>
              <w:right w:val="single" w:sz="4" w:space="0" w:color="auto"/>
            </w:tcBorders>
            <w:vAlign w:val="center"/>
          </w:tcPr>
          <w:p w14:paraId="62E7374C"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5B4144E3" w14:textId="77777777" w:rsidR="00316109" w:rsidRPr="00F02CD1" w:rsidRDefault="00316109" w:rsidP="00D96B41">
            <w:pPr>
              <w:spacing w:after="0" w:line="240" w:lineRule="auto"/>
              <w:rPr>
                <w:rFonts w:ascii="Times New Roman" w:hAnsi="Times New Roman"/>
                <w:noProof/>
                <w:sz w:val="20"/>
                <w:szCs w:val="20"/>
                <w:lang w:val="sr-Latn-BA"/>
              </w:rPr>
            </w:pPr>
            <w:r w:rsidRPr="00F02CD1">
              <w:rPr>
                <w:rFonts w:ascii="Times New Roman" w:hAnsi="Times New Roman"/>
                <w:noProof/>
                <w:sz w:val="20"/>
                <w:szCs w:val="20"/>
                <w:lang w:val="sr-Latn-BA"/>
              </w:rPr>
              <w:t>Mišljenja i komentari na dostavljene nacrte zakona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71FC8FFA"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012C700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316109" w:rsidRPr="00F02CD1" w14:paraId="6CB3DE29" w14:textId="77777777" w:rsidTr="000442E9">
        <w:trPr>
          <w:trHeight w:val="263"/>
        </w:trPr>
        <w:tc>
          <w:tcPr>
            <w:tcW w:w="273" w:type="pct"/>
            <w:tcBorders>
              <w:left w:val="single" w:sz="4" w:space="0" w:color="auto"/>
              <w:right w:val="single" w:sz="4" w:space="0" w:color="auto"/>
            </w:tcBorders>
            <w:vAlign w:val="center"/>
          </w:tcPr>
          <w:p w14:paraId="3A7830B6"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4" w:type="pct"/>
            <w:tcBorders>
              <w:top w:val="single" w:sz="4" w:space="0" w:color="auto"/>
              <w:left w:val="single" w:sz="4" w:space="0" w:color="auto"/>
              <w:bottom w:val="single" w:sz="4" w:space="0" w:color="auto"/>
              <w:right w:val="single" w:sz="4" w:space="0" w:color="auto"/>
            </w:tcBorders>
            <w:vAlign w:val="center"/>
          </w:tcPr>
          <w:p w14:paraId="2FF18355" w14:textId="77777777" w:rsidR="00316109" w:rsidRPr="00F02CD1" w:rsidRDefault="00316109" w:rsidP="00D96B41">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Koordinacija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na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izradi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prijedloga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podzakonskih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akata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prijedloga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odluke</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usvajanju</w:t>
            </w:r>
            <w:proofErr w:type="spellEnd"/>
            <w:r w:rsidRPr="00F02CD1">
              <w:rPr>
                <w:rFonts w:ascii="Times New Roman" w:eastAsia="Times New Roman" w:hAnsi="Times New Roman"/>
                <w:sz w:val="20"/>
                <w:szCs w:val="20"/>
              </w:rPr>
              <w:t xml:space="preserve"> Plana o </w:t>
            </w:r>
            <w:proofErr w:type="spellStart"/>
            <w:r w:rsidRPr="00F02CD1">
              <w:rPr>
                <w:rFonts w:ascii="Times New Roman" w:eastAsia="Times New Roman" w:hAnsi="Times New Roman"/>
                <w:sz w:val="20"/>
                <w:szCs w:val="20"/>
              </w:rPr>
              <w:t>smjernicama</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Prijedlog</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odluke</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utvrđivanju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godišnje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kvote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radnih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dozvola</w:t>
            </w:r>
            <w:proofErr w:type="spellEnd"/>
            <w:r w:rsidRPr="00F02CD1">
              <w:rPr>
                <w:rFonts w:ascii="Times New Roman" w:eastAsia="Times New Roman" w:hAnsi="Times New Roman"/>
                <w:sz w:val="20"/>
                <w:szCs w:val="20"/>
              </w:rPr>
              <w:t xml:space="preserve"> , </w:t>
            </w:r>
            <w:proofErr w:type="spellStart"/>
            <w:r w:rsidRPr="00F02CD1">
              <w:rPr>
                <w:rFonts w:ascii="Times New Roman" w:eastAsia="Times New Roman" w:hAnsi="Times New Roman"/>
                <w:sz w:val="20"/>
                <w:szCs w:val="20"/>
              </w:rPr>
              <w:t>prijedlog</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odluke</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imenovanju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članova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međudržavne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komisije</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praćenju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sprovođenja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sporazuma</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zapošljavanju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državljana</w:t>
            </w:r>
            <w:proofErr w:type="spellEnd"/>
            <w:r w:rsidRPr="00F02CD1">
              <w:rPr>
                <w:rFonts w:ascii="Times New Roman" w:eastAsia="Times New Roman" w:hAnsi="Times New Roman"/>
                <w:sz w:val="20"/>
                <w:szCs w:val="20"/>
              </w:rPr>
              <w:t xml:space="preserve"> BiH u R </w:t>
            </w:r>
            <w:proofErr w:type="spellStart"/>
            <w:r w:rsidRPr="00F02CD1">
              <w:rPr>
                <w:rFonts w:ascii="Times New Roman" w:eastAsia="Times New Roman" w:hAnsi="Times New Roman"/>
                <w:sz w:val="20"/>
                <w:szCs w:val="20"/>
              </w:rPr>
              <w:t>Sloveniji</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dr</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te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izrada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izvještaja</w:t>
            </w:r>
            <w:proofErr w:type="spellEnd"/>
            <w:r w:rsidRPr="00F02CD1">
              <w:rPr>
                <w:rFonts w:ascii="Times New Roman" w:eastAsia="Times New Roman" w:hAnsi="Times New Roman"/>
                <w:sz w:val="20"/>
                <w:szCs w:val="20"/>
              </w:rPr>
              <w:t xml:space="preserve"> za </w:t>
            </w:r>
            <w:proofErr w:type="spellStart"/>
            <w:r w:rsidRPr="00F02CD1">
              <w:rPr>
                <w:rFonts w:ascii="Times New Roman" w:eastAsia="Times New Roman" w:hAnsi="Times New Roman"/>
                <w:sz w:val="20"/>
                <w:szCs w:val="20"/>
              </w:rPr>
              <w:t>Odluku</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utvrđivanju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kvote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radnih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dozvola</w:t>
            </w:r>
            <w:proofErr w:type="spellEnd"/>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5F482181"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6D3A329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 - IV</w:t>
            </w:r>
          </w:p>
        </w:tc>
      </w:tr>
    </w:tbl>
    <w:p w14:paraId="4B5ECF4B" w14:textId="77777777" w:rsidR="00316109" w:rsidRPr="00F02CD1" w:rsidRDefault="00316109" w:rsidP="00316109">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204"/>
        <w:gridCol w:w="1229"/>
        <w:gridCol w:w="1361"/>
        <w:gridCol w:w="1178"/>
        <w:gridCol w:w="1347"/>
      </w:tblGrid>
      <w:tr w:rsidR="00F02CD1" w:rsidRPr="00F02CD1" w14:paraId="4AF63CA9" w14:textId="77777777" w:rsidTr="000442E9">
        <w:trPr>
          <w:trHeight w:val="263"/>
        </w:trPr>
        <w:tc>
          <w:tcPr>
            <w:tcW w:w="5000" w:type="pct"/>
            <w:gridSpan w:val="6"/>
            <w:shd w:val="clear" w:color="auto" w:fill="auto"/>
            <w:vAlign w:val="center"/>
          </w:tcPr>
          <w:p w14:paraId="562455A3" w14:textId="5D517E0C"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1B242E" w:rsidRPr="00F02CD1">
              <w:rPr>
                <w:rFonts w:ascii="Times New Roman" w:hAnsi="Times New Roman"/>
                <w:b/>
                <w:sz w:val="20"/>
                <w:szCs w:val="20"/>
                <w:lang w:val="hr-HR"/>
              </w:rPr>
              <w:t>ilj: Društvo jednakih mogućnosti</w:t>
            </w:r>
          </w:p>
        </w:tc>
      </w:tr>
      <w:tr w:rsidR="00F02CD1" w:rsidRPr="00F02CD1" w14:paraId="0AC215CD" w14:textId="77777777" w:rsidTr="000442E9">
        <w:trPr>
          <w:trHeight w:val="263"/>
        </w:trPr>
        <w:tc>
          <w:tcPr>
            <w:tcW w:w="5000" w:type="pct"/>
            <w:gridSpan w:val="6"/>
            <w:shd w:val="clear" w:color="auto" w:fill="auto"/>
            <w:vAlign w:val="center"/>
          </w:tcPr>
          <w:p w14:paraId="6381EF31"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02CD1" w:rsidRPr="00F02CD1" w14:paraId="54EFFE9A" w14:textId="77777777" w:rsidTr="000442E9">
        <w:trPr>
          <w:trHeight w:val="263"/>
        </w:trPr>
        <w:tc>
          <w:tcPr>
            <w:tcW w:w="5000" w:type="pct"/>
            <w:gridSpan w:val="6"/>
            <w:shd w:val="clear" w:color="auto" w:fill="auto"/>
            <w:vAlign w:val="center"/>
          </w:tcPr>
          <w:p w14:paraId="52CB1BA2" w14:textId="10568B30"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2CF8BC17" w14:textId="77777777" w:rsidTr="000442E9">
        <w:trPr>
          <w:trHeight w:val="263"/>
        </w:trPr>
        <w:tc>
          <w:tcPr>
            <w:tcW w:w="5000" w:type="pct"/>
            <w:gridSpan w:val="6"/>
            <w:shd w:val="clear" w:color="auto" w:fill="auto"/>
            <w:vAlign w:val="center"/>
          </w:tcPr>
          <w:p w14:paraId="1607313D"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F4E9FA3" w14:textId="77777777" w:rsidTr="000442E9">
        <w:trPr>
          <w:trHeight w:val="263"/>
        </w:trPr>
        <w:tc>
          <w:tcPr>
            <w:tcW w:w="5000" w:type="pct"/>
            <w:gridSpan w:val="6"/>
            <w:shd w:val="clear" w:color="auto" w:fill="auto"/>
            <w:vAlign w:val="center"/>
          </w:tcPr>
          <w:p w14:paraId="5D548A68"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koordinaciju aktivnosti u oblasti socijalne zaštite i penzija u BiH</w:t>
            </w:r>
          </w:p>
        </w:tc>
      </w:tr>
      <w:tr w:rsidR="00F02CD1" w:rsidRPr="00F02CD1" w14:paraId="75486103" w14:textId="77777777" w:rsidTr="000442E9">
        <w:trPr>
          <w:trHeight w:val="1312"/>
        </w:trPr>
        <w:tc>
          <w:tcPr>
            <w:tcW w:w="3177" w:type="pct"/>
            <w:gridSpan w:val="2"/>
            <w:shd w:val="clear" w:color="000000" w:fill="333F4F"/>
            <w:vAlign w:val="center"/>
            <w:hideMark/>
          </w:tcPr>
          <w:p w14:paraId="564EDA40"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8" w:type="pct"/>
            <w:shd w:val="clear" w:color="000000" w:fill="333F4F"/>
            <w:vAlign w:val="center"/>
          </w:tcPr>
          <w:p w14:paraId="2A179F45"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745E19F" w14:textId="77777777" w:rsidR="005F6CD6" w:rsidRPr="00F02CD1" w:rsidRDefault="005F6CD6"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7EED7C81"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77CE68B5"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0" w:type="pct"/>
            <w:shd w:val="clear" w:color="000000" w:fill="333F4F"/>
            <w:vAlign w:val="center"/>
            <w:hideMark/>
          </w:tcPr>
          <w:p w14:paraId="4493CDBB" w14:textId="77777777" w:rsidR="005F6CD6" w:rsidRPr="00F02CD1" w:rsidRDefault="005F6CD6"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51974C7" w14:textId="77777777" w:rsidTr="000442E9">
        <w:trPr>
          <w:trHeight w:val="788"/>
        </w:trPr>
        <w:tc>
          <w:tcPr>
            <w:tcW w:w="3177" w:type="pct"/>
            <w:gridSpan w:val="2"/>
            <w:tcBorders>
              <w:left w:val="single" w:sz="4" w:space="0" w:color="auto"/>
              <w:right w:val="single" w:sz="4" w:space="0" w:color="auto"/>
            </w:tcBorders>
            <w:vAlign w:val="center"/>
          </w:tcPr>
          <w:p w14:paraId="74BEA75F" w14:textId="77777777" w:rsidR="005F6CD6" w:rsidRPr="00F02CD1" w:rsidRDefault="005F6CD6"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Uspješna koordinacija aktivnosti u oblasti socijalne zaštite i penzija</w:t>
            </w:r>
          </w:p>
        </w:tc>
        <w:tc>
          <w:tcPr>
            <w:tcW w:w="438" w:type="pct"/>
            <w:tcBorders>
              <w:top w:val="single" w:sz="4" w:space="0" w:color="auto"/>
              <w:left w:val="single" w:sz="4" w:space="0" w:color="auto"/>
              <w:right w:val="single" w:sz="4" w:space="0" w:color="auto"/>
            </w:tcBorders>
            <w:vAlign w:val="center"/>
          </w:tcPr>
          <w:p w14:paraId="5127EE4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realizovanih aktivnosti</w:t>
            </w:r>
          </w:p>
        </w:tc>
        <w:tc>
          <w:tcPr>
            <w:tcW w:w="485" w:type="pct"/>
            <w:tcBorders>
              <w:top w:val="single" w:sz="4" w:space="0" w:color="auto"/>
              <w:left w:val="single" w:sz="4" w:space="0" w:color="auto"/>
              <w:right w:val="single" w:sz="4" w:space="0" w:color="auto"/>
            </w:tcBorders>
            <w:vAlign w:val="center"/>
          </w:tcPr>
          <w:p w14:paraId="03EE1DDA"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22</w:t>
            </w:r>
          </w:p>
        </w:tc>
        <w:tc>
          <w:tcPr>
            <w:tcW w:w="419" w:type="pct"/>
            <w:tcBorders>
              <w:top w:val="single" w:sz="4" w:space="0" w:color="auto"/>
              <w:left w:val="single" w:sz="4" w:space="0" w:color="auto"/>
              <w:right w:val="single" w:sz="4" w:space="0" w:color="auto"/>
            </w:tcBorders>
            <w:vAlign w:val="center"/>
          </w:tcPr>
          <w:p w14:paraId="60FBDCCE" w14:textId="77777777" w:rsidR="005F6CD6" w:rsidRPr="00F02CD1" w:rsidRDefault="005F6CD6"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85</w:t>
            </w:r>
          </w:p>
        </w:tc>
        <w:tc>
          <w:tcPr>
            <w:tcW w:w="480" w:type="pct"/>
            <w:tcBorders>
              <w:top w:val="single" w:sz="4" w:space="0" w:color="auto"/>
              <w:left w:val="single" w:sz="4" w:space="0" w:color="auto"/>
              <w:right w:val="single" w:sz="4" w:space="0" w:color="auto"/>
            </w:tcBorders>
            <w:vAlign w:val="center"/>
          </w:tcPr>
          <w:p w14:paraId="3952B5E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693750AA" w14:textId="77777777" w:rsidTr="000442E9">
        <w:trPr>
          <w:trHeight w:val="1228"/>
        </w:trPr>
        <w:tc>
          <w:tcPr>
            <w:tcW w:w="253" w:type="pct"/>
            <w:shd w:val="clear" w:color="000000" w:fill="333F4F"/>
            <w:vAlign w:val="center"/>
            <w:hideMark/>
          </w:tcPr>
          <w:p w14:paraId="2CA1B48F"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4" w:type="pct"/>
            <w:shd w:val="clear" w:color="000000" w:fill="333F4F"/>
            <w:vAlign w:val="center"/>
          </w:tcPr>
          <w:p w14:paraId="5298A99D"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3" w:type="pct"/>
            <w:gridSpan w:val="3"/>
            <w:shd w:val="clear" w:color="000000" w:fill="333F4F"/>
            <w:vAlign w:val="center"/>
          </w:tcPr>
          <w:p w14:paraId="45AFD9CE"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0" w:type="pct"/>
            <w:shd w:val="clear" w:color="000000" w:fill="333F4F"/>
            <w:vAlign w:val="center"/>
          </w:tcPr>
          <w:p w14:paraId="064391A6" w14:textId="77777777" w:rsidR="005F6CD6" w:rsidRPr="00F02CD1" w:rsidRDefault="005F6CD6"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DB53654" w14:textId="77777777" w:rsidTr="000442E9">
        <w:trPr>
          <w:trHeight w:val="263"/>
        </w:trPr>
        <w:tc>
          <w:tcPr>
            <w:tcW w:w="253" w:type="pct"/>
            <w:tcBorders>
              <w:left w:val="single" w:sz="4" w:space="0" w:color="auto"/>
              <w:right w:val="single" w:sz="4" w:space="0" w:color="auto"/>
            </w:tcBorders>
            <w:vAlign w:val="center"/>
          </w:tcPr>
          <w:p w14:paraId="0A1E6EEA"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4C91C2BA" w14:textId="1E04063C" w:rsidR="005F6CD6" w:rsidRPr="00F02CD1" w:rsidRDefault="005F6CD6" w:rsidP="00996B37">
            <w:pPr>
              <w:spacing w:after="0" w:line="240" w:lineRule="auto"/>
              <w:jc w:val="both"/>
              <w:rPr>
                <w:rFonts w:ascii="Times New Roman" w:eastAsia="Times New Roman" w:hAnsi="Times New Roman"/>
                <w:bCs/>
                <w:sz w:val="20"/>
                <w:szCs w:val="20"/>
                <w:lang w:val="bs-Latn-BA"/>
              </w:rPr>
            </w:pPr>
            <w:r w:rsidRPr="00F02CD1">
              <w:rPr>
                <w:rFonts w:ascii="Times New Roman" w:eastAsia="Times New Roman" w:hAnsi="Times New Roman"/>
                <w:sz w:val="20"/>
                <w:szCs w:val="20"/>
                <w:lang w:val="hr-HR"/>
              </w:rPr>
              <w:t>Učešće u Zajedničkom informacionom sistemu o pregledu sustava socijalne zaštite</w:t>
            </w:r>
            <w:r w:rsidR="000E5B8C" w:rsidRPr="00F02CD1">
              <w:rPr>
                <w:rFonts w:ascii="Times New Roman" w:eastAsia="Times New Roman" w:hAnsi="Times New Roman"/>
                <w:sz w:val="20"/>
                <w:szCs w:val="20"/>
                <w:lang w:val="hr-HR"/>
              </w:rPr>
              <w:t xml:space="preserve"> </w:t>
            </w:r>
            <w:r w:rsidRPr="00F02CD1">
              <w:rPr>
                <w:rFonts w:ascii="Times New Roman" w:eastAsia="Times New Roman" w:hAnsi="Times New Roman"/>
                <w:sz w:val="20"/>
                <w:szCs w:val="20"/>
                <w:lang w:val="hr-HR"/>
              </w:rPr>
              <w:t>Vijeća Evrope (MISSCEO)</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0EE82A7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7BB30434"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II i III</w:t>
            </w:r>
          </w:p>
        </w:tc>
      </w:tr>
      <w:tr w:rsidR="00F02CD1" w:rsidRPr="00F02CD1" w14:paraId="695218E8" w14:textId="77777777" w:rsidTr="000442E9">
        <w:trPr>
          <w:trHeight w:val="263"/>
        </w:trPr>
        <w:tc>
          <w:tcPr>
            <w:tcW w:w="253" w:type="pct"/>
            <w:tcBorders>
              <w:left w:val="single" w:sz="4" w:space="0" w:color="auto"/>
              <w:right w:val="single" w:sz="4" w:space="0" w:color="auto"/>
            </w:tcBorders>
            <w:vAlign w:val="center"/>
          </w:tcPr>
          <w:p w14:paraId="4BF1FCAC"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4" w:type="pct"/>
            <w:tcBorders>
              <w:top w:val="single" w:sz="4" w:space="0" w:color="auto"/>
              <w:left w:val="single" w:sz="4" w:space="0" w:color="auto"/>
              <w:bottom w:val="single" w:sz="4" w:space="0" w:color="auto"/>
              <w:right w:val="single" w:sz="4" w:space="0" w:color="auto"/>
            </w:tcBorders>
            <w:vAlign w:val="center"/>
          </w:tcPr>
          <w:p w14:paraId="1D772941" w14:textId="77777777" w:rsidR="005F6CD6" w:rsidRPr="00F02CD1" w:rsidRDefault="005F6CD6"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Redovna koordinacija sa relevantnim ministarstvima entiteta i Vladom Brčko distrikta BiH po pitanju saradnje sa međunarodnim institucijama (EU, Vijeće Evrope, Svjetska banka, UNDP, UNICEF, ...) i njihovim programima iz oblasti socijalne zaštite i penzija</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7F76631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7BC5AB85"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18FEB649" w14:textId="77777777" w:rsidTr="000442E9">
        <w:trPr>
          <w:trHeight w:val="263"/>
        </w:trPr>
        <w:tc>
          <w:tcPr>
            <w:tcW w:w="253" w:type="pct"/>
            <w:tcBorders>
              <w:left w:val="single" w:sz="4" w:space="0" w:color="auto"/>
              <w:right w:val="single" w:sz="4" w:space="0" w:color="auto"/>
            </w:tcBorders>
            <w:vAlign w:val="center"/>
          </w:tcPr>
          <w:p w14:paraId="0D92656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24" w:type="pct"/>
            <w:tcBorders>
              <w:top w:val="single" w:sz="4" w:space="0" w:color="auto"/>
              <w:left w:val="single" w:sz="4" w:space="0" w:color="auto"/>
              <w:bottom w:val="single" w:sz="4" w:space="0" w:color="auto"/>
              <w:right w:val="single" w:sz="4" w:space="0" w:color="auto"/>
            </w:tcBorders>
            <w:vAlign w:val="center"/>
          </w:tcPr>
          <w:p w14:paraId="44491A8D" w14:textId="77777777" w:rsidR="005F6CD6" w:rsidRPr="00F02CD1" w:rsidRDefault="005F6CD6"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Organiziranje i vođenje procesa pregovaranja za zaključivanje međunarodnih sporazuma o socijalnom osiguranju između BiH i drugih država</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438C6FE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7DAE0B91"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59A145D1" w14:textId="77777777" w:rsidTr="000442E9">
        <w:trPr>
          <w:trHeight w:val="263"/>
        </w:trPr>
        <w:tc>
          <w:tcPr>
            <w:tcW w:w="253" w:type="pct"/>
            <w:tcBorders>
              <w:left w:val="single" w:sz="4" w:space="0" w:color="auto"/>
              <w:right w:val="single" w:sz="4" w:space="0" w:color="auto"/>
            </w:tcBorders>
            <w:vAlign w:val="center"/>
          </w:tcPr>
          <w:p w14:paraId="7EA3C4B0"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24" w:type="pct"/>
            <w:tcBorders>
              <w:top w:val="single" w:sz="4" w:space="0" w:color="auto"/>
              <w:left w:val="single" w:sz="4" w:space="0" w:color="auto"/>
              <w:bottom w:val="single" w:sz="4" w:space="0" w:color="auto"/>
              <w:right w:val="single" w:sz="4" w:space="0" w:color="auto"/>
            </w:tcBorders>
            <w:vAlign w:val="center"/>
          </w:tcPr>
          <w:p w14:paraId="6BBDA0A7" w14:textId="77777777" w:rsidR="005F6CD6" w:rsidRPr="00F02CD1" w:rsidRDefault="005F6CD6"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Koordiniranje prikupljanja mišljenja o potrebi za zaključivanje međunarodnih ugovora o socijalnom osiguranju, prikupljanje entitetskih saglasnosti i mišljenja drugih država</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64C9054D"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0EDD44B3"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5F6CD6" w:rsidRPr="00F02CD1" w14:paraId="7798312C" w14:textId="77777777" w:rsidTr="00996B37">
        <w:trPr>
          <w:trHeight w:val="50"/>
        </w:trPr>
        <w:tc>
          <w:tcPr>
            <w:tcW w:w="253" w:type="pct"/>
            <w:tcBorders>
              <w:left w:val="single" w:sz="4" w:space="0" w:color="auto"/>
              <w:right w:val="single" w:sz="4" w:space="0" w:color="auto"/>
            </w:tcBorders>
            <w:vAlign w:val="center"/>
          </w:tcPr>
          <w:p w14:paraId="1B004502"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924" w:type="pct"/>
            <w:tcBorders>
              <w:top w:val="single" w:sz="4" w:space="0" w:color="auto"/>
              <w:left w:val="single" w:sz="4" w:space="0" w:color="auto"/>
              <w:bottom w:val="single" w:sz="4" w:space="0" w:color="auto"/>
              <w:right w:val="single" w:sz="4" w:space="0" w:color="auto"/>
            </w:tcBorders>
            <w:vAlign w:val="center"/>
          </w:tcPr>
          <w:p w14:paraId="74642EA5" w14:textId="77777777" w:rsidR="005F6CD6" w:rsidRPr="00F02CD1" w:rsidRDefault="005F6CD6"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Redovna koordinacija sa relevantnim ministarstvima entiteta i Vladom Brčko distrikta BiH po pitanju saradnje sa međunarodnim institucijama (EU, Vijeće Evrope, Svjetska Banka, UNDP, UNICEF i dr.)</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425E76BD"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3CFE01C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284318A8" w14:textId="77777777" w:rsidR="005F6CD6" w:rsidRPr="00F02CD1" w:rsidRDefault="005F6CD6" w:rsidP="005F6CD6">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199"/>
        <w:gridCol w:w="1237"/>
        <w:gridCol w:w="1361"/>
        <w:gridCol w:w="1173"/>
        <w:gridCol w:w="1347"/>
      </w:tblGrid>
      <w:tr w:rsidR="00F02CD1" w:rsidRPr="00F02CD1" w14:paraId="2731C640" w14:textId="77777777" w:rsidTr="000442E9">
        <w:trPr>
          <w:trHeight w:val="263"/>
        </w:trPr>
        <w:tc>
          <w:tcPr>
            <w:tcW w:w="5000" w:type="pct"/>
            <w:gridSpan w:val="6"/>
            <w:shd w:val="clear" w:color="auto" w:fill="auto"/>
            <w:vAlign w:val="center"/>
          </w:tcPr>
          <w:p w14:paraId="3115AA44" w14:textId="4C978199"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w:t>
            </w:r>
            <w:r w:rsidR="001B242E" w:rsidRPr="00F02CD1">
              <w:rPr>
                <w:rFonts w:ascii="Times New Roman" w:hAnsi="Times New Roman"/>
                <w:b/>
                <w:sz w:val="20"/>
                <w:szCs w:val="20"/>
                <w:lang w:val="hr-HR"/>
              </w:rPr>
              <w:t>cilj: Društvo jednakih mogućnosti</w:t>
            </w:r>
          </w:p>
        </w:tc>
      </w:tr>
      <w:tr w:rsidR="00F02CD1" w:rsidRPr="00F02CD1" w14:paraId="038B0633" w14:textId="77777777" w:rsidTr="000442E9">
        <w:trPr>
          <w:trHeight w:val="263"/>
        </w:trPr>
        <w:tc>
          <w:tcPr>
            <w:tcW w:w="5000" w:type="pct"/>
            <w:gridSpan w:val="6"/>
            <w:shd w:val="clear" w:color="auto" w:fill="auto"/>
            <w:vAlign w:val="center"/>
          </w:tcPr>
          <w:p w14:paraId="3B8F4D08"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02CD1" w:rsidRPr="00F02CD1" w14:paraId="5B618E2E" w14:textId="77777777" w:rsidTr="000442E9">
        <w:trPr>
          <w:trHeight w:val="263"/>
        </w:trPr>
        <w:tc>
          <w:tcPr>
            <w:tcW w:w="5000" w:type="pct"/>
            <w:gridSpan w:val="6"/>
            <w:shd w:val="clear" w:color="auto" w:fill="auto"/>
            <w:vAlign w:val="center"/>
          </w:tcPr>
          <w:p w14:paraId="07798149" w14:textId="783E4BB2"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1B48E4D9" w14:textId="77777777" w:rsidTr="000442E9">
        <w:trPr>
          <w:trHeight w:val="263"/>
        </w:trPr>
        <w:tc>
          <w:tcPr>
            <w:tcW w:w="5000" w:type="pct"/>
            <w:gridSpan w:val="6"/>
            <w:shd w:val="clear" w:color="auto" w:fill="auto"/>
            <w:vAlign w:val="center"/>
          </w:tcPr>
          <w:p w14:paraId="4898718C"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BC948D4" w14:textId="77777777" w:rsidTr="000442E9">
        <w:trPr>
          <w:trHeight w:val="263"/>
        </w:trPr>
        <w:tc>
          <w:tcPr>
            <w:tcW w:w="5000" w:type="pct"/>
            <w:gridSpan w:val="6"/>
            <w:shd w:val="clear" w:color="auto" w:fill="auto"/>
            <w:vAlign w:val="center"/>
          </w:tcPr>
          <w:p w14:paraId="56801C44"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međunarodnu saradnju u oblasti socijalne zaštite i penzija</w:t>
            </w:r>
          </w:p>
        </w:tc>
      </w:tr>
      <w:tr w:rsidR="00F02CD1" w:rsidRPr="00F02CD1" w14:paraId="7CB75D0B" w14:textId="77777777" w:rsidTr="000442E9">
        <w:trPr>
          <w:trHeight w:val="1228"/>
        </w:trPr>
        <w:tc>
          <w:tcPr>
            <w:tcW w:w="3176" w:type="pct"/>
            <w:gridSpan w:val="2"/>
            <w:shd w:val="clear" w:color="000000" w:fill="333F4F"/>
            <w:vAlign w:val="center"/>
            <w:hideMark/>
          </w:tcPr>
          <w:p w14:paraId="43FBA49D"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41" w:type="pct"/>
            <w:shd w:val="clear" w:color="000000" w:fill="333F4F"/>
            <w:vAlign w:val="center"/>
          </w:tcPr>
          <w:p w14:paraId="27E6EC56"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10555CA" w14:textId="77777777" w:rsidR="005F6CD6" w:rsidRPr="00F02CD1" w:rsidRDefault="005F6CD6"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24B90937"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8" w:type="pct"/>
            <w:shd w:val="clear" w:color="000000" w:fill="333F4F"/>
            <w:vAlign w:val="center"/>
            <w:hideMark/>
          </w:tcPr>
          <w:p w14:paraId="69A34CDC"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0" w:type="pct"/>
            <w:shd w:val="clear" w:color="000000" w:fill="333F4F"/>
            <w:vAlign w:val="center"/>
            <w:hideMark/>
          </w:tcPr>
          <w:p w14:paraId="38C87182" w14:textId="77777777" w:rsidR="005F6CD6" w:rsidRPr="00F02CD1" w:rsidRDefault="005F6CD6"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870F8EE" w14:textId="77777777" w:rsidTr="000442E9">
        <w:trPr>
          <w:trHeight w:val="690"/>
        </w:trPr>
        <w:tc>
          <w:tcPr>
            <w:tcW w:w="3176" w:type="pct"/>
            <w:gridSpan w:val="2"/>
            <w:tcBorders>
              <w:left w:val="single" w:sz="4" w:space="0" w:color="auto"/>
              <w:right w:val="single" w:sz="4" w:space="0" w:color="auto"/>
            </w:tcBorders>
            <w:vAlign w:val="center"/>
          </w:tcPr>
          <w:p w14:paraId="21796084" w14:textId="77777777" w:rsidR="005F6CD6" w:rsidRPr="00F02CD1" w:rsidRDefault="005F6CD6"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Uspješna realizacija obaveza iz međunarodnih akata čiji potpisnik je Bosna i Hercegovina</w:t>
            </w:r>
          </w:p>
        </w:tc>
        <w:tc>
          <w:tcPr>
            <w:tcW w:w="441" w:type="pct"/>
            <w:tcBorders>
              <w:top w:val="single" w:sz="4" w:space="0" w:color="auto"/>
              <w:left w:val="single" w:sz="4" w:space="0" w:color="auto"/>
              <w:right w:val="single" w:sz="4" w:space="0" w:color="auto"/>
            </w:tcBorders>
            <w:vAlign w:val="center"/>
          </w:tcPr>
          <w:p w14:paraId="4878629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realiziranih aktivnosti</w:t>
            </w:r>
          </w:p>
        </w:tc>
        <w:tc>
          <w:tcPr>
            <w:tcW w:w="485" w:type="pct"/>
            <w:tcBorders>
              <w:top w:val="single" w:sz="4" w:space="0" w:color="auto"/>
              <w:left w:val="single" w:sz="4" w:space="0" w:color="auto"/>
              <w:right w:val="single" w:sz="4" w:space="0" w:color="auto"/>
            </w:tcBorders>
            <w:vAlign w:val="center"/>
          </w:tcPr>
          <w:p w14:paraId="4D6C5038"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18" w:type="pct"/>
            <w:tcBorders>
              <w:top w:val="single" w:sz="4" w:space="0" w:color="auto"/>
              <w:left w:val="single" w:sz="4" w:space="0" w:color="auto"/>
              <w:right w:val="single" w:sz="4" w:space="0" w:color="auto"/>
            </w:tcBorders>
            <w:vAlign w:val="center"/>
          </w:tcPr>
          <w:p w14:paraId="4F4E41BE"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50</w:t>
            </w:r>
          </w:p>
        </w:tc>
        <w:tc>
          <w:tcPr>
            <w:tcW w:w="480" w:type="pct"/>
            <w:tcBorders>
              <w:top w:val="single" w:sz="4" w:space="0" w:color="auto"/>
              <w:left w:val="single" w:sz="4" w:space="0" w:color="auto"/>
              <w:right w:val="single" w:sz="4" w:space="0" w:color="auto"/>
            </w:tcBorders>
            <w:vAlign w:val="center"/>
          </w:tcPr>
          <w:p w14:paraId="083D0838"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7D2F719" w14:textId="77777777" w:rsidTr="000442E9">
        <w:trPr>
          <w:trHeight w:val="1228"/>
        </w:trPr>
        <w:tc>
          <w:tcPr>
            <w:tcW w:w="254" w:type="pct"/>
            <w:shd w:val="clear" w:color="000000" w:fill="333F4F"/>
            <w:vAlign w:val="center"/>
            <w:hideMark/>
          </w:tcPr>
          <w:p w14:paraId="110A78DD"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2" w:type="pct"/>
            <w:shd w:val="clear" w:color="000000" w:fill="333F4F"/>
            <w:vAlign w:val="center"/>
          </w:tcPr>
          <w:p w14:paraId="59CB64D0"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4" w:type="pct"/>
            <w:gridSpan w:val="3"/>
            <w:shd w:val="clear" w:color="000000" w:fill="333F4F"/>
            <w:vAlign w:val="center"/>
          </w:tcPr>
          <w:p w14:paraId="6AE7780B"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0" w:type="pct"/>
            <w:shd w:val="clear" w:color="000000" w:fill="333F4F"/>
            <w:vAlign w:val="center"/>
          </w:tcPr>
          <w:p w14:paraId="4CF54132" w14:textId="77777777" w:rsidR="005F6CD6" w:rsidRPr="00F02CD1" w:rsidRDefault="005F6CD6"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F51DE9B" w14:textId="77777777" w:rsidTr="000442E9">
        <w:trPr>
          <w:trHeight w:val="263"/>
        </w:trPr>
        <w:tc>
          <w:tcPr>
            <w:tcW w:w="254" w:type="pct"/>
            <w:tcBorders>
              <w:left w:val="single" w:sz="4" w:space="0" w:color="auto"/>
              <w:right w:val="single" w:sz="4" w:space="0" w:color="auto"/>
            </w:tcBorders>
            <w:vAlign w:val="center"/>
          </w:tcPr>
          <w:p w14:paraId="735E756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2" w:type="pct"/>
            <w:tcBorders>
              <w:top w:val="single" w:sz="4" w:space="0" w:color="auto"/>
              <w:left w:val="single" w:sz="4" w:space="0" w:color="auto"/>
              <w:bottom w:val="single" w:sz="4" w:space="0" w:color="auto"/>
              <w:right w:val="single" w:sz="4" w:space="0" w:color="auto"/>
            </w:tcBorders>
            <w:vAlign w:val="center"/>
          </w:tcPr>
          <w:p w14:paraId="09CB3CC0" w14:textId="77777777" w:rsidR="005F6CD6" w:rsidRPr="00F02CD1" w:rsidRDefault="005F6CD6" w:rsidP="00D96B41">
            <w:pPr>
              <w:pStyle w:val="NormalWeb"/>
              <w:spacing w:before="0" w:beforeAutospacing="0" w:after="0" w:afterAutospacing="0"/>
              <w:rPr>
                <w:sz w:val="20"/>
                <w:szCs w:val="20"/>
              </w:rPr>
            </w:pPr>
            <w:r w:rsidRPr="00F02CD1">
              <w:rPr>
                <w:bCs/>
                <w:sz w:val="20"/>
                <w:szCs w:val="20"/>
                <w:lang w:val="bs-Latn-BA"/>
              </w:rPr>
              <w:t xml:space="preserve">Izrada informacija o stanju saradnje u oblasti socijalne sigurnosti između BiH i drugih država </w:t>
            </w:r>
          </w:p>
        </w:tc>
        <w:tc>
          <w:tcPr>
            <w:tcW w:w="1344" w:type="pct"/>
            <w:gridSpan w:val="3"/>
            <w:tcBorders>
              <w:top w:val="single" w:sz="4" w:space="0" w:color="auto"/>
              <w:left w:val="single" w:sz="4" w:space="0" w:color="auto"/>
              <w:bottom w:val="single" w:sz="4" w:space="0" w:color="auto"/>
              <w:right w:val="single" w:sz="4" w:space="0" w:color="auto"/>
            </w:tcBorders>
            <w:vAlign w:val="center"/>
          </w:tcPr>
          <w:p w14:paraId="54E6521D"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22E8FD80"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5F6CD6" w:rsidRPr="00F02CD1" w14:paraId="35B8F003" w14:textId="77777777" w:rsidTr="000442E9">
        <w:trPr>
          <w:trHeight w:val="263"/>
        </w:trPr>
        <w:tc>
          <w:tcPr>
            <w:tcW w:w="254" w:type="pct"/>
            <w:tcBorders>
              <w:left w:val="single" w:sz="4" w:space="0" w:color="auto"/>
              <w:right w:val="single" w:sz="4" w:space="0" w:color="auto"/>
            </w:tcBorders>
            <w:vAlign w:val="center"/>
          </w:tcPr>
          <w:p w14:paraId="62D5C89B"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2" w:type="pct"/>
            <w:tcBorders>
              <w:top w:val="single" w:sz="4" w:space="0" w:color="auto"/>
              <w:left w:val="single" w:sz="4" w:space="0" w:color="auto"/>
              <w:bottom w:val="single" w:sz="4" w:space="0" w:color="auto"/>
              <w:right w:val="single" w:sz="4" w:space="0" w:color="auto"/>
            </w:tcBorders>
            <w:vAlign w:val="center"/>
          </w:tcPr>
          <w:p w14:paraId="3E7DDC84" w14:textId="77777777" w:rsidR="005F6CD6" w:rsidRPr="00F02CD1" w:rsidRDefault="005F6CD6" w:rsidP="00D96B41">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 xml:space="preserve">Koordinacija međunarodnih ugovora o socijalnom osiguranju po zahtjevu nadležnih organa i stranaka za pojedine države ugovornice po pojedinačnim zahtjevima iz sporazuma, dogovori o izuzeću iz pravnih propisa iz obaveznog penzionog osiguranju, dječiji dodatak i sl. </w:t>
            </w:r>
          </w:p>
        </w:tc>
        <w:tc>
          <w:tcPr>
            <w:tcW w:w="1344" w:type="pct"/>
            <w:gridSpan w:val="3"/>
            <w:tcBorders>
              <w:top w:val="single" w:sz="4" w:space="0" w:color="auto"/>
              <w:left w:val="single" w:sz="4" w:space="0" w:color="auto"/>
              <w:bottom w:val="single" w:sz="4" w:space="0" w:color="auto"/>
              <w:right w:val="single" w:sz="4" w:space="0" w:color="auto"/>
            </w:tcBorders>
            <w:vAlign w:val="center"/>
          </w:tcPr>
          <w:p w14:paraId="7D81979B"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6FA2057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2FCCCDC" w14:textId="77777777" w:rsidR="00E33677" w:rsidRPr="00F02CD1" w:rsidRDefault="00E33677" w:rsidP="004621F0">
      <w:pPr>
        <w:spacing w:after="0" w:line="240" w:lineRule="auto"/>
        <w:jc w:val="both"/>
        <w:rPr>
          <w:lang w:val="sr-Latn-BA"/>
        </w:rPr>
      </w:pPr>
    </w:p>
    <w:p w14:paraId="582F7FE1" w14:textId="1E4F4CAA" w:rsidR="00F743FC" w:rsidRPr="00F02CD1" w:rsidRDefault="00F743FC" w:rsidP="004621F0">
      <w:pPr>
        <w:spacing w:after="0" w:line="240" w:lineRule="auto"/>
        <w:jc w:val="both"/>
        <w:rPr>
          <w:rFonts w:ascii="Times New Roman" w:hAnsi="Times New Roman"/>
          <w:sz w:val="2"/>
          <w:szCs w:val="2"/>
          <w:lang w:val="sr-Latn-BA"/>
        </w:rPr>
      </w:pPr>
    </w:p>
    <w:p w14:paraId="633CE15C" w14:textId="3748BA6F" w:rsidR="00E33677" w:rsidRPr="00F02CD1" w:rsidRDefault="00E33677" w:rsidP="004621F0">
      <w:pPr>
        <w:spacing w:after="0" w:line="240" w:lineRule="auto"/>
        <w:jc w:val="both"/>
        <w:rPr>
          <w:rFonts w:ascii="Times New Roman" w:hAnsi="Times New Roman"/>
          <w:sz w:val="2"/>
          <w:szCs w:val="2"/>
          <w:lang w:val="sr-Latn-BA"/>
        </w:rPr>
      </w:pPr>
    </w:p>
    <w:p w14:paraId="7C24F55C" w14:textId="77777777" w:rsidR="00E33677" w:rsidRPr="00F02CD1" w:rsidRDefault="00E33677"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8064"/>
        <w:gridCol w:w="1449"/>
        <w:gridCol w:w="1267"/>
        <w:gridCol w:w="1102"/>
        <w:gridCol w:w="1529"/>
      </w:tblGrid>
      <w:tr w:rsidR="00F02CD1" w:rsidRPr="00F02CD1" w14:paraId="3D911224" w14:textId="77777777" w:rsidTr="00EB77D7">
        <w:trPr>
          <w:trHeight w:val="263"/>
        </w:trPr>
        <w:tc>
          <w:tcPr>
            <w:tcW w:w="5000" w:type="pct"/>
            <w:gridSpan w:val="6"/>
            <w:shd w:val="clear" w:color="auto" w:fill="auto"/>
            <w:vAlign w:val="center"/>
          </w:tcPr>
          <w:p w14:paraId="280AB366" w14:textId="30B555ED"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1B242E" w:rsidRPr="00F02CD1">
              <w:rPr>
                <w:rFonts w:ascii="Times New Roman" w:hAnsi="Times New Roman"/>
                <w:b/>
                <w:sz w:val="20"/>
                <w:szCs w:val="20"/>
                <w:lang w:val="sr-Latn-BA"/>
              </w:rPr>
              <w:t xml:space="preserve"> Društvo jednakih mogućnosti</w:t>
            </w:r>
          </w:p>
        </w:tc>
      </w:tr>
      <w:tr w:rsidR="00F02CD1" w:rsidRPr="00F02CD1" w14:paraId="06666357" w14:textId="77777777" w:rsidTr="00EB77D7">
        <w:trPr>
          <w:trHeight w:val="263"/>
        </w:trPr>
        <w:tc>
          <w:tcPr>
            <w:tcW w:w="5000" w:type="pct"/>
            <w:gridSpan w:val="6"/>
            <w:shd w:val="clear" w:color="auto" w:fill="auto"/>
            <w:vAlign w:val="center"/>
          </w:tcPr>
          <w:p w14:paraId="0171D0DD" w14:textId="7E432F6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C65C54" w:rsidRPr="00F02CD1">
              <w:rPr>
                <w:rFonts w:ascii="Times New Roman" w:hAnsi="Times New Roman"/>
                <w:b/>
                <w:sz w:val="20"/>
                <w:szCs w:val="20"/>
                <w:lang w:val="sr-Latn-BA"/>
              </w:rPr>
              <w:t xml:space="preserve"> Unaprijediti politike iz oblasti obrazovanja</w:t>
            </w:r>
          </w:p>
        </w:tc>
      </w:tr>
      <w:tr w:rsidR="00F02CD1" w:rsidRPr="00F02CD1" w14:paraId="3DA8012E" w14:textId="77777777" w:rsidTr="00EB77D7">
        <w:trPr>
          <w:trHeight w:val="263"/>
        </w:trPr>
        <w:tc>
          <w:tcPr>
            <w:tcW w:w="5000" w:type="pct"/>
            <w:gridSpan w:val="6"/>
            <w:shd w:val="clear" w:color="auto" w:fill="auto"/>
            <w:vAlign w:val="center"/>
          </w:tcPr>
          <w:p w14:paraId="20FDA4CD" w14:textId="30133160"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6F18BC" w:rsidRPr="00F02CD1">
              <w:rPr>
                <w:rFonts w:ascii="Times New Roman" w:hAnsi="Times New Roman"/>
                <w:b/>
                <w:bCs/>
                <w:sz w:val="20"/>
                <w:szCs w:val="20"/>
                <w:lang w:val="sr-Latn-BA"/>
              </w:rPr>
              <w:t xml:space="preserve"> Unapređenje</w:t>
            </w:r>
            <w:r w:rsidR="00FF349E" w:rsidRPr="00F02CD1">
              <w:rPr>
                <w:rFonts w:ascii="Times New Roman" w:hAnsi="Times New Roman"/>
                <w:b/>
                <w:bCs/>
                <w:sz w:val="20"/>
                <w:szCs w:val="20"/>
                <w:lang w:val="sr-Latn-BA"/>
              </w:rPr>
              <w:t xml:space="preserve"> koordiacije</w:t>
            </w:r>
            <w:r w:rsidR="006F18BC"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10A4CC4F" w14:textId="77777777" w:rsidTr="00EB77D7">
        <w:trPr>
          <w:trHeight w:val="263"/>
        </w:trPr>
        <w:tc>
          <w:tcPr>
            <w:tcW w:w="5000" w:type="pct"/>
            <w:gridSpan w:val="6"/>
            <w:shd w:val="clear" w:color="auto" w:fill="auto"/>
            <w:vAlign w:val="center"/>
          </w:tcPr>
          <w:p w14:paraId="71421ECF" w14:textId="1A36E490"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6F18BC" w:rsidRPr="00F02CD1">
              <w:rPr>
                <w:rFonts w:ascii="Times New Roman" w:eastAsia="Times New Roman" w:hAnsi="Times New Roman"/>
                <w:b/>
                <w:sz w:val="20"/>
                <w:szCs w:val="20"/>
                <w:lang w:val="sr-Latn-BA"/>
              </w:rPr>
              <w:t xml:space="preserve"> 0011046</w:t>
            </w:r>
          </w:p>
        </w:tc>
      </w:tr>
      <w:tr w:rsidR="00F02CD1" w:rsidRPr="00F02CD1" w14:paraId="09CFC320" w14:textId="77777777" w:rsidTr="00EB77D7">
        <w:trPr>
          <w:trHeight w:val="263"/>
        </w:trPr>
        <w:tc>
          <w:tcPr>
            <w:tcW w:w="5000" w:type="pct"/>
            <w:gridSpan w:val="6"/>
            <w:shd w:val="clear" w:color="auto" w:fill="auto"/>
            <w:vAlign w:val="center"/>
          </w:tcPr>
          <w:p w14:paraId="1D3EB5C3" w14:textId="38DD442F"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BA4A6D" w:rsidRPr="00F02CD1">
              <w:rPr>
                <w:rFonts w:ascii="Times New Roman" w:eastAsia="Times New Roman" w:hAnsi="Times New Roman"/>
                <w:b/>
                <w:bCs/>
                <w:sz w:val="20"/>
                <w:szCs w:val="20"/>
                <w:lang w:val="sr-Latn-BA"/>
              </w:rPr>
              <w:t xml:space="preserve">Izrada i implementacija propisa i strateških </w:t>
            </w:r>
            <w:r w:rsidR="00D34DC6" w:rsidRPr="00F02CD1">
              <w:rPr>
                <w:rFonts w:ascii="Times New Roman" w:eastAsia="Times New Roman" w:hAnsi="Times New Roman"/>
                <w:b/>
                <w:bCs/>
                <w:sz w:val="20"/>
                <w:szCs w:val="20"/>
                <w:lang w:val="sr-Latn-BA"/>
              </w:rPr>
              <w:t>dokumenata iz oblasti obrazovanja i mladih na naivou BiH</w:t>
            </w:r>
            <w:r w:rsidR="00D34DC6" w:rsidRPr="00F02CD1">
              <w:rPr>
                <w:rFonts w:ascii="Times New Roman" w:eastAsia="Times New Roman" w:hAnsi="Times New Roman"/>
                <w:b/>
                <w:sz w:val="20"/>
                <w:szCs w:val="20"/>
                <w:lang w:val="sr-Latn-BA"/>
              </w:rPr>
              <w:t xml:space="preserve"> </w:t>
            </w:r>
          </w:p>
        </w:tc>
      </w:tr>
      <w:tr w:rsidR="00F02CD1" w:rsidRPr="00F02CD1" w14:paraId="274B22ED" w14:textId="77777777" w:rsidTr="00EB77D7">
        <w:trPr>
          <w:trHeight w:val="1228"/>
        </w:trPr>
        <w:tc>
          <w:tcPr>
            <w:tcW w:w="3099" w:type="pct"/>
            <w:gridSpan w:val="2"/>
            <w:shd w:val="clear" w:color="000000" w:fill="333F4F"/>
            <w:vAlign w:val="center"/>
            <w:hideMark/>
          </w:tcPr>
          <w:p w14:paraId="027D4878"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11" w:type="pct"/>
            <w:shd w:val="clear" w:color="000000" w:fill="333F4F"/>
            <w:vAlign w:val="center"/>
          </w:tcPr>
          <w:p w14:paraId="1B51CCA8"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C251131"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52" w:type="pct"/>
            <w:shd w:val="clear" w:color="000000" w:fill="333F4F"/>
            <w:vAlign w:val="center"/>
          </w:tcPr>
          <w:p w14:paraId="25114C36"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393" w:type="pct"/>
            <w:shd w:val="clear" w:color="000000" w:fill="333F4F"/>
            <w:vAlign w:val="center"/>
            <w:hideMark/>
          </w:tcPr>
          <w:p w14:paraId="23A56B1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45" w:type="pct"/>
            <w:shd w:val="clear" w:color="000000" w:fill="333F4F"/>
            <w:vAlign w:val="center"/>
            <w:hideMark/>
          </w:tcPr>
          <w:p w14:paraId="1C092E8A"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32A62D8C" w14:textId="77777777" w:rsidTr="00EB77D7">
        <w:trPr>
          <w:trHeight w:val="263"/>
        </w:trPr>
        <w:tc>
          <w:tcPr>
            <w:tcW w:w="3099" w:type="pct"/>
            <w:gridSpan w:val="2"/>
            <w:tcBorders>
              <w:left w:val="single" w:sz="4" w:space="0" w:color="auto"/>
              <w:right w:val="single" w:sz="4" w:space="0" w:color="auto"/>
            </w:tcBorders>
            <w:vAlign w:val="center"/>
          </w:tcPr>
          <w:p w14:paraId="088799D2" w14:textId="4DFF7488" w:rsidR="004621F0" w:rsidRPr="00F02CD1" w:rsidRDefault="00E818B5"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propisa i strateških dokumenata </w:t>
            </w:r>
          </w:p>
        </w:tc>
        <w:tc>
          <w:tcPr>
            <w:tcW w:w="511" w:type="pct"/>
            <w:tcBorders>
              <w:top w:val="single" w:sz="4" w:space="0" w:color="auto"/>
              <w:left w:val="single" w:sz="4" w:space="0" w:color="auto"/>
              <w:bottom w:val="single" w:sz="4" w:space="0" w:color="auto"/>
              <w:right w:val="single" w:sz="4" w:space="0" w:color="auto"/>
            </w:tcBorders>
            <w:vAlign w:val="center"/>
          </w:tcPr>
          <w:p w14:paraId="5524B7D9" w14:textId="004F3F13" w:rsidR="004621F0"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Procenat imolementacije propisa i strateških dokumenata</w:t>
            </w:r>
          </w:p>
        </w:tc>
        <w:tc>
          <w:tcPr>
            <w:tcW w:w="452" w:type="pct"/>
            <w:tcBorders>
              <w:top w:val="single" w:sz="4" w:space="0" w:color="auto"/>
              <w:left w:val="single" w:sz="4" w:space="0" w:color="auto"/>
              <w:bottom w:val="single" w:sz="4" w:space="0" w:color="auto"/>
              <w:right w:val="single" w:sz="4" w:space="0" w:color="auto"/>
            </w:tcBorders>
            <w:vAlign w:val="center"/>
          </w:tcPr>
          <w:p w14:paraId="7CADE043" w14:textId="3B4C0ED7" w:rsidR="004621F0" w:rsidRPr="00F02CD1" w:rsidRDefault="005578D4" w:rsidP="00B5346B">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75</w:t>
            </w:r>
          </w:p>
        </w:tc>
        <w:tc>
          <w:tcPr>
            <w:tcW w:w="393" w:type="pct"/>
            <w:tcBorders>
              <w:top w:val="single" w:sz="4" w:space="0" w:color="auto"/>
              <w:left w:val="single" w:sz="4" w:space="0" w:color="auto"/>
              <w:bottom w:val="single" w:sz="4" w:space="0" w:color="auto"/>
              <w:right w:val="single" w:sz="4" w:space="0" w:color="auto"/>
            </w:tcBorders>
            <w:vAlign w:val="center"/>
          </w:tcPr>
          <w:p w14:paraId="358161C7" w14:textId="566D273A" w:rsidR="004621F0" w:rsidRPr="00F02CD1" w:rsidRDefault="005578D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80</w:t>
            </w:r>
          </w:p>
        </w:tc>
        <w:tc>
          <w:tcPr>
            <w:tcW w:w="545" w:type="pct"/>
            <w:tcBorders>
              <w:top w:val="single" w:sz="4" w:space="0" w:color="auto"/>
              <w:left w:val="single" w:sz="4" w:space="0" w:color="auto"/>
              <w:bottom w:val="single" w:sz="4" w:space="0" w:color="auto"/>
              <w:right w:val="single" w:sz="4" w:space="0" w:color="auto"/>
            </w:tcBorders>
            <w:vAlign w:val="center"/>
          </w:tcPr>
          <w:p w14:paraId="3F90D773" w14:textId="30A2E7E6" w:rsidR="004621F0" w:rsidRPr="00F02CD1" w:rsidRDefault="001D7DC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5DF127FC" w14:textId="77777777" w:rsidTr="00EB77D7">
        <w:trPr>
          <w:trHeight w:val="1228"/>
        </w:trPr>
        <w:tc>
          <w:tcPr>
            <w:tcW w:w="228" w:type="pct"/>
            <w:shd w:val="clear" w:color="000000" w:fill="333F4F"/>
            <w:vAlign w:val="center"/>
            <w:hideMark/>
          </w:tcPr>
          <w:p w14:paraId="2C2E1460"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871" w:type="pct"/>
            <w:shd w:val="clear" w:color="000000" w:fill="333F4F"/>
            <w:vAlign w:val="center"/>
          </w:tcPr>
          <w:p w14:paraId="7ED06968"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Stručno-operativni poslovi</w:t>
            </w:r>
          </w:p>
        </w:tc>
        <w:tc>
          <w:tcPr>
            <w:tcW w:w="1356" w:type="pct"/>
            <w:gridSpan w:val="3"/>
            <w:shd w:val="clear" w:color="000000" w:fill="333F4F"/>
            <w:vAlign w:val="center"/>
          </w:tcPr>
          <w:p w14:paraId="1C68C66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45" w:type="pct"/>
            <w:shd w:val="clear" w:color="000000" w:fill="333F4F"/>
            <w:vAlign w:val="center"/>
          </w:tcPr>
          <w:p w14:paraId="7A8F13A2"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73E06347" w14:textId="77777777" w:rsidTr="00EB77D7">
        <w:trPr>
          <w:trHeight w:val="263"/>
        </w:trPr>
        <w:tc>
          <w:tcPr>
            <w:tcW w:w="228" w:type="pct"/>
            <w:tcBorders>
              <w:left w:val="single" w:sz="4" w:space="0" w:color="auto"/>
              <w:right w:val="single" w:sz="4" w:space="0" w:color="auto"/>
            </w:tcBorders>
            <w:vAlign w:val="center"/>
          </w:tcPr>
          <w:p w14:paraId="0797CB63" w14:textId="68F061A2" w:rsidR="004621F0" w:rsidRPr="00F02CD1" w:rsidRDefault="004621F0"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65624A76" w14:textId="32B0F244" w:rsidR="004621F0" w:rsidRPr="00F02CD1" w:rsidRDefault="00A565D9" w:rsidP="00A9330F">
            <w:pPr>
              <w:pStyle w:val="NormalWeb"/>
              <w:spacing w:before="0" w:beforeAutospacing="0" w:after="0" w:afterAutospacing="0"/>
              <w:rPr>
                <w:sz w:val="20"/>
                <w:szCs w:val="20"/>
                <w:lang w:val="sr-Latn-BA"/>
              </w:rPr>
            </w:pPr>
            <w:r w:rsidRPr="00F02CD1">
              <w:rPr>
                <w:sz w:val="20"/>
                <w:szCs w:val="20"/>
                <w:lang w:val="sr-Latn-BA" w:eastAsia="en-GB"/>
              </w:rPr>
              <w:t>P</w:t>
            </w:r>
            <w:r w:rsidR="001A59AD" w:rsidRPr="00F02CD1">
              <w:rPr>
                <w:sz w:val="20"/>
                <w:szCs w:val="20"/>
                <w:lang w:val="sr-Latn-BA" w:eastAsia="en-GB"/>
              </w:rPr>
              <w:t>redstavljanj</w:t>
            </w:r>
            <w:r w:rsidRPr="00F02CD1">
              <w:rPr>
                <w:sz w:val="20"/>
                <w:szCs w:val="20"/>
                <w:lang w:val="sr-Latn-BA" w:eastAsia="en-GB"/>
              </w:rPr>
              <w:t>e</w:t>
            </w:r>
            <w:r w:rsidR="001A59AD" w:rsidRPr="00F02CD1">
              <w:rPr>
                <w:sz w:val="20"/>
                <w:szCs w:val="20"/>
                <w:lang w:val="sr-Latn-BA" w:eastAsia="en-GB"/>
              </w:rPr>
              <w:t xml:space="preserve"> aktivnosti koje se provode u oblasti obrazovanja i mladih</w:t>
            </w:r>
            <w:r w:rsidR="000F7440" w:rsidRPr="00F02CD1">
              <w:rPr>
                <w:sz w:val="20"/>
                <w:szCs w:val="20"/>
                <w:lang w:val="sr-Latn-BA" w:eastAsia="en-GB"/>
              </w:rPr>
              <w:t xml:space="preserve"> (web stranica MCP-a</w:t>
            </w:r>
            <w:r w:rsidR="00996B37" w:rsidRPr="00F02CD1">
              <w:rPr>
                <w:sz w:val="20"/>
                <w:szCs w:val="20"/>
                <w:lang w:val="sr-Latn-BA" w:eastAsia="en-GB"/>
              </w:rPr>
              <w:t>-</w:t>
            </w:r>
            <w:r w:rsidR="000F7440" w:rsidRPr="00F02CD1">
              <w:rPr>
                <w:sz w:val="20"/>
                <w:szCs w:val="20"/>
                <w:lang w:val="sr-Latn-BA" w:eastAsia="en-GB"/>
              </w:rPr>
              <w:t xml:space="preserve"> studirajvani.ba) </w:t>
            </w:r>
            <w:r w:rsidR="001A59AD" w:rsidRPr="00F02CD1">
              <w:rPr>
                <w:sz w:val="20"/>
                <w:szCs w:val="20"/>
                <w:lang w:val="sr-Latn-BA" w:eastAsia="en-GB"/>
              </w:rPr>
              <w:t xml:space="preserve">  </w:t>
            </w:r>
          </w:p>
        </w:tc>
        <w:tc>
          <w:tcPr>
            <w:tcW w:w="1356" w:type="pct"/>
            <w:gridSpan w:val="3"/>
            <w:tcBorders>
              <w:top w:val="single" w:sz="4" w:space="0" w:color="auto"/>
              <w:left w:val="single" w:sz="4" w:space="0" w:color="auto"/>
              <w:bottom w:val="single" w:sz="4" w:space="0" w:color="auto"/>
              <w:right w:val="single" w:sz="4" w:space="0" w:color="auto"/>
            </w:tcBorders>
            <w:vAlign w:val="center"/>
          </w:tcPr>
          <w:p w14:paraId="06CF853C" w14:textId="0D0C69C8" w:rsidR="004621F0" w:rsidRPr="00F02CD1" w:rsidRDefault="0069658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r w:rsidR="00FD6235" w:rsidRPr="00F02CD1">
              <w:rPr>
                <w:rFonts w:ascii="Times New Roman" w:eastAsia="Times New Roman" w:hAnsi="Times New Roman"/>
                <w:sz w:val="20"/>
                <w:szCs w:val="20"/>
                <w:lang w:val="sr-Latn-BA"/>
              </w:rPr>
              <w:t>u saradnji sa Uredom sek</w:t>
            </w:r>
            <w:r w:rsidR="00E522A3" w:rsidRPr="00F02CD1">
              <w:rPr>
                <w:rFonts w:ascii="Times New Roman" w:eastAsia="Times New Roman" w:hAnsi="Times New Roman"/>
                <w:sz w:val="20"/>
                <w:szCs w:val="20"/>
                <w:lang w:val="sr-Latn-BA"/>
              </w:rPr>
              <w:t>r</w:t>
            </w:r>
            <w:r w:rsidR="00FD6235" w:rsidRPr="00F02CD1">
              <w:rPr>
                <w:rFonts w:ascii="Times New Roman" w:eastAsia="Times New Roman" w:hAnsi="Times New Roman"/>
                <w:sz w:val="20"/>
                <w:szCs w:val="20"/>
                <w:lang w:val="sr-Latn-BA"/>
              </w:rPr>
              <w:t>etara</w:t>
            </w:r>
          </w:p>
        </w:tc>
        <w:tc>
          <w:tcPr>
            <w:tcW w:w="545" w:type="pct"/>
            <w:tcBorders>
              <w:top w:val="single" w:sz="4" w:space="0" w:color="auto"/>
              <w:left w:val="single" w:sz="4" w:space="0" w:color="auto"/>
              <w:bottom w:val="single" w:sz="4" w:space="0" w:color="auto"/>
              <w:right w:val="single" w:sz="4" w:space="0" w:color="auto"/>
            </w:tcBorders>
            <w:vAlign w:val="center"/>
          </w:tcPr>
          <w:p w14:paraId="623705A5" w14:textId="06C2F5F4" w:rsidR="004621F0" w:rsidRPr="00F02CD1" w:rsidRDefault="0069658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81CE09C" w14:textId="77777777" w:rsidTr="00EB77D7">
        <w:trPr>
          <w:trHeight w:val="263"/>
        </w:trPr>
        <w:tc>
          <w:tcPr>
            <w:tcW w:w="228" w:type="pct"/>
            <w:tcBorders>
              <w:left w:val="single" w:sz="4" w:space="0" w:color="auto"/>
              <w:right w:val="single" w:sz="4" w:space="0" w:color="auto"/>
            </w:tcBorders>
            <w:vAlign w:val="center"/>
          </w:tcPr>
          <w:p w14:paraId="024DA0EB" w14:textId="68DE81F4"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7723103D" w14:textId="02E02866" w:rsidR="001D6283" w:rsidRPr="00F02CD1" w:rsidRDefault="001D6283" w:rsidP="001D628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Organizovanje sjednica Konferencije ministara obrazovanja u BiH</w:t>
            </w:r>
          </w:p>
        </w:tc>
        <w:tc>
          <w:tcPr>
            <w:tcW w:w="1356" w:type="pct"/>
            <w:gridSpan w:val="3"/>
            <w:tcBorders>
              <w:top w:val="single" w:sz="4" w:space="0" w:color="auto"/>
              <w:left w:val="single" w:sz="4" w:space="0" w:color="auto"/>
              <w:bottom w:val="single" w:sz="4" w:space="0" w:color="auto"/>
              <w:right w:val="single" w:sz="4" w:space="0" w:color="auto"/>
            </w:tcBorders>
          </w:tcPr>
          <w:p w14:paraId="1732EF33" w14:textId="106257BC"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180F2576" w14:textId="61E1EE7E"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2007DDC" w14:textId="77777777" w:rsidTr="00EB77D7">
        <w:trPr>
          <w:trHeight w:val="263"/>
        </w:trPr>
        <w:tc>
          <w:tcPr>
            <w:tcW w:w="228" w:type="pct"/>
            <w:tcBorders>
              <w:left w:val="single" w:sz="4" w:space="0" w:color="auto"/>
              <w:right w:val="single" w:sz="4" w:space="0" w:color="auto"/>
            </w:tcBorders>
            <w:vAlign w:val="center"/>
          </w:tcPr>
          <w:p w14:paraId="248E39B5" w14:textId="3B2C6261"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7F488E98" w14:textId="2496995D" w:rsidR="001D6283" w:rsidRPr="00F02CD1" w:rsidRDefault="001D6283" w:rsidP="001D6283">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Organizovanje sastanaka Foruma M</w:t>
            </w:r>
            <w:r w:rsidR="006D5D63" w:rsidRPr="00F02CD1">
              <w:rPr>
                <w:rFonts w:ascii="Times New Roman" w:hAnsi="Times New Roman"/>
                <w:sz w:val="20"/>
                <w:szCs w:val="20"/>
                <w:lang w:val="sr-Latn-BA"/>
              </w:rPr>
              <w:t>inistarstva civilnih poslova</w:t>
            </w:r>
            <w:r w:rsidRPr="00F02CD1">
              <w:rPr>
                <w:rFonts w:ascii="Times New Roman" w:hAnsi="Times New Roman"/>
                <w:sz w:val="20"/>
                <w:szCs w:val="20"/>
                <w:lang w:val="sr-Latn-BA"/>
              </w:rPr>
              <w:t xml:space="preserve"> BiH i međunarodnih partnerskih organizacija uključenih u reformu obrazovanja u BiH</w:t>
            </w:r>
            <w:r w:rsidR="00B25A91" w:rsidRPr="00F02CD1">
              <w:rPr>
                <w:rFonts w:ascii="Times New Roman" w:hAnsi="Times New Roman"/>
                <w:sz w:val="20"/>
                <w:szCs w:val="20"/>
                <w:lang w:val="sr-Latn-BA"/>
              </w:rPr>
              <w:t xml:space="preserve"> i </w:t>
            </w:r>
            <w:r w:rsidR="00B25A91" w:rsidRPr="00F02CD1">
              <w:rPr>
                <w:rFonts w:ascii="Times New Roman" w:eastAsia="Times New Roman" w:hAnsi="Times New Roman"/>
                <w:sz w:val="20"/>
                <w:szCs w:val="20"/>
                <w:lang w:val="sr-Latn-BA" w:eastAsia="en-GB"/>
              </w:rPr>
              <w:t>Foruma Ministarstva civilnih poslova BiH i međunarodnih partnerskih organizacija koje realizuju projekte u oblasti mladih</w:t>
            </w:r>
          </w:p>
        </w:tc>
        <w:tc>
          <w:tcPr>
            <w:tcW w:w="1356" w:type="pct"/>
            <w:gridSpan w:val="3"/>
            <w:tcBorders>
              <w:top w:val="single" w:sz="4" w:space="0" w:color="auto"/>
              <w:left w:val="single" w:sz="4" w:space="0" w:color="auto"/>
              <w:bottom w:val="single" w:sz="4" w:space="0" w:color="auto"/>
              <w:right w:val="single" w:sz="4" w:space="0" w:color="auto"/>
            </w:tcBorders>
          </w:tcPr>
          <w:p w14:paraId="1D93661D" w14:textId="6D9CAC6C"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3AC13AFB" w14:textId="65E5D5ED"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38048B9" w14:textId="77777777" w:rsidTr="00EB77D7">
        <w:trPr>
          <w:trHeight w:val="263"/>
        </w:trPr>
        <w:tc>
          <w:tcPr>
            <w:tcW w:w="228" w:type="pct"/>
            <w:tcBorders>
              <w:left w:val="single" w:sz="4" w:space="0" w:color="auto"/>
              <w:right w:val="single" w:sz="4" w:space="0" w:color="auto"/>
            </w:tcBorders>
            <w:vAlign w:val="center"/>
          </w:tcPr>
          <w:p w14:paraId="6C5EE261" w14:textId="5CE1FA32"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0F1F83AD" w14:textId="55A42761" w:rsidR="001D6283" w:rsidRPr="00F02CD1" w:rsidRDefault="00C23080" w:rsidP="001D628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Organizovanje sjednica</w:t>
            </w:r>
            <w:r w:rsidR="001D6283" w:rsidRPr="00F02CD1">
              <w:rPr>
                <w:rFonts w:ascii="Times New Roman" w:eastAsia="Times New Roman" w:hAnsi="Times New Roman"/>
                <w:sz w:val="20"/>
                <w:szCs w:val="20"/>
                <w:lang w:val="sr-Latn-BA" w:eastAsia="en-GB"/>
              </w:rPr>
              <w:t xml:space="preserve"> </w:t>
            </w:r>
            <w:r w:rsidR="001D6283" w:rsidRPr="00F02CD1">
              <w:rPr>
                <w:rFonts w:ascii="Times New Roman" w:hAnsi="Times New Roman"/>
                <w:sz w:val="20"/>
                <w:szCs w:val="20"/>
                <w:lang w:val="sr-Latn-BA"/>
              </w:rPr>
              <w:t>Vijeća za opće obrazovanje u BiH</w:t>
            </w:r>
          </w:p>
        </w:tc>
        <w:tc>
          <w:tcPr>
            <w:tcW w:w="1356" w:type="pct"/>
            <w:gridSpan w:val="3"/>
            <w:tcBorders>
              <w:top w:val="single" w:sz="4" w:space="0" w:color="auto"/>
              <w:left w:val="single" w:sz="4" w:space="0" w:color="auto"/>
              <w:bottom w:val="single" w:sz="4" w:space="0" w:color="auto"/>
              <w:right w:val="single" w:sz="4" w:space="0" w:color="auto"/>
            </w:tcBorders>
          </w:tcPr>
          <w:p w14:paraId="470B2EA2" w14:textId="575D88B2"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1308CBD4" w14:textId="49591467"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B4157DE" w14:textId="77777777" w:rsidTr="00EB77D7">
        <w:trPr>
          <w:trHeight w:val="263"/>
        </w:trPr>
        <w:tc>
          <w:tcPr>
            <w:tcW w:w="228" w:type="pct"/>
            <w:tcBorders>
              <w:left w:val="single" w:sz="4" w:space="0" w:color="auto"/>
              <w:right w:val="single" w:sz="4" w:space="0" w:color="auto"/>
            </w:tcBorders>
            <w:vAlign w:val="center"/>
          </w:tcPr>
          <w:p w14:paraId="75E7B3E9" w14:textId="644831CB"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54EDE2C9" w14:textId="6ED92B68" w:rsidR="001D6283" w:rsidRPr="00F02CD1" w:rsidRDefault="001D6283" w:rsidP="001D6283">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O</w:t>
            </w:r>
            <w:r w:rsidR="008E26A6" w:rsidRPr="00F02CD1">
              <w:rPr>
                <w:rFonts w:ascii="Times New Roman" w:hAnsi="Times New Roman"/>
                <w:sz w:val="20"/>
                <w:szCs w:val="20"/>
                <w:lang w:val="sr-Latn-BA"/>
              </w:rPr>
              <w:t xml:space="preserve">rganizovanje sjednice </w:t>
            </w:r>
            <w:r w:rsidRPr="00F02CD1">
              <w:rPr>
                <w:rFonts w:ascii="Times New Roman" w:hAnsi="Times New Roman"/>
                <w:sz w:val="20"/>
                <w:szCs w:val="20"/>
                <w:lang w:val="sr-Latn-BA"/>
              </w:rPr>
              <w:t>Komisije za koordinaciju pitanja mladih u BiH</w:t>
            </w:r>
          </w:p>
        </w:tc>
        <w:tc>
          <w:tcPr>
            <w:tcW w:w="1356" w:type="pct"/>
            <w:gridSpan w:val="3"/>
            <w:tcBorders>
              <w:top w:val="single" w:sz="4" w:space="0" w:color="auto"/>
              <w:left w:val="single" w:sz="4" w:space="0" w:color="auto"/>
              <w:bottom w:val="single" w:sz="4" w:space="0" w:color="auto"/>
              <w:right w:val="single" w:sz="4" w:space="0" w:color="auto"/>
            </w:tcBorders>
          </w:tcPr>
          <w:p w14:paraId="45221DA6" w14:textId="3A51E896"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48D840F8" w14:textId="79709DE3"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CC43EF3" w14:textId="77777777" w:rsidTr="00EB77D7">
        <w:trPr>
          <w:trHeight w:val="263"/>
        </w:trPr>
        <w:tc>
          <w:tcPr>
            <w:tcW w:w="228" w:type="pct"/>
            <w:tcBorders>
              <w:left w:val="single" w:sz="4" w:space="0" w:color="auto"/>
              <w:right w:val="single" w:sz="4" w:space="0" w:color="auto"/>
            </w:tcBorders>
            <w:vAlign w:val="center"/>
          </w:tcPr>
          <w:p w14:paraId="71FF30C7" w14:textId="40AB2C96"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65FF26C5" w14:textId="48DE64D0" w:rsidR="001D6283" w:rsidRPr="00F02CD1" w:rsidRDefault="008E26A6" w:rsidP="001D628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Organizovanje sastanaka </w:t>
            </w:r>
            <w:r w:rsidR="008D3CAD" w:rsidRPr="00F02CD1">
              <w:rPr>
                <w:rFonts w:ascii="Times New Roman" w:eastAsia="Times New Roman" w:hAnsi="Times New Roman"/>
                <w:sz w:val="20"/>
                <w:szCs w:val="20"/>
                <w:lang w:val="sr-Latn-BA"/>
              </w:rPr>
              <w:t xml:space="preserve">Interresorna radna grupa za </w:t>
            </w:r>
            <w:r w:rsidRPr="00F02CD1">
              <w:rPr>
                <w:rFonts w:ascii="Times New Roman" w:eastAsia="Times New Roman" w:hAnsi="Times New Roman"/>
                <w:sz w:val="20"/>
                <w:szCs w:val="20"/>
                <w:lang w:val="sr-Latn-BA"/>
              </w:rPr>
              <w:t xml:space="preserve">dopunsko obrazovanje </w:t>
            </w:r>
            <w:r w:rsidR="00F504C8" w:rsidRPr="00F02CD1">
              <w:rPr>
                <w:rFonts w:ascii="Times New Roman" w:eastAsia="Times New Roman" w:hAnsi="Times New Roman"/>
                <w:sz w:val="20"/>
                <w:szCs w:val="20"/>
                <w:lang w:val="sr-Latn-BA"/>
              </w:rPr>
              <w:t>djece bosanskohercegovačkih iseljenika u inostr</w:t>
            </w:r>
            <w:r w:rsidR="00525EC7" w:rsidRPr="00F02CD1">
              <w:rPr>
                <w:rFonts w:ascii="Times New Roman" w:eastAsia="Times New Roman" w:hAnsi="Times New Roman"/>
                <w:sz w:val="20"/>
                <w:szCs w:val="20"/>
                <w:lang w:val="sr-Latn-BA"/>
              </w:rPr>
              <w:t>anstvu</w:t>
            </w:r>
          </w:p>
        </w:tc>
        <w:tc>
          <w:tcPr>
            <w:tcW w:w="1356" w:type="pct"/>
            <w:gridSpan w:val="3"/>
            <w:tcBorders>
              <w:top w:val="single" w:sz="4" w:space="0" w:color="auto"/>
              <w:left w:val="single" w:sz="4" w:space="0" w:color="auto"/>
              <w:bottom w:val="single" w:sz="4" w:space="0" w:color="auto"/>
              <w:right w:val="single" w:sz="4" w:space="0" w:color="auto"/>
            </w:tcBorders>
          </w:tcPr>
          <w:p w14:paraId="087F43BD" w14:textId="735486C0"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155659EB" w14:textId="706611EF"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1940219" w14:textId="77777777" w:rsidTr="00EB77D7">
        <w:trPr>
          <w:trHeight w:val="263"/>
        </w:trPr>
        <w:tc>
          <w:tcPr>
            <w:tcW w:w="228" w:type="pct"/>
            <w:tcBorders>
              <w:left w:val="single" w:sz="4" w:space="0" w:color="auto"/>
              <w:right w:val="single" w:sz="4" w:space="0" w:color="auto"/>
            </w:tcBorders>
            <w:vAlign w:val="center"/>
          </w:tcPr>
          <w:p w14:paraId="7FC86806" w14:textId="77777777" w:rsidR="000F7440" w:rsidRPr="00F02CD1" w:rsidRDefault="000F7440"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464BADDC" w14:textId="12CA6C06" w:rsidR="000F7440" w:rsidRPr="00F02CD1" w:rsidRDefault="000F7440" w:rsidP="000F7440">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Praćenje i prikupljanje podataka za administrativnu bazu podataka </w:t>
            </w:r>
            <w:r w:rsidR="007042C2" w:rsidRPr="00F02CD1">
              <w:rPr>
                <w:rFonts w:ascii="Times New Roman" w:eastAsia="Times New Roman" w:hAnsi="Times New Roman"/>
                <w:sz w:val="20"/>
                <w:szCs w:val="20"/>
                <w:lang w:val="sr-Latn-BA"/>
              </w:rPr>
              <w:t>(obrazovna statistika)</w:t>
            </w:r>
          </w:p>
        </w:tc>
        <w:tc>
          <w:tcPr>
            <w:tcW w:w="1356" w:type="pct"/>
            <w:gridSpan w:val="3"/>
            <w:tcBorders>
              <w:top w:val="single" w:sz="4" w:space="0" w:color="auto"/>
              <w:left w:val="single" w:sz="4" w:space="0" w:color="auto"/>
              <w:bottom w:val="single" w:sz="4" w:space="0" w:color="auto"/>
              <w:right w:val="single" w:sz="4" w:space="0" w:color="auto"/>
            </w:tcBorders>
          </w:tcPr>
          <w:p w14:paraId="6059982D" w14:textId="0B092423" w:rsidR="000F7440" w:rsidRPr="00F02CD1" w:rsidRDefault="000F7440"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5" w:type="pct"/>
            <w:tcBorders>
              <w:top w:val="single" w:sz="4" w:space="0" w:color="auto"/>
              <w:left w:val="single" w:sz="4" w:space="0" w:color="auto"/>
              <w:bottom w:val="single" w:sz="4" w:space="0" w:color="auto"/>
              <w:right w:val="single" w:sz="4" w:space="0" w:color="auto"/>
            </w:tcBorders>
          </w:tcPr>
          <w:p w14:paraId="682FEC95" w14:textId="3CA16541" w:rsidR="000F7440" w:rsidRPr="00F02CD1" w:rsidRDefault="000F7440"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1390CF9" w14:textId="77777777" w:rsidTr="00EB77D7">
        <w:trPr>
          <w:trHeight w:val="263"/>
        </w:trPr>
        <w:tc>
          <w:tcPr>
            <w:tcW w:w="228" w:type="pct"/>
            <w:tcBorders>
              <w:left w:val="single" w:sz="4" w:space="0" w:color="auto"/>
              <w:right w:val="single" w:sz="4" w:space="0" w:color="auto"/>
            </w:tcBorders>
            <w:vAlign w:val="center"/>
          </w:tcPr>
          <w:p w14:paraId="265423A5" w14:textId="77777777" w:rsidR="000F7440" w:rsidRPr="00F02CD1" w:rsidRDefault="000F7440"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04E83175" w14:textId="35997BCB" w:rsidR="000F7440" w:rsidRPr="00F02CD1" w:rsidRDefault="000F7440" w:rsidP="000F7440">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Poslovi na izradi planova, programa i izvještaja (DOB i ostali planski budžetski zahtjevi, godišnji i srednjoročni planovi, programi i izvještaji M</w:t>
            </w:r>
            <w:r w:rsidR="00157DDC" w:rsidRPr="00F02CD1">
              <w:rPr>
                <w:rFonts w:ascii="Times New Roman" w:eastAsia="Times New Roman" w:hAnsi="Times New Roman"/>
                <w:sz w:val="20"/>
                <w:szCs w:val="20"/>
                <w:lang w:val="sr-Latn-BA"/>
              </w:rPr>
              <w:t>inistarstva civilnih poslvoa</w:t>
            </w:r>
            <w:r w:rsidRPr="00F02CD1">
              <w:rPr>
                <w:rFonts w:ascii="Times New Roman" w:eastAsia="Times New Roman" w:hAnsi="Times New Roman"/>
                <w:sz w:val="20"/>
                <w:szCs w:val="20"/>
                <w:lang w:val="sr-Latn-BA"/>
              </w:rPr>
              <w:t xml:space="preserve"> i </w:t>
            </w:r>
            <w:r w:rsidR="00157DDC" w:rsidRPr="00F02CD1">
              <w:rPr>
                <w:rFonts w:ascii="Times New Roman" w:eastAsia="Times New Roman" w:hAnsi="Times New Roman"/>
                <w:sz w:val="20"/>
                <w:szCs w:val="20"/>
                <w:lang w:val="sr-Latn-BA"/>
              </w:rPr>
              <w:t>Vijeća</w:t>
            </w:r>
            <w:r w:rsidRPr="00F02CD1">
              <w:rPr>
                <w:rFonts w:ascii="Times New Roman" w:eastAsia="Times New Roman" w:hAnsi="Times New Roman"/>
                <w:sz w:val="20"/>
                <w:szCs w:val="20"/>
                <w:lang w:val="sr-Latn-BA"/>
              </w:rPr>
              <w:t xml:space="preserve"> ministara BiH, Program ekonomskih reformi)</w:t>
            </w:r>
          </w:p>
        </w:tc>
        <w:tc>
          <w:tcPr>
            <w:tcW w:w="1356" w:type="pct"/>
            <w:gridSpan w:val="3"/>
            <w:tcBorders>
              <w:top w:val="single" w:sz="4" w:space="0" w:color="auto"/>
              <w:left w:val="single" w:sz="4" w:space="0" w:color="auto"/>
              <w:bottom w:val="single" w:sz="4" w:space="0" w:color="auto"/>
              <w:right w:val="single" w:sz="4" w:space="0" w:color="auto"/>
            </w:tcBorders>
            <w:vAlign w:val="center"/>
          </w:tcPr>
          <w:p w14:paraId="5ABE180A" w14:textId="6AFCE32C" w:rsidR="000F7440" w:rsidRPr="00F02CD1" w:rsidRDefault="000F7440"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5" w:type="pct"/>
            <w:tcBorders>
              <w:top w:val="single" w:sz="4" w:space="0" w:color="auto"/>
              <w:left w:val="single" w:sz="4" w:space="0" w:color="auto"/>
              <w:bottom w:val="single" w:sz="4" w:space="0" w:color="auto"/>
              <w:right w:val="single" w:sz="4" w:space="0" w:color="auto"/>
            </w:tcBorders>
            <w:vAlign w:val="center"/>
          </w:tcPr>
          <w:p w14:paraId="49AD1CDC" w14:textId="4AE03B16" w:rsidR="000F7440" w:rsidRPr="00F02CD1" w:rsidRDefault="000F7440"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0F2ACE7" w14:textId="77777777" w:rsidTr="00EB77D7">
        <w:trPr>
          <w:trHeight w:val="263"/>
        </w:trPr>
        <w:tc>
          <w:tcPr>
            <w:tcW w:w="228" w:type="pct"/>
            <w:tcBorders>
              <w:left w:val="single" w:sz="4" w:space="0" w:color="auto"/>
              <w:right w:val="single" w:sz="4" w:space="0" w:color="auto"/>
            </w:tcBorders>
            <w:vAlign w:val="center"/>
          </w:tcPr>
          <w:p w14:paraId="490F9A4A" w14:textId="77777777" w:rsidR="00994742" w:rsidRPr="00F02CD1" w:rsidRDefault="00994742"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769EE138" w14:textId="4EE23720" w:rsidR="00994742" w:rsidRPr="00F02CD1" w:rsidRDefault="00994742" w:rsidP="000F7440">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Poslovi na realizaciji aktivnosti iz Shape the Future programa</w:t>
            </w:r>
          </w:p>
        </w:tc>
        <w:tc>
          <w:tcPr>
            <w:tcW w:w="1356" w:type="pct"/>
            <w:gridSpan w:val="3"/>
            <w:tcBorders>
              <w:top w:val="single" w:sz="4" w:space="0" w:color="auto"/>
              <w:left w:val="single" w:sz="4" w:space="0" w:color="auto"/>
              <w:bottom w:val="single" w:sz="4" w:space="0" w:color="auto"/>
              <w:right w:val="single" w:sz="4" w:space="0" w:color="auto"/>
            </w:tcBorders>
            <w:vAlign w:val="center"/>
          </w:tcPr>
          <w:p w14:paraId="48332777" w14:textId="59714AAC" w:rsidR="00994742" w:rsidRPr="00F02CD1" w:rsidRDefault="00994742"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5" w:type="pct"/>
            <w:tcBorders>
              <w:top w:val="single" w:sz="4" w:space="0" w:color="auto"/>
              <w:left w:val="single" w:sz="4" w:space="0" w:color="auto"/>
              <w:bottom w:val="single" w:sz="4" w:space="0" w:color="auto"/>
              <w:right w:val="single" w:sz="4" w:space="0" w:color="auto"/>
            </w:tcBorders>
            <w:vAlign w:val="center"/>
          </w:tcPr>
          <w:p w14:paraId="6D7DDF76" w14:textId="791BFE54" w:rsidR="00994742" w:rsidRPr="00F02CD1" w:rsidRDefault="00994742"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B306A7" w:rsidRPr="00F02CD1" w14:paraId="6DBC14E2" w14:textId="77777777" w:rsidTr="00EB77D7">
        <w:trPr>
          <w:trHeight w:val="263"/>
        </w:trPr>
        <w:tc>
          <w:tcPr>
            <w:tcW w:w="228" w:type="pct"/>
            <w:tcBorders>
              <w:left w:val="single" w:sz="4" w:space="0" w:color="auto"/>
              <w:right w:val="single" w:sz="4" w:space="0" w:color="auto"/>
            </w:tcBorders>
            <w:vAlign w:val="center"/>
          </w:tcPr>
          <w:p w14:paraId="0B884A9A" w14:textId="77777777" w:rsidR="00B306A7" w:rsidRPr="00F02CD1" w:rsidRDefault="00B306A7"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06A2B903" w14:textId="4C0688D5" w:rsidR="00B306A7" w:rsidRPr="00F02CD1" w:rsidRDefault="00AD1606" w:rsidP="000F7440">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Ažuriranje podataka u sistemu upravljanja javnih insvesticija</w:t>
            </w:r>
            <w:r w:rsidR="00A37EE2" w:rsidRPr="00F02CD1">
              <w:rPr>
                <w:rFonts w:ascii="Times New Roman" w:eastAsia="Times New Roman" w:hAnsi="Times New Roman"/>
                <w:sz w:val="20"/>
                <w:szCs w:val="20"/>
                <w:lang w:val="sr-Latn-BA"/>
              </w:rPr>
              <w:t xml:space="preserve">ma (PIMIS) i unos obrazaca za </w:t>
            </w:r>
            <w:r w:rsidR="00E44ECD" w:rsidRPr="00F02CD1">
              <w:rPr>
                <w:rFonts w:ascii="Times New Roman" w:eastAsia="Times New Roman" w:hAnsi="Times New Roman"/>
                <w:sz w:val="20"/>
                <w:szCs w:val="20"/>
                <w:lang w:val="sr-Latn-BA"/>
              </w:rPr>
              <w:t>fiskalnu procjenu propisa (FIA aplikacija)</w:t>
            </w:r>
          </w:p>
        </w:tc>
        <w:tc>
          <w:tcPr>
            <w:tcW w:w="1356" w:type="pct"/>
            <w:gridSpan w:val="3"/>
            <w:tcBorders>
              <w:top w:val="single" w:sz="4" w:space="0" w:color="auto"/>
              <w:left w:val="single" w:sz="4" w:space="0" w:color="auto"/>
              <w:bottom w:val="single" w:sz="4" w:space="0" w:color="auto"/>
              <w:right w:val="single" w:sz="4" w:space="0" w:color="auto"/>
            </w:tcBorders>
            <w:vAlign w:val="center"/>
          </w:tcPr>
          <w:p w14:paraId="2BA04B02" w14:textId="26DD78BD" w:rsidR="00B306A7" w:rsidRPr="00F02CD1" w:rsidRDefault="00E06ADF"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vAlign w:val="center"/>
          </w:tcPr>
          <w:p w14:paraId="3F6A57EE" w14:textId="0688E245" w:rsidR="00B306A7" w:rsidRPr="00F02CD1" w:rsidRDefault="00E06ADF"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6EBDECE6" w14:textId="77777777" w:rsidR="000442E9" w:rsidRPr="00F02CD1" w:rsidRDefault="000442E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124"/>
        <w:gridCol w:w="1449"/>
        <w:gridCol w:w="1282"/>
        <w:gridCol w:w="1182"/>
        <w:gridCol w:w="1286"/>
      </w:tblGrid>
      <w:tr w:rsidR="00F02CD1" w:rsidRPr="00F02CD1" w14:paraId="799BC09F" w14:textId="77777777" w:rsidTr="00F02E2D">
        <w:trPr>
          <w:trHeight w:val="263"/>
        </w:trPr>
        <w:tc>
          <w:tcPr>
            <w:tcW w:w="5000" w:type="pct"/>
            <w:gridSpan w:val="6"/>
            <w:shd w:val="clear" w:color="auto" w:fill="auto"/>
            <w:vAlign w:val="center"/>
          </w:tcPr>
          <w:p w14:paraId="363DBD81" w14:textId="1E150D5C"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w:t>
            </w:r>
            <w:r w:rsidR="001B242E" w:rsidRPr="00F02CD1">
              <w:rPr>
                <w:rFonts w:ascii="Times New Roman" w:hAnsi="Times New Roman"/>
                <w:b/>
                <w:sz w:val="20"/>
                <w:szCs w:val="20"/>
                <w:lang w:val="sr-Latn-BA"/>
              </w:rPr>
              <w:t>ilj: Društvo jednakih mogućnosti</w:t>
            </w:r>
          </w:p>
        </w:tc>
      </w:tr>
      <w:tr w:rsidR="00F02CD1" w:rsidRPr="00F02CD1" w14:paraId="26056708" w14:textId="77777777" w:rsidTr="00F02E2D">
        <w:trPr>
          <w:trHeight w:val="263"/>
        </w:trPr>
        <w:tc>
          <w:tcPr>
            <w:tcW w:w="5000" w:type="pct"/>
            <w:gridSpan w:val="6"/>
            <w:shd w:val="clear" w:color="auto" w:fill="auto"/>
            <w:vAlign w:val="center"/>
          </w:tcPr>
          <w:p w14:paraId="67398DE5" w14:textId="77777777"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F02CD1" w:rsidRPr="00F02CD1" w14:paraId="2FE28AC8" w14:textId="77777777" w:rsidTr="00F02E2D">
        <w:trPr>
          <w:trHeight w:val="263"/>
        </w:trPr>
        <w:tc>
          <w:tcPr>
            <w:tcW w:w="5000" w:type="pct"/>
            <w:gridSpan w:val="6"/>
            <w:shd w:val="clear" w:color="auto" w:fill="auto"/>
            <w:vAlign w:val="center"/>
          </w:tcPr>
          <w:p w14:paraId="384E5368" w14:textId="6DAD2CA9"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w:t>
            </w:r>
            <w:r w:rsidR="00FF349E" w:rsidRPr="00F02CD1">
              <w:rPr>
                <w:rFonts w:ascii="Times New Roman" w:hAnsi="Times New Roman"/>
                <w:b/>
                <w:bCs/>
                <w:sz w:val="20"/>
                <w:szCs w:val="20"/>
                <w:lang w:val="sr-Latn-BA"/>
              </w:rPr>
              <w:t xml:space="preserve"> koordinacije</w:t>
            </w:r>
            <w:r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241BD7FE" w14:textId="77777777" w:rsidTr="00F02E2D">
        <w:trPr>
          <w:trHeight w:val="263"/>
        </w:trPr>
        <w:tc>
          <w:tcPr>
            <w:tcW w:w="5000" w:type="pct"/>
            <w:gridSpan w:val="6"/>
            <w:shd w:val="clear" w:color="auto" w:fill="auto"/>
            <w:vAlign w:val="center"/>
          </w:tcPr>
          <w:p w14:paraId="20F2F7DF" w14:textId="06DEF0D6"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F02CD1" w:rsidRPr="00F02CD1" w14:paraId="57065334" w14:textId="77777777" w:rsidTr="00F02E2D">
        <w:trPr>
          <w:trHeight w:val="263"/>
        </w:trPr>
        <w:tc>
          <w:tcPr>
            <w:tcW w:w="5000" w:type="pct"/>
            <w:gridSpan w:val="6"/>
            <w:shd w:val="clear" w:color="auto" w:fill="auto"/>
            <w:vAlign w:val="center"/>
          </w:tcPr>
          <w:p w14:paraId="5B39E4AB" w14:textId="31C9F9A4"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3D212C" w:rsidRPr="00F02CD1">
              <w:rPr>
                <w:rFonts w:ascii="Times New Roman" w:eastAsia="Times New Roman" w:hAnsi="Times New Roman"/>
                <w:b/>
                <w:sz w:val="20"/>
                <w:szCs w:val="20"/>
                <w:lang w:val="sr-Latn-BA"/>
              </w:rPr>
              <w:t xml:space="preserve"> </w:t>
            </w:r>
            <w:r w:rsidR="00A94493" w:rsidRPr="00F02CD1">
              <w:rPr>
                <w:rFonts w:ascii="Times New Roman" w:eastAsia="Times New Roman" w:hAnsi="Times New Roman"/>
                <w:b/>
                <w:bCs/>
                <w:sz w:val="20"/>
                <w:szCs w:val="20"/>
                <w:lang w:val="sr-Latn-BA"/>
              </w:rPr>
              <w:t>Preuzimanje</w:t>
            </w:r>
            <w:r w:rsidR="00A94493" w:rsidRPr="00F02CD1">
              <w:rPr>
                <w:rFonts w:ascii="Times New Roman" w:eastAsia="Times New Roman" w:hAnsi="Times New Roman"/>
                <w:b/>
                <w:sz w:val="20"/>
                <w:szCs w:val="20"/>
                <w:lang w:val="sr-Latn-BA"/>
              </w:rPr>
              <w:t xml:space="preserve"> </w:t>
            </w:r>
            <w:r w:rsidR="00A94493" w:rsidRPr="00F02CD1">
              <w:rPr>
                <w:rFonts w:ascii="Times New Roman" w:eastAsia="Times New Roman" w:hAnsi="Times New Roman"/>
                <w:b/>
                <w:bCs/>
                <w:sz w:val="20"/>
                <w:szCs w:val="20"/>
                <w:lang w:val="sr-Latn-BA"/>
              </w:rPr>
              <w:t>i provođenje međunarodnih obaveza u oblastima obraz</w:t>
            </w:r>
            <w:r w:rsidR="00524B54" w:rsidRPr="00F02CD1">
              <w:rPr>
                <w:rFonts w:ascii="Times New Roman" w:eastAsia="Times New Roman" w:hAnsi="Times New Roman"/>
                <w:b/>
                <w:bCs/>
                <w:sz w:val="20"/>
                <w:szCs w:val="20"/>
                <w:lang w:val="sr-Latn-BA"/>
              </w:rPr>
              <w:t>ovanja i mladih</w:t>
            </w:r>
            <w:r w:rsidR="00524B54" w:rsidRPr="00F02CD1">
              <w:rPr>
                <w:rFonts w:ascii="Times New Roman" w:eastAsia="Times New Roman" w:hAnsi="Times New Roman"/>
                <w:b/>
                <w:sz w:val="20"/>
                <w:szCs w:val="20"/>
                <w:lang w:val="sr-Latn-BA"/>
              </w:rPr>
              <w:t xml:space="preserve"> </w:t>
            </w:r>
            <w:r w:rsidRPr="00F02CD1">
              <w:rPr>
                <w:rFonts w:ascii="Times New Roman" w:eastAsia="Times New Roman" w:hAnsi="Times New Roman"/>
                <w:b/>
                <w:sz w:val="20"/>
                <w:szCs w:val="20"/>
                <w:lang w:val="sr-Latn-BA"/>
              </w:rPr>
              <w:t xml:space="preserve"> </w:t>
            </w:r>
          </w:p>
        </w:tc>
      </w:tr>
      <w:tr w:rsidR="00F02CD1" w:rsidRPr="00F02CD1" w14:paraId="5D65659B" w14:textId="77777777" w:rsidTr="00DD35DB">
        <w:trPr>
          <w:trHeight w:val="1228"/>
        </w:trPr>
        <w:tc>
          <w:tcPr>
            <w:tcW w:w="3171" w:type="pct"/>
            <w:gridSpan w:val="2"/>
            <w:shd w:val="clear" w:color="000000" w:fill="333F4F"/>
            <w:vAlign w:val="center"/>
            <w:hideMark/>
          </w:tcPr>
          <w:p w14:paraId="28B2DEFD" w14:textId="77777777" w:rsidR="00395A2F" w:rsidRPr="00F02CD1" w:rsidRDefault="00395A2F"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0" w:type="pct"/>
            <w:shd w:val="clear" w:color="000000" w:fill="333F4F"/>
            <w:vAlign w:val="center"/>
          </w:tcPr>
          <w:p w14:paraId="7121555E" w14:textId="77777777" w:rsidR="00395A2F" w:rsidRPr="00F02CD1" w:rsidRDefault="00395A2F"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6D4DF9A" w14:textId="77777777" w:rsidR="00395A2F" w:rsidRPr="00F02CD1" w:rsidRDefault="00395A2F" w:rsidP="00F02E2D">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78" w:type="pct"/>
            <w:shd w:val="clear" w:color="000000" w:fill="333F4F"/>
            <w:vAlign w:val="center"/>
          </w:tcPr>
          <w:p w14:paraId="4F92D283" w14:textId="77777777" w:rsidR="00395A2F" w:rsidRPr="00F02CD1" w:rsidRDefault="00395A2F"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42" w:type="pct"/>
            <w:shd w:val="clear" w:color="000000" w:fill="333F4F"/>
            <w:vAlign w:val="center"/>
            <w:hideMark/>
          </w:tcPr>
          <w:p w14:paraId="4EA2D4F0" w14:textId="77777777" w:rsidR="00395A2F" w:rsidRPr="00F02CD1" w:rsidRDefault="00395A2F"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79" w:type="pct"/>
            <w:shd w:val="clear" w:color="000000" w:fill="333F4F"/>
            <w:vAlign w:val="center"/>
            <w:hideMark/>
          </w:tcPr>
          <w:p w14:paraId="57CFE3DC" w14:textId="77777777" w:rsidR="00395A2F" w:rsidRPr="00F02CD1" w:rsidRDefault="00395A2F" w:rsidP="00F02E2D">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61598EC1" w14:textId="77777777" w:rsidTr="00DD35DB">
        <w:trPr>
          <w:trHeight w:val="263"/>
        </w:trPr>
        <w:tc>
          <w:tcPr>
            <w:tcW w:w="3171" w:type="pct"/>
            <w:gridSpan w:val="2"/>
            <w:tcBorders>
              <w:left w:val="single" w:sz="4" w:space="0" w:color="auto"/>
              <w:right w:val="single" w:sz="4" w:space="0" w:color="auto"/>
            </w:tcBorders>
            <w:vAlign w:val="center"/>
          </w:tcPr>
          <w:p w14:paraId="15F7E0B9" w14:textId="6E35726D" w:rsidR="00B25A91" w:rsidRPr="00F02CD1" w:rsidRDefault="00B25A91" w:rsidP="00B25A91">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međunarodnih obaveza  </w:t>
            </w:r>
          </w:p>
        </w:tc>
        <w:tc>
          <w:tcPr>
            <w:tcW w:w="430" w:type="pct"/>
            <w:tcBorders>
              <w:top w:val="single" w:sz="4" w:space="0" w:color="auto"/>
              <w:left w:val="single" w:sz="4" w:space="0" w:color="auto"/>
              <w:bottom w:val="single" w:sz="4" w:space="0" w:color="auto"/>
              <w:right w:val="single" w:sz="4" w:space="0" w:color="auto"/>
            </w:tcBorders>
            <w:vAlign w:val="center"/>
          </w:tcPr>
          <w:p w14:paraId="6174E4E2" w14:textId="2DA20977" w:rsidR="00B25A91" w:rsidRPr="00F02CD1" w:rsidRDefault="00AD2A9F"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Procenat imp</w:t>
            </w:r>
            <w:r w:rsidR="00B25A91" w:rsidRPr="00F02CD1">
              <w:rPr>
                <w:rFonts w:ascii="Times New Roman" w:eastAsia="Times New Roman" w:hAnsi="Times New Roman"/>
                <w:sz w:val="20"/>
                <w:szCs w:val="20"/>
                <w:lang w:val="sr-Latn-BA"/>
              </w:rPr>
              <w:t>lementacije  međunarodnih obaveza</w:t>
            </w:r>
          </w:p>
        </w:tc>
        <w:tc>
          <w:tcPr>
            <w:tcW w:w="478" w:type="pct"/>
            <w:tcBorders>
              <w:top w:val="single" w:sz="4" w:space="0" w:color="auto"/>
              <w:left w:val="single" w:sz="4" w:space="0" w:color="auto"/>
              <w:bottom w:val="single" w:sz="4" w:space="0" w:color="auto"/>
              <w:right w:val="single" w:sz="4" w:space="0" w:color="auto"/>
            </w:tcBorders>
            <w:vAlign w:val="center"/>
          </w:tcPr>
          <w:p w14:paraId="5C7D9D79" w14:textId="7DF73CE9" w:rsidR="00B25A91"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75</w:t>
            </w:r>
          </w:p>
        </w:tc>
        <w:tc>
          <w:tcPr>
            <w:tcW w:w="442" w:type="pct"/>
            <w:tcBorders>
              <w:top w:val="single" w:sz="4" w:space="0" w:color="auto"/>
              <w:left w:val="single" w:sz="4" w:space="0" w:color="auto"/>
              <w:bottom w:val="single" w:sz="4" w:space="0" w:color="auto"/>
              <w:right w:val="single" w:sz="4" w:space="0" w:color="auto"/>
            </w:tcBorders>
            <w:vAlign w:val="center"/>
          </w:tcPr>
          <w:p w14:paraId="5A0F0FF6" w14:textId="10E8B01B" w:rsidR="00B25A91"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90</w:t>
            </w:r>
          </w:p>
        </w:tc>
        <w:tc>
          <w:tcPr>
            <w:tcW w:w="479" w:type="pct"/>
            <w:tcBorders>
              <w:top w:val="single" w:sz="4" w:space="0" w:color="auto"/>
              <w:left w:val="single" w:sz="4" w:space="0" w:color="auto"/>
              <w:bottom w:val="single" w:sz="4" w:space="0" w:color="auto"/>
              <w:right w:val="single" w:sz="4" w:space="0" w:color="auto"/>
            </w:tcBorders>
            <w:vAlign w:val="center"/>
          </w:tcPr>
          <w:p w14:paraId="0EE42484" w14:textId="06FDC5BF" w:rsidR="00B25A91"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Budzet+ donacije</w:t>
            </w:r>
          </w:p>
        </w:tc>
      </w:tr>
      <w:tr w:rsidR="00F02CD1" w:rsidRPr="00F02CD1" w14:paraId="21C62BD6" w14:textId="77777777" w:rsidTr="00DD35DB">
        <w:trPr>
          <w:trHeight w:val="1228"/>
        </w:trPr>
        <w:tc>
          <w:tcPr>
            <w:tcW w:w="258" w:type="pct"/>
            <w:shd w:val="clear" w:color="000000" w:fill="333F4F"/>
            <w:vAlign w:val="center"/>
            <w:hideMark/>
          </w:tcPr>
          <w:p w14:paraId="43C661CC" w14:textId="77777777" w:rsidR="00395A2F" w:rsidRPr="00F02CD1" w:rsidRDefault="00395A2F"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3" w:type="pct"/>
            <w:shd w:val="clear" w:color="000000" w:fill="333F4F"/>
            <w:vAlign w:val="center"/>
          </w:tcPr>
          <w:p w14:paraId="2CA2A73A" w14:textId="77777777" w:rsidR="00395A2F" w:rsidRPr="00F02CD1" w:rsidRDefault="00395A2F"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Stručno-operativni poslovi</w:t>
            </w:r>
          </w:p>
        </w:tc>
        <w:tc>
          <w:tcPr>
            <w:tcW w:w="1350" w:type="pct"/>
            <w:gridSpan w:val="3"/>
            <w:shd w:val="clear" w:color="000000" w:fill="333F4F"/>
            <w:vAlign w:val="center"/>
          </w:tcPr>
          <w:p w14:paraId="76F626EC" w14:textId="77777777" w:rsidR="00395A2F" w:rsidRPr="00F02CD1" w:rsidRDefault="00395A2F"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79" w:type="pct"/>
            <w:shd w:val="clear" w:color="000000" w:fill="333F4F"/>
            <w:vAlign w:val="center"/>
          </w:tcPr>
          <w:p w14:paraId="5C40172E" w14:textId="77777777" w:rsidR="00395A2F" w:rsidRPr="00F02CD1" w:rsidRDefault="00395A2F" w:rsidP="00F02E2D">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48D2EDB6" w14:textId="77777777" w:rsidTr="00DD35DB">
        <w:trPr>
          <w:trHeight w:val="263"/>
        </w:trPr>
        <w:tc>
          <w:tcPr>
            <w:tcW w:w="258" w:type="pct"/>
            <w:tcBorders>
              <w:left w:val="single" w:sz="4" w:space="0" w:color="auto"/>
              <w:right w:val="single" w:sz="4" w:space="0" w:color="auto"/>
            </w:tcBorders>
            <w:vAlign w:val="center"/>
          </w:tcPr>
          <w:p w14:paraId="4A8C6857" w14:textId="22777084" w:rsidR="00395A2F" w:rsidRPr="00F02CD1" w:rsidRDefault="00395A2F"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r w:rsidR="00AE5E4B" w:rsidRPr="00F02CD1">
              <w:rPr>
                <w:rFonts w:ascii="Times New Roman" w:eastAsia="Times New Roman" w:hAnsi="Times New Roman"/>
                <w:sz w:val="20"/>
                <w:szCs w:val="20"/>
                <w:lang w:val="sr-Latn-BA"/>
              </w:rPr>
              <w:t>.</w:t>
            </w:r>
          </w:p>
        </w:tc>
        <w:tc>
          <w:tcPr>
            <w:tcW w:w="2913" w:type="pct"/>
            <w:tcBorders>
              <w:top w:val="single" w:sz="4" w:space="0" w:color="auto"/>
              <w:left w:val="single" w:sz="4" w:space="0" w:color="auto"/>
              <w:bottom w:val="single" w:sz="4" w:space="0" w:color="auto"/>
              <w:right w:val="single" w:sz="4" w:space="0" w:color="auto"/>
            </w:tcBorders>
            <w:vAlign w:val="center"/>
          </w:tcPr>
          <w:p w14:paraId="078BA2E8" w14:textId="314D03BA" w:rsidR="00395A2F" w:rsidRPr="00F02CD1" w:rsidRDefault="00042A58" w:rsidP="00F02E2D">
            <w:pPr>
              <w:pStyle w:val="NormalWeb"/>
              <w:spacing w:before="0" w:beforeAutospacing="0" w:after="0" w:afterAutospacing="0"/>
              <w:rPr>
                <w:sz w:val="20"/>
                <w:szCs w:val="20"/>
                <w:lang w:val="sr-Latn-BA"/>
              </w:rPr>
            </w:pPr>
            <w:r w:rsidRPr="00F02CD1">
              <w:rPr>
                <w:sz w:val="20"/>
                <w:szCs w:val="20"/>
                <w:lang w:val="sr-Latn-BA" w:eastAsia="en-GB"/>
              </w:rPr>
              <w:t xml:space="preserve">Predsjedavanje </w:t>
            </w:r>
            <w:r w:rsidR="00EE67FD" w:rsidRPr="00F02CD1">
              <w:rPr>
                <w:sz w:val="20"/>
                <w:szCs w:val="20"/>
                <w:lang w:val="sr-Latn-BA" w:eastAsia="en-GB"/>
              </w:rPr>
              <w:t xml:space="preserve">Upravnim odborom </w:t>
            </w:r>
            <w:r w:rsidR="00E57CDC" w:rsidRPr="00F02CD1">
              <w:rPr>
                <w:sz w:val="20"/>
                <w:szCs w:val="20"/>
                <w:lang w:val="sr-Latn-BA" w:eastAsia="en-GB"/>
              </w:rPr>
              <w:t>Regionaln</w:t>
            </w:r>
            <w:r w:rsidR="00EE67FD" w:rsidRPr="00F02CD1">
              <w:rPr>
                <w:sz w:val="20"/>
                <w:szCs w:val="20"/>
                <w:lang w:val="sr-Latn-BA" w:eastAsia="en-GB"/>
              </w:rPr>
              <w:t>e</w:t>
            </w:r>
            <w:r w:rsidR="00E57CDC" w:rsidRPr="00F02CD1">
              <w:rPr>
                <w:sz w:val="20"/>
                <w:szCs w:val="20"/>
                <w:lang w:val="sr-Latn-BA" w:eastAsia="en-GB"/>
              </w:rPr>
              <w:t xml:space="preserve"> </w:t>
            </w:r>
            <w:r w:rsidR="00420212" w:rsidRPr="00F02CD1">
              <w:rPr>
                <w:sz w:val="20"/>
                <w:szCs w:val="20"/>
                <w:lang w:val="sr-Latn-BA" w:eastAsia="en-GB"/>
              </w:rPr>
              <w:t>kancelarij</w:t>
            </w:r>
            <w:r w:rsidR="00EE67FD" w:rsidRPr="00F02CD1">
              <w:rPr>
                <w:sz w:val="20"/>
                <w:szCs w:val="20"/>
                <w:lang w:val="sr-Latn-BA" w:eastAsia="en-GB"/>
              </w:rPr>
              <w:t>e</w:t>
            </w:r>
            <w:r w:rsidR="00E57CDC" w:rsidRPr="00F02CD1">
              <w:rPr>
                <w:sz w:val="20"/>
                <w:szCs w:val="20"/>
                <w:lang w:val="sr-Latn-BA" w:eastAsia="en-GB"/>
              </w:rPr>
              <w:t xml:space="preserve"> za saradnju mladih (RYCO)</w:t>
            </w:r>
            <w:r w:rsidR="00395A2F" w:rsidRPr="00F02CD1">
              <w:rPr>
                <w:sz w:val="20"/>
                <w:szCs w:val="20"/>
                <w:lang w:val="sr-Latn-BA" w:eastAsia="en-GB"/>
              </w:rPr>
              <w:t xml:space="preserve"> </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12F554D5" w14:textId="77777777" w:rsidR="00395A2F" w:rsidRPr="00F02CD1" w:rsidRDefault="00395A2F"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68C42BD8" w14:textId="77777777" w:rsidR="00395A2F" w:rsidRPr="00F02CD1" w:rsidRDefault="00395A2F"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4CD7252" w14:textId="77777777" w:rsidTr="00DD35DB">
        <w:trPr>
          <w:trHeight w:val="263"/>
        </w:trPr>
        <w:tc>
          <w:tcPr>
            <w:tcW w:w="258" w:type="pct"/>
            <w:tcBorders>
              <w:left w:val="single" w:sz="4" w:space="0" w:color="auto"/>
              <w:right w:val="single" w:sz="4" w:space="0" w:color="auto"/>
            </w:tcBorders>
            <w:vAlign w:val="center"/>
          </w:tcPr>
          <w:p w14:paraId="5EF63CB3" w14:textId="0B1ADC82" w:rsidR="00395A2F" w:rsidRPr="00F02CD1" w:rsidRDefault="00AE5E4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913" w:type="pct"/>
            <w:tcBorders>
              <w:top w:val="single" w:sz="4" w:space="0" w:color="auto"/>
              <w:left w:val="single" w:sz="4" w:space="0" w:color="auto"/>
              <w:bottom w:val="single" w:sz="4" w:space="0" w:color="auto"/>
              <w:right w:val="single" w:sz="4" w:space="0" w:color="auto"/>
            </w:tcBorders>
            <w:vAlign w:val="center"/>
          </w:tcPr>
          <w:p w14:paraId="27839A36" w14:textId="0F0A0D58" w:rsidR="00395A2F" w:rsidRPr="00F02CD1" w:rsidRDefault="00552F2B" w:rsidP="00675D6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Promocija aktivnosti Regionalne </w:t>
            </w:r>
            <w:r w:rsidR="00420212" w:rsidRPr="00F02CD1">
              <w:rPr>
                <w:rFonts w:ascii="Times New Roman" w:eastAsia="Times New Roman" w:hAnsi="Times New Roman"/>
                <w:sz w:val="20"/>
                <w:szCs w:val="20"/>
                <w:lang w:val="sr-Latn-BA"/>
              </w:rPr>
              <w:t>kancelarija za saradnju mladih u BiH</w:t>
            </w:r>
            <w:r w:rsidR="0092143C" w:rsidRPr="00F02CD1">
              <w:rPr>
                <w:rFonts w:ascii="Times New Roman" w:eastAsia="Times New Roman" w:hAnsi="Times New Roman"/>
                <w:sz w:val="20"/>
                <w:szCs w:val="20"/>
                <w:lang w:val="sr-Latn-BA"/>
              </w:rPr>
              <w:t xml:space="preserve">, </w:t>
            </w:r>
            <w:r w:rsidR="00EE67FD" w:rsidRPr="00F02CD1">
              <w:rPr>
                <w:rFonts w:ascii="Times New Roman" w:eastAsia="Times New Roman" w:hAnsi="Times New Roman"/>
                <w:sz w:val="20"/>
                <w:szCs w:val="20"/>
                <w:lang w:val="sr-Latn-BA"/>
              </w:rPr>
              <w:t>Centralno</w:t>
            </w:r>
            <w:r w:rsidR="00675D63" w:rsidRPr="00F02CD1">
              <w:rPr>
                <w:rFonts w:ascii="Times New Roman" w:eastAsia="Times New Roman" w:hAnsi="Times New Roman"/>
                <w:sz w:val="20"/>
                <w:szCs w:val="20"/>
                <w:lang w:val="sr-Latn-BA" w:eastAsia="hr-HR"/>
              </w:rPr>
              <w:t>evropskog programa razmjen</w:t>
            </w:r>
            <w:r w:rsidR="00491D45" w:rsidRPr="00F02CD1">
              <w:rPr>
                <w:rFonts w:ascii="Times New Roman" w:eastAsia="Times New Roman" w:hAnsi="Times New Roman"/>
                <w:sz w:val="20"/>
                <w:szCs w:val="20"/>
                <w:lang w:val="sr-Latn-BA" w:eastAsia="hr-HR"/>
              </w:rPr>
              <w:t>e za univerzitetske studije</w:t>
            </w:r>
            <w:r w:rsidR="00675D63" w:rsidRPr="00F02CD1">
              <w:rPr>
                <w:rFonts w:ascii="Times New Roman" w:eastAsia="Times New Roman" w:hAnsi="Times New Roman"/>
                <w:sz w:val="20"/>
                <w:szCs w:val="20"/>
                <w:lang w:val="sr-Latn-BA" w:eastAsia="hr-HR"/>
              </w:rPr>
              <w:t xml:space="preserve"> (CEEPUS) u BiH</w:t>
            </w:r>
            <w:r w:rsidR="0092143C" w:rsidRPr="00F02CD1">
              <w:rPr>
                <w:rFonts w:ascii="Times New Roman" w:eastAsia="Times New Roman" w:hAnsi="Times New Roman"/>
                <w:sz w:val="20"/>
                <w:szCs w:val="20"/>
                <w:lang w:val="sr-Latn-BA" w:eastAsia="hr-HR"/>
              </w:rPr>
              <w:t xml:space="preserve"> i Erasmus+ programa</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7EBFD4C4" w14:textId="5137CCAF" w:rsidR="00395A2F" w:rsidRPr="00F02CD1" w:rsidRDefault="00420212"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20526A87" w14:textId="2D53B1F4" w:rsidR="00395A2F" w:rsidRPr="00F02CD1" w:rsidRDefault="00420212"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08C92799" w14:textId="77777777" w:rsidTr="00DD35DB">
        <w:trPr>
          <w:trHeight w:val="837"/>
        </w:trPr>
        <w:tc>
          <w:tcPr>
            <w:tcW w:w="258" w:type="pct"/>
            <w:tcBorders>
              <w:left w:val="single" w:sz="4" w:space="0" w:color="auto"/>
              <w:right w:val="single" w:sz="4" w:space="0" w:color="auto"/>
            </w:tcBorders>
            <w:vAlign w:val="center"/>
          </w:tcPr>
          <w:p w14:paraId="0EE2CC43" w14:textId="6DC79635" w:rsidR="00881F9D" w:rsidRPr="00F02CD1" w:rsidRDefault="00AE5E4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913" w:type="pct"/>
            <w:tcBorders>
              <w:top w:val="single" w:sz="4" w:space="0" w:color="auto"/>
              <w:left w:val="single" w:sz="4" w:space="0" w:color="auto"/>
              <w:bottom w:val="single" w:sz="4" w:space="0" w:color="auto"/>
              <w:right w:val="single" w:sz="4" w:space="0" w:color="auto"/>
            </w:tcBorders>
            <w:vAlign w:val="center"/>
          </w:tcPr>
          <w:p w14:paraId="20661324" w14:textId="5FC2B2E7" w:rsidR="00675D63" w:rsidRPr="00F02CD1" w:rsidRDefault="00881F9D"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Učešće u radu </w:t>
            </w:r>
            <w:r w:rsidR="00675D63" w:rsidRPr="00F02CD1">
              <w:rPr>
                <w:rFonts w:ascii="Times New Roman" w:eastAsia="Times New Roman" w:hAnsi="Times New Roman"/>
                <w:sz w:val="20"/>
                <w:szCs w:val="20"/>
                <w:lang w:val="sr-Latn-BA" w:eastAsia="en-GB"/>
              </w:rPr>
              <w:t xml:space="preserve">imenovanih predstavnika Sektora za obrazovanje u radu sljedećih međunarodnih  tijela i organizacija: </w:t>
            </w:r>
          </w:p>
          <w:p w14:paraId="1CEEB40A" w14:textId="65CF99A9" w:rsidR="00675D63" w:rsidRPr="00F02CD1" w:rsidRDefault="00AE24BE"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 </w:t>
            </w:r>
            <w:r w:rsidR="00675D63" w:rsidRPr="00F02CD1">
              <w:rPr>
                <w:rFonts w:ascii="Times New Roman" w:eastAsia="Times New Roman" w:hAnsi="Times New Roman"/>
                <w:sz w:val="20"/>
                <w:szCs w:val="20"/>
                <w:lang w:val="sr-Latn-BA" w:eastAsia="en-GB"/>
              </w:rPr>
              <w:t xml:space="preserve">BFUG-Radna grupa za praćenje Bolonjskog procesa,  </w:t>
            </w:r>
          </w:p>
          <w:p w14:paraId="0C7DAD5E" w14:textId="207E0F90"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-CEEPUS-</w:t>
            </w:r>
            <w:r w:rsidR="009D1A5A" w:rsidRPr="00F02CD1">
              <w:rPr>
                <w:rFonts w:ascii="Times New Roman" w:eastAsia="Times New Roman" w:hAnsi="Times New Roman"/>
                <w:sz w:val="20"/>
                <w:szCs w:val="20"/>
                <w:lang w:val="sr-Latn-BA"/>
              </w:rPr>
              <w:t xml:space="preserve"> Centralno</w:t>
            </w:r>
            <w:r w:rsidR="009D1A5A" w:rsidRPr="00F02CD1">
              <w:rPr>
                <w:rFonts w:ascii="Times New Roman" w:eastAsia="Times New Roman" w:hAnsi="Times New Roman"/>
                <w:sz w:val="20"/>
                <w:szCs w:val="20"/>
                <w:lang w:val="sr-Latn-BA" w:eastAsia="hr-HR"/>
              </w:rPr>
              <w:t>evropsk</w:t>
            </w:r>
            <w:r w:rsidR="000A3637" w:rsidRPr="00F02CD1">
              <w:rPr>
                <w:rFonts w:ascii="Times New Roman" w:eastAsia="Times New Roman" w:hAnsi="Times New Roman"/>
                <w:sz w:val="20"/>
                <w:szCs w:val="20"/>
                <w:lang w:val="sr-Latn-BA" w:eastAsia="hr-HR"/>
              </w:rPr>
              <w:t>i</w:t>
            </w:r>
            <w:r w:rsidR="009D1A5A" w:rsidRPr="00F02CD1">
              <w:rPr>
                <w:rFonts w:ascii="Times New Roman" w:eastAsia="Times New Roman" w:hAnsi="Times New Roman"/>
                <w:sz w:val="20"/>
                <w:szCs w:val="20"/>
                <w:lang w:val="sr-Latn-BA" w:eastAsia="hr-HR"/>
              </w:rPr>
              <w:t xml:space="preserve"> program </w:t>
            </w:r>
            <w:r w:rsidR="00F67DEB" w:rsidRPr="00F02CD1">
              <w:rPr>
                <w:rFonts w:ascii="Times New Roman" w:eastAsia="Times New Roman" w:hAnsi="Times New Roman"/>
                <w:sz w:val="20"/>
                <w:szCs w:val="20"/>
                <w:lang w:val="sr-Latn-BA" w:eastAsia="hr-HR"/>
              </w:rPr>
              <w:t>razmjene za univerzitetske studije</w:t>
            </w:r>
            <w:r w:rsidRPr="00F02CD1">
              <w:rPr>
                <w:rFonts w:ascii="Times New Roman" w:eastAsia="Times New Roman" w:hAnsi="Times New Roman"/>
                <w:sz w:val="20"/>
                <w:szCs w:val="20"/>
                <w:lang w:val="sr-Latn-BA" w:eastAsia="en-GB"/>
              </w:rPr>
              <w:t xml:space="preserve">, </w:t>
            </w:r>
          </w:p>
          <w:p w14:paraId="1694B763" w14:textId="77777777"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-EUSDR-Evropska strategija za regiju Dunav, </w:t>
            </w:r>
          </w:p>
          <w:p w14:paraId="624C1B5E" w14:textId="77777777"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-ERI SEE-Inicijativa za reformu obrazovanja u Jugoistočnoj Evropi,                                                                                                                                                         -SEE TET-Mreža za razvoj obuke nastavnika za Jugoistočnu Europu,  </w:t>
            </w:r>
          </w:p>
          <w:p w14:paraId="1CC2CD27" w14:textId="5B89148C"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-RYCO-Regionaln</w:t>
            </w:r>
            <w:r w:rsidR="000A3637" w:rsidRPr="00F02CD1">
              <w:rPr>
                <w:rFonts w:ascii="Times New Roman" w:eastAsia="Times New Roman" w:hAnsi="Times New Roman"/>
                <w:sz w:val="20"/>
                <w:szCs w:val="20"/>
                <w:lang w:val="sr-Latn-BA" w:eastAsia="en-GB"/>
              </w:rPr>
              <w:t>a</w:t>
            </w:r>
            <w:r w:rsidRPr="00F02CD1">
              <w:rPr>
                <w:rFonts w:ascii="Times New Roman" w:eastAsia="Times New Roman" w:hAnsi="Times New Roman"/>
                <w:sz w:val="20"/>
                <w:szCs w:val="20"/>
                <w:lang w:val="sr-Latn-BA" w:eastAsia="en-GB"/>
              </w:rPr>
              <w:t xml:space="preserve"> kancelarij</w:t>
            </w:r>
            <w:r w:rsidR="000A3637" w:rsidRPr="00F02CD1">
              <w:rPr>
                <w:rFonts w:ascii="Times New Roman" w:eastAsia="Times New Roman" w:hAnsi="Times New Roman"/>
                <w:sz w:val="20"/>
                <w:szCs w:val="20"/>
                <w:lang w:val="sr-Latn-BA" w:eastAsia="en-GB"/>
              </w:rPr>
              <w:t>a</w:t>
            </w:r>
            <w:r w:rsidRPr="00F02CD1">
              <w:rPr>
                <w:rFonts w:ascii="Times New Roman" w:eastAsia="Times New Roman" w:hAnsi="Times New Roman"/>
                <w:sz w:val="20"/>
                <w:szCs w:val="20"/>
                <w:lang w:val="sr-Latn-BA" w:eastAsia="en-GB"/>
              </w:rPr>
              <w:t xml:space="preserve"> za saradnju mladih</w:t>
            </w:r>
          </w:p>
          <w:p w14:paraId="78450923" w14:textId="77777777"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-ECML-Evropski centar za moderne jezike, </w:t>
            </w:r>
          </w:p>
          <w:p w14:paraId="0B7C77DB" w14:textId="3589C35F"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-ETINED – Platforma o etici, transparentnosti i</w:t>
            </w:r>
            <w:r w:rsidR="00606B78" w:rsidRPr="00F02CD1">
              <w:rPr>
                <w:rFonts w:ascii="Times New Roman" w:eastAsia="Times New Roman" w:hAnsi="Times New Roman"/>
                <w:sz w:val="20"/>
                <w:szCs w:val="20"/>
                <w:lang w:val="sr-Latn-BA" w:eastAsia="en-GB"/>
              </w:rPr>
              <w:t xml:space="preserve"> </w:t>
            </w:r>
            <w:r w:rsidRPr="00F02CD1">
              <w:rPr>
                <w:rFonts w:ascii="Times New Roman" w:eastAsia="Times New Roman" w:hAnsi="Times New Roman"/>
                <w:sz w:val="20"/>
                <w:szCs w:val="20"/>
                <w:lang w:val="sr-Latn-BA" w:eastAsia="en-GB"/>
              </w:rPr>
              <w:t>integritetu u obrazovanje</w:t>
            </w:r>
          </w:p>
          <w:p w14:paraId="410ED504" w14:textId="77777777"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-EPAN – Mreža savjetnika za obrazovne politike </w:t>
            </w:r>
          </w:p>
          <w:p w14:paraId="5FDA6358" w14:textId="77777777" w:rsidR="00994742"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-ESIWET-Evropski sistem </w:t>
            </w:r>
            <w:r w:rsidR="00994742" w:rsidRPr="00F02CD1">
              <w:rPr>
                <w:rFonts w:ascii="Times New Roman" w:eastAsia="Times New Roman" w:hAnsi="Times New Roman"/>
                <w:sz w:val="20"/>
                <w:szCs w:val="20"/>
                <w:lang w:val="sr-Latn-BA" w:eastAsia="en-GB"/>
              </w:rPr>
              <w:t xml:space="preserve">za stručno obrazovanje i obuku </w:t>
            </w:r>
          </w:p>
          <w:p w14:paraId="0E727B86" w14:textId="77777777" w:rsidR="00881F9D" w:rsidRPr="00F02CD1" w:rsidRDefault="00544EF8" w:rsidP="00881F9D">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-EDEDU – Komitet obrazovanja Vijeća Evrope </w:t>
            </w:r>
          </w:p>
          <w:p w14:paraId="2EF6C423" w14:textId="69DB556E" w:rsidR="00223080" w:rsidRPr="00F02CD1" w:rsidRDefault="00223080" w:rsidP="00881F9D">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-RCC </w:t>
            </w:r>
            <w:r w:rsidR="008234DA" w:rsidRPr="00F02CD1">
              <w:rPr>
                <w:rFonts w:ascii="Times New Roman" w:eastAsia="Times New Roman" w:hAnsi="Times New Roman"/>
                <w:sz w:val="20"/>
                <w:szCs w:val="20"/>
                <w:lang w:val="sr-Latn-BA" w:eastAsia="en-GB"/>
              </w:rPr>
              <w:t>–</w:t>
            </w:r>
            <w:r w:rsidRPr="00F02CD1">
              <w:rPr>
                <w:rFonts w:ascii="Times New Roman" w:eastAsia="Times New Roman" w:hAnsi="Times New Roman"/>
                <w:sz w:val="20"/>
                <w:szCs w:val="20"/>
                <w:lang w:val="sr-Latn-BA" w:eastAsia="en-GB"/>
              </w:rPr>
              <w:t xml:space="preserve"> </w:t>
            </w:r>
            <w:r w:rsidR="008234DA" w:rsidRPr="00F02CD1">
              <w:rPr>
                <w:rFonts w:ascii="Times New Roman" w:eastAsia="Times New Roman" w:hAnsi="Times New Roman"/>
                <w:sz w:val="20"/>
                <w:szCs w:val="20"/>
                <w:lang w:val="sr-Latn-BA" w:eastAsia="en-GB"/>
              </w:rPr>
              <w:t xml:space="preserve">Vijeće za regionalnu saradnju </w:t>
            </w:r>
          </w:p>
          <w:p w14:paraId="3351ACDC" w14:textId="38D7D1C8" w:rsidR="00544EF8" w:rsidRPr="00F02CD1" w:rsidRDefault="00544EF8" w:rsidP="00881F9D">
            <w:pPr>
              <w:spacing w:after="0" w:line="240" w:lineRule="auto"/>
              <w:rPr>
                <w:rFonts w:ascii="Times New Roman" w:eastAsia="Times New Roman" w:hAnsi="Times New Roman"/>
                <w:sz w:val="20"/>
                <w:szCs w:val="20"/>
                <w:highlight w:val="yellow"/>
                <w:lang w:val="sr-Latn-BA" w:eastAsia="en-GB"/>
              </w:rPr>
            </w:pPr>
            <w:r w:rsidRPr="00F02CD1">
              <w:rPr>
                <w:rFonts w:ascii="Times New Roman" w:eastAsia="Times New Roman" w:hAnsi="Times New Roman"/>
                <w:sz w:val="20"/>
                <w:szCs w:val="20"/>
                <w:lang w:val="sr-Latn-BA" w:eastAsia="en-GB"/>
              </w:rPr>
              <w:t>-</w:t>
            </w:r>
            <w:r w:rsidR="00DF428C" w:rsidRPr="00F02CD1">
              <w:rPr>
                <w:rFonts w:ascii="Times New Roman" w:eastAsia="Times New Roman" w:hAnsi="Times New Roman"/>
                <w:sz w:val="20"/>
                <w:szCs w:val="20"/>
                <w:lang w:val="sr-Latn-BA" w:eastAsia="en-GB"/>
              </w:rPr>
              <w:t xml:space="preserve">CDEJ </w:t>
            </w:r>
            <w:r w:rsidR="009E4C64" w:rsidRPr="00F02CD1">
              <w:rPr>
                <w:rFonts w:ascii="Times New Roman" w:eastAsia="Times New Roman" w:hAnsi="Times New Roman"/>
                <w:sz w:val="20"/>
                <w:szCs w:val="20"/>
                <w:lang w:val="sr-Latn-BA" w:eastAsia="en-GB"/>
              </w:rPr>
              <w:t>- Evropski upravni odbor za mlade</w:t>
            </w:r>
          </w:p>
          <w:p w14:paraId="2DC2F28B" w14:textId="355DF1F1" w:rsidR="00DF428C" w:rsidRPr="00F02CD1" w:rsidRDefault="00DF428C" w:rsidP="00881F9D">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EDEM</w:t>
            </w:r>
            <w:r w:rsidR="009E4C64" w:rsidRPr="00F02CD1">
              <w:rPr>
                <w:rFonts w:ascii="Times New Roman" w:eastAsia="Times New Roman" w:hAnsi="Times New Roman"/>
                <w:sz w:val="20"/>
                <w:szCs w:val="20"/>
                <w:lang w:val="sr-Latn-BA" w:eastAsia="en-GB"/>
              </w:rPr>
              <w:t xml:space="preserve"> - Zajednički odbor za mlade</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2ADF8DEC" w14:textId="1A10722A"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r w:rsidR="00D806C6" w:rsidRPr="00F02CD1">
              <w:rPr>
                <w:rFonts w:ascii="Times New Roman" w:eastAsia="Times New Roman" w:hAnsi="Times New Roman"/>
                <w:sz w:val="20"/>
                <w:szCs w:val="20"/>
                <w:lang w:val="sr-Latn-BA"/>
              </w:rPr>
              <w:t>u saradnji sa Sektorom za finansijsko-materijalne poslove i unutrašnju podršku</w:t>
            </w:r>
          </w:p>
        </w:tc>
        <w:tc>
          <w:tcPr>
            <w:tcW w:w="479" w:type="pct"/>
            <w:tcBorders>
              <w:top w:val="single" w:sz="4" w:space="0" w:color="auto"/>
              <w:left w:val="single" w:sz="4" w:space="0" w:color="auto"/>
              <w:bottom w:val="single" w:sz="4" w:space="0" w:color="auto"/>
              <w:right w:val="single" w:sz="4" w:space="0" w:color="auto"/>
            </w:tcBorders>
            <w:vAlign w:val="center"/>
          </w:tcPr>
          <w:p w14:paraId="5D545EE4" w14:textId="1630CA6D"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64E34A19" w14:textId="77777777" w:rsidTr="00DD35DB">
        <w:trPr>
          <w:trHeight w:val="263"/>
        </w:trPr>
        <w:tc>
          <w:tcPr>
            <w:tcW w:w="258" w:type="pct"/>
            <w:tcBorders>
              <w:left w:val="single" w:sz="4" w:space="0" w:color="auto"/>
              <w:right w:val="single" w:sz="4" w:space="0" w:color="auto"/>
            </w:tcBorders>
            <w:vAlign w:val="center"/>
          </w:tcPr>
          <w:p w14:paraId="128F024D" w14:textId="3D2AC789" w:rsidR="00994742" w:rsidRPr="00F02CD1" w:rsidRDefault="00DD35D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994742" w:rsidRPr="00F02CD1">
              <w:rPr>
                <w:rFonts w:ascii="Times New Roman" w:eastAsia="Times New Roman" w:hAnsi="Times New Roman"/>
                <w:sz w:val="20"/>
                <w:szCs w:val="20"/>
                <w:lang w:val="sr-Latn-BA"/>
              </w:rPr>
              <w:t xml:space="preserve">. </w:t>
            </w:r>
          </w:p>
        </w:tc>
        <w:tc>
          <w:tcPr>
            <w:tcW w:w="2913" w:type="pct"/>
            <w:tcBorders>
              <w:top w:val="single" w:sz="4" w:space="0" w:color="auto"/>
              <w:left w:val="single" w:sz="4" w:space="0" w:color="auto"/>
              <w:bottom w:val="single" w:sz="4" w:space="0" w:color="auto"/>
              <w:right w:val="single" w:sz="4" w:space="0" w:color="auto"/>
            </w:tcBorders>
            <w:vAlign w:val="center"/>
          </w:tcPr>
          <w:p w14:paraId="135803BD" w14:textId="1FCFF90F" w:rsidR="00994742" w:rsidRPr="00F02CD1" w:rsidRDefault="00994742" w:rsidP="00994742">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Poslovi statističkog izvještavanja prema UNESCO, OECD I UIS (UNESCO Institut za statistiku)</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3294333E" w14:textId="12848136" w:rsidR="00994742" w:rsidRPr="00F02CD1" w:rsidRDefault="00994742"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79" w:type="pct"/>
            <w:tcBorders>
              <w:top w:val="single" w:sz="4" w:space="0" w:color="auto"/>
              <w:left w:val="single" w:sz="4" w:space="0" w:color="auto"/>
              <w:bottom w:val="single" w:sz="4" w:space="0" w:color="auto"/>
              <w:right w:val="single" w:sz="4" w:space="0" w:color="auto"/>
            </w:tcBorders>
            <w:vAlign w:val="center"/>
          </w:tcPr>
          <w:p w14:paraId="7A7E933B" w14:textId="30F4EC91" w:rsidR="00994742" w:rsidRPr="00F02CD1" w:rsidRDefault="00994742"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09F28A65" w14:textId="77777777" w:rsidTr="00DD35DB">
        <w:trPr>
          <w:trHeight w:val="263"/>
        </w:trPr>
        <w:tc>
          <w:tcPr>
            <w:tcW w:w="258" w:type="pct"/>
            <w:tcBorders>
              <w:left w:val="single" w:sz="4" w:space="0" w:color="auto"/>
              <w:right w:val="single" w:sz="4" w:space="0" w:color="auto"/>
            </w:tcBorders>
            <w:vAlign w:val="center"/>
          </w:tcPr>
          <w:p w14:paraId="159EC950" w14:textId="7D54438D" w:rsidR="00881F9D" w:rsidRPr="00F02CD1" w:rsidRDefault="00DD35D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w:t>
            </w:r>
            <w:r w:rsidR="00AE5E4B" w:rsidRPr="00F02CD1">
              <w:rPr>
                <w:rFonts w:ascii="Times New Roman" w:eastAsia="Times New Roman" w:hAnsi="Times New Roman"/>
                <w:sz w:val="20"/>
                <w:szCs w:val="20"/>
                <w:lang w:val="sr-Latn-BA"/>
              </w:rPr>
              <w:t>.</w:t>
            </w:r>
          </w:p>
        </w:tc>
        <w:tc>
          <w:tcPr>
            <w:tcW w:w="2913" w:type="pct"/>
            <w:tcBorders>
              <w:top w:val="single" w:sz="4" w:space="0" w:color="auto"/>
              <w:left w:val="single" w:sz="4" w:space="0" w:color="auto"/>
              <w:bottom w:val="single" w:sz="4" w:space="0" w:color="auto"/>
              <w:right w:val="single" w:sz="4" w:space="0" w:color="auto"/>
            </w:tcBorders>
            <w:vAlign w:val="center"/>
          </w:tcPr>
          <w:p w14:paraId="079DC86D" w14:textId="62699D42" w:rsidR="00881F9D" w:rsidRPr="00F02CD1" w:rsidRDefault="00881F9D" w:rsidP="00881F9D">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Plaćanje članarina za članstvo u međunarodnim organizacijama (EQAR, ERI SEE i RYCO)</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4B1EA037" w14:textId="0E44FDAA"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70F534AB" w14:textId="3F18E081"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530D960" w14:textId="77777777" w:rsidTr="00DD35DB">
        <w:trPr>
          <w:trHeight w:val="263"/>
        </w:trPr>
        <w:tc>
          <w:tcPr>
            <w:tcW w:w="258" w:type="pct"/>
            <w:tcBorders>
              <w:left w:val="single" w:sz="4" w:space="0" w:color="auto"/>
              <w:right w:val="single" w:sz="4" w:space="0" w:color="auto"/>
            </w:tcBorders>
            <w:vAlign w:val="center"/>
          </w:tcPr>
          <w:p w14:paraId="165A0BD4" w14:textId="1EC41978" w:rsidR="00881F9D" w:rsidRPr="00F02CD1" w:rsidRDefault="00DD35D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r w:rsidR="00AE5E4B" w:rsidRPr="00F02CD1">
              <w:rPr>
                <w:rFonts w:ascii="Times New Roman" w:eastAsia="Times New Roman" w:hAnsi="Times New Roman"/>
                <w:sz w:val="20"/>
                <w:szCs w:val="20"/>
                <w:lang w:val="sr-Latn-BA"/>
              </w:rPr>
              <w:t>.</w:t>
            </w:r>
          </w:p>
        </w:tc>
        <w:tc>
          <w:tcPr>
            <w:tcW w:w="2913" w:type="pct"/>
            <w:tcBorders>
              <w:top w:val="single" w:sz="4" w:space="0" w:color="auto"/>
              <w:left w:val="single" w:sz="4" w:space="0" w:color="auto"/>
              <w:bottom w:val="single" w:sz="4" w:space="0" w:color="auto"/>
              <w:right w:val="single" w:sz="4" w:space="0" w:color="auto"/>
            </w:tcBorders>
            <w:vAlign w:val="center"/>
          </w:tcPr>
          <w:p w14:paraId="17847A91" w14:textId="4AF47744" w:rsidR="00881F9D" w:rsidRPr="00F02CD1" w:rsidRDefault="00881F9D" w:rsidP="00881F9D">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 xml:space="preserve">Izdavanje potvrda o postojanju pravnog osnova za oslobađanje od plaćanja carinskih dažbina </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505EC924" w14:textId="07C41E54"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5F575A52" w14:textId="38697EE5"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3A480A" w:rsidRPr="00F02CD1" w14:paraId="3688A7D5" w14:textId="77777777" w:rsidTr="00DD35DB">
        <w:trPr>
          <w:trHeight w:val="263"/>
        </w:trPr>
        <w:tc>
          <w:tcPr>
            <w:tcW w:w="258" w:type="pct"/>
            <w:tcBorders>
              <w:left w:val="single" w:sz="4" w:space="0" w:color="auto"/>
              <w:right w:val="single" w:sz="4" w:space="0" w:color="auto"/>
            </w:tcBorders>
            <w:vAlign w:val="center"/>
          </w:tcPr>
          <w:p w14:paraId="381D4C88" w14:textId="1D9ADEAA" w:rsidR="003A480A" w:rsidRPr="00F02CD1" w:rsidRDefault="00DD35D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r w:rsidR="003A480A" w:rsidRPr="00F02CD1">
              <w:rPr>
                <w:rFonts w:ascii="Times New Roman" w:eastAsia="Times New Roman" w:hAnsi="Times New Roman"/>
                <w:sz w:val="20"/>
                <w:szCs w:val="20"/>
                <w:lang w:val="sr-Latn-BA"/>
              </w:rPr>
              <w:t>.</w:t>
            </w:r>
          </w:p>
        </w:tc>
        <w:tc>
          <w:tcPr>
            <w:tcW w:w="2913" w:type="pct"/>
            <w:tcBorders>
              <w:top w:val="single" w:sz="4" w:space="0" w:color="auto"/>
              <w:left w:val="single" w:sz="4" w:space="0" w:color="auto"/>
              <w:bottom w:val="single" w:sz="4" w:space="0" w:color="auto"/>
              <w:right w:val="single" w:sz="4" w:space="0" w:color="auto"/>
            </w:tcBorders>
            <w:vAlign w:val="center"/>
          </w:tcPr>
          <w:p w14:paraId="570DD73F" w14:textId="554C5D6F" w:rsidR="003A480A" w:rsidRPr="00F02CD1" w:rsidRDefault="00D16634" w:rsidP="00881F9D">
            <w:pPr>
              <w:spacing w:after="0" w:line="240" w:lineRule="auto"/>
              <w:rPr>
                <w:rFonts w:ascii="Times New Roman" w:hAnsi="Times New Roman"/>
                <w:sz w:val="20"/>
                <w:szCs w:val="20"/>
                <w:lang w:val="sr-Latn-BA"/>
              </w:rPr>
            </w:pPr>
            <w:r w:rsidRPr="00F02CD1">
              <w:rPr>
                <w:rFonts w:ascii="Times New Roman" w:eastAsia="Times New Roman" w:hAnsi="Times New Roman"/>
                <w:sz w:val="20"/>
                <w:szCs w:val="20"/>
                <w:lang w:val="sr-Latn-BA" w:eastAsia="en-GB"/>
              </w:rPr>
              <w:t>Učešće u mješovitim/zajedničkim komisijama predviđenim zaključenim bilateralnim međunarodnim ugovorima iz oblasti obrazovanja u svrhu praćenja realizacije ugovora, Platforma za Zapadni Bakan, te učešće na raznim konferencijama i seminarima koje organiziraju Evropska unija, Vijeće Evrope, Evropska trening fondacija (ETF), UNICEF, UNESCO, i druge evropske i svjetske organizacije.</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49075D8F" w14:textId="77B44625" w:rsidR="003A480A" w:rsidRPr="00F02CD1" w:rsidRDefault="00874D13"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3A9D1057" w14:textId="416A3346" w:rsidR="003A480A" w:rsidRPr="00F02CD1" w:rsidRDefault="00874D13"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223087EF" w14:textId="77777777" w:rsidR="00D154D6" w:rsidRPr="00F02CD1" w:rsidRDefault="00D154D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867"/>
        <w:gridCol w:w="1180"/>
        <w:gridCol w:w="1177"/>
        <w:gridCol w:w="1537"/>
        <w:gridCol w:w="1700"/>
      </w:tblGrid>
      <w:tr w:rsidR="00F02CD1" w:rsidRPr="00F02CD1" w14:paraId="10A3AE76" w14:textId="77777777" w:rsidTr="00906358">
        <w:trPr>
          <w:trHeight w:val="263"/>
        </w:trPr>
        <w:tc>
          <w:tcPr>
            <w:tcW w:w="5000" w:type="pct"/>
            <w:gridSpan w:val="6"/>
            <w:shd w:val="clear" w:color="auto" w:fill="auto"/>
          </w:tcPr>
          <w:p w14:paraId="450CA1B0" w14:textId="77D5D988"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Društvo</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jednakih</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mogućnosti</w:t>
            </w:r>
            <w:proofErr w:type="spellEnd"/>
          </w:p>
        </w:tc>
      </w:tr>
      <w:tr w:rsidR="00F02CD1" w:rsidRPr="00F02CD1" w14:paraId="35411042" w14:textId="77777777" w:rsidTr="00906358">
        <w:trPr>
          <w:trHeight w:val="263"/>
        </w:trPr>
        <w:tc>
          <w:tcPr>
            <w:tcW w:w="5000" w:type="pct"/>
            <w:gridSpan w:val="6"/>
            <w:shd w:val="clear" w:color="auto" w:fill="auto"/>
          </w:tcPr>
          <w:p w14:paraId="7268B051" w14:textId="77777777"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02CD1" w:rsidRPr="00F02CD1" w14:paraId="192EF5F3" w14:textId="77777777" w:rsidTr="00906358">
        <w:trPr>
          <w:trHeight w:val="263"/>
        </w:trPr>
        <w:tc>
          <w:tcPr>
            <w:tcW w:w="5000" w:type="pct"/>
            <w:gridSpan w:val="6"/>
            <w:shd w:val="clear" w:color="auto" w:fill="auto"/>
          </w:tcPr>
          <w:p w14:paraId="1C197F22" w14:textId="79AF9201" w:rsidR="00D154D6" w:rsidRPr="00F02CD1" w:rsidRDefault="00D154D6" w:rsidP="00FF349E">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koordinaciju</w:t>
            </w:r>
            <w:proofErr w:type="spellEnd"/>
            <w:r w:rsidR="00FF349E"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aktivnosti</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02CD1" w:rsidRPr="00F02CD1" w14:paraId="024DE0F2" w14:textId="77777777" w:rsidTr="00906358">
        <w:trPr>
          <w:trHeight w:val="263"/>
        </w:trPr>
        <w:tc>
          <w:tcPr>
            <w:tcW w:w="5000" w:type="pct"/>
            <w:gridSpan w:val="6"/>
            <w:shd w:val="clear" w:color="auto" w:fill="auto"/>
          </w:tcPr>
          <w:p w14:paraId="399E2067"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2BEC81D6" w14:textId="77777777" w:rsidTr="00906358">
        <w:trPr>
          <w:trHeight w:val="263"/>
        </w:trPr>
        <w:tc>
          <w:tcPr>
            <w:tcW w:w="5000" w:type="pct"/>
            <w:gridSpan w:val="6"/>
            <w:shd w:val="clear" w:color="auto" w:fill="auto"/>
          </w:tcPr>
          <w:p w14:paraId="00BB4902"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Prevencija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promocija</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suzbijanje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zaraznih</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nezaraznih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bolesti</w:t>
            </w:r>
            <w:proofErr w:type="spellEnd"/>
            <w:r w:rsidRPr="00F02CD1">
              <w:rPr>
                <w:rFonts w:ascii="Times New Roman" w:hAnsi="Times New Roman"/>
                <w:b/>
                <w:sz w:val="20"/>
                <w:szCs w:val="20"/>
              </w:rPr>
              <w:t xml:space="preserve"> u BiH</w:t>
            </w:r>
          </w:p>
        </w:tc>
      </w:tr>
      <w:tr w:rsidR="00F02CD1" w:rsidRPr="00F02CD1" w14:paraId="7DF5D1E6" w14:textId="77777777" w:rsidTr="00996B37">
        <w:trPr>
          <w:trHeight w:val="597"/>
        </w:trPr>
        <w:tc>
          <w:tcPr>
            <w:tcW w:w="3009" w:type="pct"/>
            <w:gridSpan w:val="2"/>
            <w:shd w:val="clear" w:color="000000" w:fill="333F4F"/>
            <w:vAlign w:val="center"/>
            <w:hideMark/>
          </w:tcPr>
          <w:p w14:paraId="2B3DAA61"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20" w:type="pct"/>
            <w:shd w:val="clear" w:color="000000" w:fill="333F4F"/>
            <w:vAlign w:val="center"/>
          </w:tcPr>
          <w:p w14:paraId="77BE2869"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tc>
        <w:tc>
          <w:tcPr>
            <w:tcW w:w="419" w:type="pct"/>
            <w:shd w:val="clear" w:color="000000" w:fill="333F4F"/>
            <w:vAlign w:val="center"/>
          </w:tcPr>
          <w:p w14:paraId="55212C2E"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7" w:type="pct"/>
            <w:shd w:val="clear" w:color="000000" w:fill="333F4F"/>
            <w:vAlign w:val="center"/>
            <w:hideMark/>
          </w:tcPr>
          <w:p w14:paraId="74A8D5D2"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05" w:type="pct"/>
            <w:shd w:val="clear" w:color="000000" w:fill="333F4F"/>
            <w:vAlign w:val="center"/>
            <w:hideMark/>
          </w:tcPr>
          <w:p w14:paraId="0C1FD5D3" w14:textId="77777777" w:rsidR="00D154D6" w:rsidRPr="00F02CD1" w:rsidRDefault="00D154D6" w:rsidP="00D154D6">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 xml:space="preserve">Izvori finansiranja </w:t>
            </w:r>
          </w:p>
          <w:p w14:paraId="3C5AAEEF" w14:textId="77777777" w:rsidR="00D154D6" w:rsidRPr="00F02CD1" w:rsidRDefault="00D154D6" w:rsidP="00D154D6">
            <w:pPr>
              <w:spacing w:after="0" w:line="240" w:lineRule="auto"/>
              <w:jc w:val="center"/>
              <w:rPr>
                <w:rFonts w:ascii="Times New Roman" w:eastAsia="Times New Roman" w:hAnsi="Times New Roman"/>
                <w:b/>
                <w:iCs/>
                <w:sz w:val="20"/>
                <w:szCs w:val="20"/>
                <w:lang w:val="hr-HR"/>
              </w:rPr>
            </w:pPr>
            <w:r w:rsidRPr="00F02CD1">
              <w:rPr>
                <w:rFonts w:ascii="Times New Roman" w:eastAsia="Times New Roman" w:hAnsi="Times New Roman"/>
                <w:b/>
                <w:iCs/>
                <w:sz w:val="20"/>
                <w:szCs w:val="20"/>
                <w:lang w:val="hr-HR"/>
              </w:rPr>
              <w:t>(budžet, krediti, donacije, ostali izvori)</w:t>
            </w:r>
          </w:p>
        </w:tc>
      </w:tr>
      <w:tr w:rsidR="00F02CD1" w:rsidRPr="00F02CD1" w14:paraId="3F5DF1A9" w14:textId="77777777" w:rsidTr="00996B37">
        <w:trPr>
          <w:trHeight w:val="263"/>
        </w:trPr>
        <w:tc>
          <w:tcPr>
            <w:tcW w:w="3009" w:type="pct"/>
            <w:gridSpan w:val="2"/>
            <w:tcBorders>
              <w:left w:val="single" w:sz="4" w:space="0" w:color="auto"/>
              <w:right w:val="single" w:sz="4" w:space="0" w:color="auto"/>
            </w:tcBorders>
            <w:vAlign w:val="center"/>
          </w:tcPr>
          <w:p w14:paraId="5A8264E8"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Priprema, implementacija, praćenje implementacije i podrška projektima prevencije i suzbijanja zaraznih i nezaraznih bolesti u cilju jačanja javnozdravstvenih kapaciteta</w:t>
            </w:r>
          </w:p>
        </w:tc>
        <w:tc>
          <w:tcPr>
            <w:tcW w:w="420" w:type="pct"/>
            <w:tcBorders>
              <w:top w:val="single" w:sz="4" w:space="0" w:color="auto"/>
              <w:left w:val="single" w:sz="4" w:space="0" w:color="auto"/>
              <w:bottom w:val="single" w:sz="4" w:space="0" w:color="auto"/>
              <w:right w:val="single" w:sz="4" w:space="0" w:color="auto"/>
            </w:tcBorders>
            <w:vAlign w:val="center"/>
          </w:tcPr>
          <w:p w14:paraId="5765F7F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p>
        </w:tc>
        <w:tc>
          <w:tcPr>
            <w:tcW w:w="419" w:type="pct"/>
            <w:tcBorders>
              <w:top w:val="single" w:sz="4" w:space="0" w:color="auto"/>
              <w:left w:val="single" w:sz="4" w:space="0" w:color="auto"/>
              <w:bottom w:val="single" w:sz="4" w:space="0" w:color="auto"/>
              <w:right w:val="single" w:sz="4" w:space="0" w:color="auto"/>
            </w:tcBorders>
            <w:vAlign w:val="center"/>
          </w:tcPr>
          <w:p w14:paraId="7DE696D8"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15</w:t>
            </w:r>
          </w:p>
        </w:tc>
        <w:tc>
          <w:tcPr>
            <w:tcW w:w="547" w:type="pct"/>
            <w:tcBorders>
              <w:top w:val="single" w:sz="4" w:space="0" w:color="auto"/>
              <w:left w:val="single" w:sz="4" w:space="0" w:color="auto"/>
              <w:bottom w:val="single" w:sz="4" w:space="0" w:color="auto"/>
              <w:right w:val="single" w:sz="4" w:space="0" w:color="auto"/>
            </w:tcBorders>
            <w:vAlign w:val="center"/>
          </w:tcPr>
          <w:p w14:paraId="1235CDB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16</w:t>
            </w:r>
          </w:p>
        </w:tc>
        <w:tc>
          <w:tcPr>
            <w:tcW w:w="605" w:type="pct"/>
            <w:tcBorders>
              <w:top w:val="single" w:sz="4" w:space="0" w:color="auto"/>
              <w:left w:val="single" w:sz="4" w:space="0" w:color="auto"/>
              <w:bottom w:val="single" w:sz="4" w:space="0" w:color="auto"/>
              <w:right w:val="single" w:sz="4" w:space="0" w:color="auto"/>
            </w:tcBorders>
            <w:vAlign w:val="center"/>
          </w:tcPr>
          <w:p w14:paraId="35209E1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304A030D" w14:textId="77777777" w:rsidTr="00996B37">
        <w:trPr>
          <w:trHeight w:val="280"/>
        </w:trPr>
        <w:tc>
          <w:tcPr>
            <w:tcW w:w="209" w:type="pct"/>
            <w:shd w:val="clear" w:color="000000" w:fill="333F4F"/>
            <w:vAlign w:val="center"/>
            <w:hideMark/>
          </w:tcPr>
          <w:p w14:paraId="120CAC4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00" w:type="pct"/>
            <w:shd w:val="clear" w:color="000000" w:fill="333F4F"/>
            <w:vAlign w:val="center"/>
          </w:tcPr>
          <w:p w14:paraId="0B3AB987"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86" w:type="pct"/>
            <w:gridSpan w:val="3"/>
            <w:shd w:val="clear" w:color="000000" w:fill="333F4F"/>
            <w:vAlign w:val="center"/>
          </w:tcPr>
          <w:p w14:paraId="66EC2251"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05" w:type="pct"/>
            <w:shd w:val="clear" w:color="000000" w:fill="333F4F"/>
            <w:vAlign w:val="center"/>
          </w:tcPr>
          <w:p w14:paraId="0BED7910"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8CA53A0" w14:textId="77777777" w:rsidTr="00996B37">
        <w:trPr>
          <w:trHeight w:val="263"/>
        </w:trPr>
        <w:tc>
          <w:tcPr>
            <w:tcW w:w="209" w:type="pct"/>
            <w:tcBorders>
              <w:left w:val="single" w:sz="4" w:space="0" w:color="auto"/>
              <w:right w:val="single" w:sz="4" w:space="0" w:color="auto"/>
            </w:tcBorders>
            <w:vAlign w:val="center"/>
          </w:tcPr>
          <w:p w14:paraId="2263D1F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00" w:type="pct"/>
            <w:tcBorders>
              <w:top w:val="single" w:sz="4" w:space="0" w:color="auto"/>
              <w:left w:val="single" w:sz="4" w:space="0" w:color="auto"/>
              <w:bottom w:val="single" w:sz="4" w:space="0" w:color="auto"/>
              <w:right w:val="single" w:sz="4" w:space="0" w:color="auto"/>
            </w:tcBorders>
            <w:vAlign w:val="center"/>
          </w:tcPr>
          <w:p w14:paraId="6A7A5B60" w14:textId="77777777" w:rsidR="00D154D6" w:rsidRPr="00F02CD1" w:rsidRDefault="00D154D6" w:rsidP="00D154D6">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Provođenje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aktivnosti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Regionalnog</w:t>
            </w:r>
            <w:proofErr w:type="spellEnd"/>
            <w:r w:rsidRPr="00F02CD1">
              <w:rPr>
                <w:rFonts w:ascii="Times New Roman" w:eastAsia="Times New Roman" w:hAnsi="Times New Roman"/>
                <w:sz w:val="20"/>
                <w:szCs w:val="20"/>
              </w:rPr>
              <w:t xml:space="preserve"> centra za </w:t>
            </w:r>
            <w:proofErr w:type="spellStart"/>
            <w:r w:rsidRPr="00F02CD1">
              <w:rPr>
                <w:rFonts w:ascii="Times New Roman" w:eastAsia="Times New Roman" w:hAnsi="Times New Roman"/>
                <w:sz w:val="20"/>
                <w:szCs w:val="20"/>
              </w:rPr>
              <w:t>razvoj</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saradnju</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oblasti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mentalnog</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zdravlja</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Jugoistočnoj</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Evropi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predviđenih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Akcionim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planom</w:t>
            </w:r>
            <w:proofErr w:type="spellEnd"/>
          </w:p>
        </w:tc>
        <w:tc>
          <w:tcPr>
            <w:tcW w:w="1386" w:type="pct"/>
            <w:gridSpan w:val="3"/>
            <w:tcBorders>
              <w:top w:val="single" w:sz="4" w:space="0" w:color="auto"/>
              <w:left w:val="single" w:sz="4" w:space="0" w:color="auto"/>
              <w:bottom w:val="single" w:sz="4" w:space="0" w:color="auto"/>
              <w:right w:val="single" w:sz="4" w:space="0" w:color="auto"/>
            </w:tcBorders>
            <w:vAlign w:val="center"/>
          </w:tcPr>
          <w:p w14:paraId="731054A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548B8DC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28D38140" w14:textId="77777777" w:rsidTr="00996B37">
        <w:trPr>
          <w:trHeight w:val="263"/>
        </w:trPr>
        <w:tc>
          <w:tcPr>
            <w:tcW w:w="209" w:type="pct"/>
            <w:tcBorders>
              <w:left w:val="single" w:sz="4" w:space="0" w:color="auto"/>
              <w:right w:val="single" w:sz="4" w:space="0" w:color="auto"/>
            </w:tcBorders>
            <w:vAlign w:val="center"/>
          </w:tcPr>
          <w:p w14:paraId="54F6D62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00" w:type="pct"/>
            <w:tcBorders>
              <w:top w:val="single" w:sz="4" w:space="0" w:color="auto"/>
              <w:left w:val="single" w:sz="4" w:space="0" w:color="auto"/>
              <w:bottom w:val="single" w:sz="4" w:space="0" w:color="auto"/>
              <w:right w:val="single" w:sz="4" w:space="0" w:color="auto"/>
            </w:tcBorders>
            <w:vAlign w:val="center"/>
          </w:tcPr>
          <w:p w14:paraId="1C8346E7"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Koordinacija procesa pripreme aplikacija za dostupne fondove i programe EU i drugih međunarodnih donatora   </w:t>
            </w:r>
          </w:p>
        </w:tc>
        <w:tc>
          <w:tcPr>
            <w:tcW w:w="1386" w:type="pct"/>
            <w:gridSpan w:val="3"/>
            <w:tcBorders>
              <w:top w:val="single" w:sz="4" w:space="0" w:color="auto"/>
              <w:left w:val="single" w:sz="4" w:space="0" w:color="auto"/>
              <w:bottom w:val="single" w:sz="4" w:space="0" w:color="auto"/>
              <w:right w:val="single" w:sz="4" w:space="0" w:color="auto"/>
            </w:tcBorders>
            <w:vAlign w:val="center"/>
          </w:tcPr>
          <w:p w14:paraId="7343DB7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0D4846D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526B9CC3" w14:textId="77777777" w:rsidTr="00996B37">
        <w:trPr>
          <w:trHeight w:val="263"/>
        </w:trPr>
        <w:tc>
          <w:tcPr>
            <w:tcW w:w="209" w:type="pct"/>
            <w:tcBorders>
              <w:left w:val="single" w:sz="4" w:space="0" w:color="auto"/>
              <w:right w:val="single" w:sz="4" w:space="0" w:color="auto"/>
            </w:tcBorders>
            <w:vAlign w:val="center"/>
          </w:tcPr>
          <w:p w14:paraId="55123C7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800" w:type="pct"/>
            <w:tcBorders>
              <w:top w:val="single" w:sz="4" w:space="0" w:color="auto"/>
              <w:left w:val="single" w:sz="4" w:space="0" w:color="auto"/>
              <w:bottom w:val="single" w:sz="4" w:space="0" w:color="auto"/>
              <w:right w:val="single" w:sz="4" w:space="0" w:color="auto"/>
            </w:tcBorders>
            <w:vAlign w:val="center"/>
          </w:tcPr>
          <w:p w14:paraId="37A7186B"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Realizacija aktivnosti iz projekta/akcije „EU4HEALTH: Doprinos dostupnosti i pristupu vakcinama protiv COVID-19 u BiH“</w:t>
            </w:r>
          </w:p>
        </w:tc>
        <w:tc>
          <w:tcPr>
            <w:tcW w:w="1386" w:type="pct"/>
            <w:gridSpan w:val="3"/>
            <w:tcBorders>
              <w:top w:val="single" w:sz="4" w:space="0" w:color="auto"/>
              <w:left w:val="single" w:sz="4" w:space="0" w:color="auto"/>
              <w:bottom w:val="single" w:sz="4" w:space="0" w:color="auto"/>
              <w:right w:val="single" w:sz="4" w:space="0" w:color="auto"/>
            </w:tcBorders>
            <w:vAlign w:val="center"/>
          </w:tcPr>
          <w:p w14:paraId="2060A3A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36721A6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36E46A30" w14:textId="77777777" w:rsidTr="00996B37">
        <w:trPr>
          <w:trHeight w:val="263"/>
        </w:trPr>
        <w:tc>
          <w:tcPr>
            <w:tcW w:w="209" w:type="pct"/>
            <w:tcBorders>
              <w:left w:val="single" w:sz="4" w:space="0" w:color="auto"/>
              <w:right w:val="single" w:sz="4" w:space="0" w:color="auto"/>
            </w:tcBorders>
            <w:vAlign w:val="center"/>
          </w:tcPr>
          <w:p w14:paraId="0569B94A" w14:textId="51983299" w:rsidR="00D154D6" w:rsidRPr="00F02CD1" w:rsidRDefault="00AD2A9F"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r w:rsidR="00D154D6" w:rsidRPr="00F02CD1">
              <w:rPr>
                <w:rFonts w:ascii="Times New Roman" w:eastAsia="Times New Roman" w:hAnsi="Times New Roman"/>
                <w:sz w:val="20"/>
                <w:szCs w:val="20"/>
                <w:lang w:val="hr-HR"/>
              </w:rPr>
              <w:t>.</w:t>
            </w:r>
          </w:p>
        </w:tc>
        <w:tc>
          <w:tcPr>
            <w:tcW w:w="2800" w:type="pct"/>
            <w:tcBorders>
              <w:top w:val="single" w:sz="4" w:space="0" w:color="auto"/>
              <w:left w:val="single" w:sz="4" w:space="0" w:color="auto"/>
              <w:bottom w:val="single" w:sz="4" w:space="0" w:color="auto"/>
              <w:right w:val="single" w:sz="4" w:space="0" w:color="auto"/>
            </w:tcBorders>
            <w:vAlign w:val="center"/>
          </w:tcPr>
          <w:p w14:paraId="43F5F432"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Realizacija tekućeg granta ,,Sufinansiranje projekata nevladinih organizacija u oblasti prevencije HIV-a i  tuberkuloze u BiH“ za 2024. godinu</w:t>
            </w:r>
          </w:p>
        </w:tc>
        <w:tc>
          <w:tcPr>
            <w:tcW w:w="1386" w:type="pct"/>
            <w:gridSpan w:val="3"/>
            <w:tcBorders>
              <w:top w:val="single" w:sz="4" w:space="0" w:color="auto"/>
              <w:left w:val="single" w:sz="4" w:space="0" w:color="auto"/>
              <w:bottom w:val="single" w:sz="4" w:space="0" w:color="auto"/>
              <w:right w:val="single" w:sz="4" w:space="0" w:color="auto"/>
            </w:tcBorders>
            <w:vAlign w:val="center"/>
          </w:tcPr>
          <w:p w14:paraId="4DA5F15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7229566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2AE730A9" w14:textId="77777777" w:rsidTr="00996B37">
        <w:trPr>
          <w:trHeight w:val="263"/>
        </w:trPr>
        <w:tc>
          <w:tcPr>
            <w:tcW w:w="209" w:type="pct"/>
            <w:tcBorders>
              <w:left w:val="single" w:sz="4" w:space="0" w:color="auto"/>
              <w:right w:val="single" w:sz="4" w:space="0" w:color="auto"/>
            </w:tcBorders>
            <w:vAlign w:val="center"/>
          </w:tcPr>
          <w:p w14:paraId="56E544D0" w14:textId="327EAFDE" w:rsidR="00D154D6" w:rsidRPr="00F02CD1" w:rsidRDefault="00AD2A9F"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r w:rsidR="00D154D6" w:rsidRPr="00F02CD1">
              <w:rPr>
                <w:rFonts w:ascii="Times New Roman" w:eastAsia="Times New Roman" w:hAnsi="Times New Roman"/>
                <w:sz w:val="20"/>
                <w:szCs w:val="20"/>
                <w:lang w:val="hr-HR"/>
              </w:rPr>
              <w:t>.</w:t>
            </w:r>
          </w:p>
        </w:tc>
        <w:tc>
          <w:tcPr>
            <w:tcW w:w="2800" w:type="pct"/>
            <w:tcBorders>
              <w:top w:val="single" w:sz="4" w:space="0" w:color="auto"/>
              <w:left w:val="single" w:sz="4" w:space="0" w:color="auto"/>
              <w:bottom w:val="single" w:sz="4" w:space="0" w:color="auto"/>
              <w:right w:val="single" w:sz="4" w:space="0" w:color="auto"/>
            </w:tcBorders>
          </w:tcPr>
          <w:p w14:paraId="348DD055" w14:textId="77777777" w:rsidR="00D154D6" w:rsidRPr="00F02CD1" w:rsidRDefault="00D154D6" w:rsidP="00D154D6">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rPr>
              <w:t>Koordinacija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aktivnosti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vezano</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realizaciju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bespovratne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pomoći</w:t>
            </w:r>
            <w:proofErr w:type="spellEnd"/>
            <w:r w:rsidRPr="00F02CD1">
              <w:rPr>
                <w:rFonts w:ascii="Times New Roman" w:hAnsi="Times New Roman"/>
                <w:sz w:val="20"/>
                <w:szCs w:val="20"/>
              </w:rPr>
              <w:t xml:space="preserve"> Vlade Japana za </w:t>
            </w:r>
            <w:proofErr w:type="spellStart"/>
            <w:r w:rsidRPr="00F02CD1">
              <w:rPr>
                <w:rFonts w:ascii="Times New Roman" w:hAnsi="Times New Roman"/>
                <w:sz w:val="20"/>
                <w:szCs w:val="20"/>
              </w:rPr>
              <w:t>opremanje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medicinskih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ustanova</w:t>
            </w:r>
            <w:proofErr w:type="spellEnd"/>
            <w:r w:rsidRPr="00F02CD1">
              <w:rPr>
                <w:rFonts w:ascii="Times New Roman" w:hAnsi="Times New Roman"/>
                <w:sz w:val="20"/>
                <w:szCs w:val="20"/>
              </w:rPr>
              <w:t xml:space="preserve"> u BiH</w:t>
            </w:r>
          </w:p>
        </w:tc>
        <w:tc>
          <w:tcPr>
            <w:tcW w:w="1386" w:type="pct"/>
            <w:gridSpan w:val="3"/>
            <w:tcBorders>
              <w:top w:val="single" w:sz="4" w:space="0" w:color="auto"/>
              <w:left w:val="single" w:sz="4" w:space="0" w:color="auto"/>
              <w:bottom w:val="single" w:sz="4" w:space="0" w:color="auto"/>
              <w:right w:val="single" w:sz="4" w:space="0" w:color="auto"/>
            </w:tcBorders>
          </w:tcPr>
          <w:p w14:paraId="3F7E0E8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05" w:type="pct"/>
            <w:tcBorders>
              <w:top w:val="single" w:sz="4" w:space="0" w:color="auto"/>
              <w:left w:val="single" w:sz="4" w:space="0" w:color="auto"/>
              <w:bottom w:val="single" w:sz="4" w:space="0" w:color="auto"/>
              <w:right w:val="single" w:sz="4" w:space="0" w:color="auto"/>
            </w:tcBorders>
            <w:vAlign w:val="center"/>
          </w:tcPr>
          <w:p w14:paraId="61FFBC4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1FE76CB6" w14:textId="77777777" w:rsidTr="00996B37">
        <w:trPr>
          <w:trHeight w:val="263"/>
        </w:trPr>
        <w:tc>
          <w:tcPr>
            <w:tcW w:w="209" w:type="pct"/>
            <w:tcBorders>
              <w:left w:val="single" w:sz="4" w:space="0" w:color="auto"/>
              <w:right w:val="single" w:sz="4" w:space="0" w:color="auto"/>
            </w:tcBorders>
            <w:vAlign w:val="center"/>
          </w:tcPr>
          <w:p w14:paraId="02428BB4" w14:textId="31AFDF67" w:rsidR="00D154D6" w:rsidRPr="00F02CD1" w:rsidRDefault="00AD2A9F"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r w:rsidR="00D154D6" w:rsidRPr="00F02CD1">
              <w:rPr>
                <w:rFonts w:ascii="Times New Roman" w:eastAsia="Times New Roman" w:hAnsi="Times New Roman"/>
                <w:sz w:val="20"/>
                <w:szCs w:val="20"/>
                <w:lang w:val="hr-HR"/>
              </w:rPr>
              <w:t>.</w:t>
            </w:r>
          </w:p>
        </w:tc>
        <w:tc>
          <w:tcPr>
            <w:tcW w:w="2800" w:type="pct"/>
            <w:tcBorders>
              <w:top w:val="single" w:sz="4" w:space="0" w:color="auto"/>
              <w:left w:val="single" w:sz="4" w:space="0" w:color="auto"/>
              <w:bottom w:val="single" w:sz="4" w:space="0" w:color="auto"/>
              <w:right w:val="single" w:sz="4" w:space="0" w:color="auto"/>
            </w:tcBorders>
            <w:vAlign w:val="center"/>
          </w:tcPr>
          <w:p w14:paraId="4DF636BB"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Ažuriranje podataka o projektima u sistemu za upravljanje javnim investicijama (PIMIS)</w:t>
            </w:r>
          </w:p>
        </w:tc>
        <w:tc>
          <w:tcPr>
            <w:tcW w:w="1386" w:type="pct"/>
            <w:gridSpan w:val="3"/>
            <w:tcBorders>
              <w:top w:val="single" w:sz="4" w:space="0" w:color="auto"/>
              <w:left w:val="single" w:sz="4" w:space="0" w:color="auto"/>
              <w:bottom w:val="single" w:sz="4" w:space="0" w:color="auto"/>
              <w:right w:val="single" w:sz="4" w:space="0" w:color="auto"/>
            </w:tcBorders>
          </w:tcPr>
          <w:p w14:paraId="799E829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05" w:type="pct"/>
            <w:tcBorders>
              <w:top w:val="single" w:sz="4" w:space="0" w:color="auto"/>
              <w:left w:val="single" w:sz="4" w:space="0" w:color="auto"/>
              <w:bottom w:val="single" w:sz="4" w:space="0" w:color="auto"/>
              <w:right w:val="single" w:sz="4" w:space="0" w:color="auto"/>
            </w:tcBorders>
            <w:vAlign w:val="center"/>
          </w:tcPr>
          <w:p w14:paraId="5103F55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C4249C1" w14:textId="77777777" w:rsidR="00D154D6" w:rsidRPr="00F02CD1" w:rsidRDefault="00D154D6" w:rsidP="00D154D6">
      <w:pPr>
        <w:spacing w:after="0" w:line="240" w:lineRule="auto"/>
        <w:jc w:val="both"/>
      </w:pPr>
    </w:p>
    <w:p w14:paraId="1FDAB04F" w14:textId="77777777" w:rsidR="000E5B8C" w:rsidRPr="00F02CD1" w:rsidRDefault="000E5B8C" w:rsidP="00D154D6">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7736"/>
        <w:gridCol w:w="1708"/>
        <w:gridCol w:w="1132"/>
        <w:gridCol w:w="1135"/>
        <w:gridCol w:w="1857"/>
      </w:tblGrid>
      <w:tr w:rsidR="00F02CD1" w:rsidRPr="00F02CD1" w14:paraId="60C3680D" w14:textId="77777777" w:rsidTr="00906358">
        <w:trPr>
          <w:trHeight w:val="263"/>
        </w:trPr>
        <w:tc>
          <w:tcPr>
            <w:tcW w:w="5000" w:type="pct"/>
            <w:gridSpan w:val="6"/>
            <w:shd w:val="clear" w:color="auto" w:fill="auto"/>
          </w:tcPr>
          <w:p w14:paraId="36150DE9" w14:textId="3ACB019D" w:rsidR="00D154D6" w:rsidRPr="00F02CD1" w:rsidRDefault="00D154D6" w:rsidP="00D154D6">
            <w:pPr>
              <w:spacing w:after="0" w:line="240" w:lineRule="auto"/>
              <w:rPr>
                <w:rFonts w:ascii="Times New Roman" w:hAnsi="Times New Roman"/>
                <w:b/>
                <w:sz w:val="20"/>
                <w:szCs w:val="20"/>
                <w:lang w:val="hr-HR"/>
              </w:rPr>
            </w:pPr>
            <w:bookmarkStart w:id="16" w:name="_Hlk141960894"/>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Društvo</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jednakih</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mogućnosti</w:t>
            </w:r>
            <w:proofErr w:type="spellEnd"/>
          </w:p>
        </w:tc>
      </w:tr>
      <w:tr w:rsidR="00F02CD1" w:rsidRPr="00F02CD1" w14:paraId="7BD05280" w14:textId="77777777" w:rsidTr="00906358">
        <w:trPr>
          <w:trHeight w:val="263"/>
        </w:trPr>
        <w:tc>
          <w:tcPr>
            <w:tcW w:w="5000" w:type="pct"/>
            <w:gridSpan w:val="6"/>
            <w:shd w:val="clear" w:color="auto" w:fill="auto"/>
          </w:tcPr>
          <w:p w14:paraId="437BB4B5" w14:textId="77777777"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02CD1" w:rsidRPr="00F02CD1" w14:paraId="6D3A098C" w14:textId="77777777" w:rsidTr="00906358">
        <w:trPr>
          <w:trHeight w:val="263"/>
        </w:trPr>
        <w:tc>
          <w:tcPr>
            <w:tcW w:w="5000" w:type="pct"/>
            <w:gridSpan w:val="6"/>
            <w:shd w:val="clear" w:color="auto" w:fill="auto"/>
          </w:tcPr>
          <w:p w14:paraId="01F9F509" w14:textId="4D507C96" w:rsidR="00D154D6" w:rsidRPr="00F02CD1" w:rsidRDefault="00D154D6" w:rsidP="00FF349E">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koordinaciju</w:t>
            </w:r>
            <w:proofErr w:type="spellEnd"/>
            <w:r w:rsidR="00FF349E"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aktivnosti</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D154D6" w:rsidRPr="00F02CD1" w14:paraId="51A9480A" w14:textId="77777777" w:rsidTr="00906358">
        <w:trPr>
          <w:trHeight w:val="263"/>
        </w:trPr>
        <w:tc>
          <w:tcPr>
            <w:tcW w:w="5000" w:type="pct"/>
            <w:gridSpan w:val="6"/>
            <w:shd w:val="clear" w:color="auto" w:fill="auto"/>
          </w:tcPr>
          <w:p w14:paraId="668D314D"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D154D6" w:rsidRPr="00F02CD1" w14:paraId="6129AA4A" w14:textId="77777777" w:rsidTr="00906358">
        <w:trPr>
          <w:trHeight w:val="263"/>
        </w:trPr>
        <w:tc>
          <w:tcPr>
            <w:tcW w:w="5000" w:type="pct"/>
            <w:gridSpan w:val="6"/>
            <w:shd w:val="clear" w:color="auto" w:fill="auto"/>
          </w:tcPr>
          <w:p w14:paraId="663D8524"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Prevencija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promocija</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suzbijanje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zaraznih</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nezaraznih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bolesti</w:t>
            </w:r>
            <w:proofErr w:type="spellEnd"/>
            <w:r w:rsidRPr="00F02CD1">
              <w:rPr>
                <w:rFonts w:ascii="Times New Roman" w:hAnsi="Times New Roman"/>
                <w:b/>
                <w:sz w:val="20"/>
                <w:szCs w:val="20"/>
              </w:rPr>
              <w:t xml:space="preserve"> u BiH</w:t>
            </w:r>
          </w:p>
        </w:tc>
      </w:tr>
      <w:tr w:rsidR="00D154D6" w:rsidRPr="00F02CD1" w14:paraId="180B880E" w14:textId="77777777" w:rsidTr="00996B37">
        <w:trPr>
          <w:trHeight w:val="663"/>
        </w:trPr>
        <w:tc>
          <w:tcPr>
            <w:tcW w:w="2924" w:type="pct"/>
            <w:gridSpan w:val="2"/>
            <w:shd w:val="clear" w:color="000000" w:fill="333F4F"/>
            <w:vAlign w:val="center"/>
            <w:hideMark/>
          </w:tcPr>
          <w:p w14:paraId="1676CE8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08" w:type="pct"/>
            <w:shd w:val="clear" w:color="000000" w:fill="333F4F"/>
            <w:vAlign w:val="center"/>
          </w:tcPr>
          <w:p w14:paraId="66DDA4E6"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00BEA90"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3" w:type="pct"/>
            <w:shd w:val="clear" w:color="000000" w:fill="333F4F"/>
            <w:vAlign w:val="center"/>
          </w:tcPr>
          <w:p w14:paraId="44327C71"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4" w:type="pct"/>
            <w:shd w:val="clear" w:color="000000" w:fill="333F4F"/>
            <w:vAlign w:val="center"/>
            <w:hideMark/>
          </w:tcPr>
          <w:p w14:paraId="5FDCC4A1"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61" w:type="pct"/>
            <w:shd w:val="clear" w:color="000000" w:fill="333F4F"/>
            <w:vAlign w:val="center"/>
            <w:hideMark/>
          </w:tcPr>
          <w:p w14:paraId="33703C91" w14:textId="77777777" w:rsidR="00D154D6" w:rsidRPr="00F02CD1" w:rsidRDefault="00D154D6" w:rsidP="00D154D6">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Izvori finansiranja</w:t>
            </w:r>
          </w:p>
          <w:p w14:paraId="73D0459D"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 (budžet, krediti, donacije, ostali izvori)</w:t>
            </w:r>
          </w:p>
        </w:tc>
      </w:tr>
      <w:tr w:rsidR="00D154D6" w:rsidRPr="00F02CD1" w14:paraId="14F363F6" w14:textId="77777777" w:rsidTr="00996B37">
        <w:trPr>
          <w:trHeight w:val="263"/>
        </w:trPr>
        <w:tc>
          <w:tcPr>
            <w:tcW w:w="2924" w:type="pct"/>
            <w:gridSpan w:val="2"/>
            <w:tcBorders>
              <w:left w:val="single" w:sz="4" w:space="0" w:color="auto"/>
              <w:right w:val="single" w:sz="4" w:space="0" w:color="auto"/>
            </w:tcBorders>
            <w:vAlign w:val="center"/>
          </w:tcPr>
          <w:p w14:paraId="0D6F49D8"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Implementacija aktivnosti u cilju zaštite i promocije zdravlja</w:t>
            </w:r>
          </w:p>
        </w:tc>
        <w:tc>
          <w:tcPr>
            <w:tcW w:w="608" w:type="pct"/>
            <w:tcBorders>
              <w:top w:val="single" w:sz="4" w:space="0" w:color="auto"/>
              <w:left w:val="single" w:sz="4" w:space="0" w:color="auto"/>
              <w:bottom w:val="single" w:sz="4" w:space="0" w:color="auto"/>
              <w:right w:val="single" w:sz="4" w:space="0" w:color="auto"/>
            </w:tcBorders>
            <w:vAlign w:val="center"/>
          </w:tcPr>
          <w:p w14:paraId="0170A543" w14:textId="668C3B45" w:rsidR="00D154D6" w:rsidRPr="00F02CD1" w:rsidRDefault="000E5B8C"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w:t>
            </w:r>
            <w:r w:rsidR="00324C25" w:rsidRPr="00F02CD1">
              <w:rPr>
                <w:rFonts w:ascii="Times New Roman" w:eastAsia="Times New Roman" w:hAnsi="Times New Roman"/>
                <w:sz w:val="20"/>
                <w:szCs w:val="20"/>
                <w:lang w:val="hr-HR"/>
              </w:rPr>
              <w:t xml:space="preserve"> implementacije aktivnosti</w:t>
            </w:r>
          </w:p>
        </w:tc>
        <w:tc>
          <w:tcPr>
            <w:tcW w:w="403" w:type="pct"/>
            <w:tcBorders>
              <w:top w:val="single" w:sz="4" w:space="0" w:color="auto"/>
              <w:left w:val="single" w:sz="4" w:space="0" w:color="auto"/>
              <w:bottom w:val="single" w:sz="4" w:space="0" w:color="auto"/>
              <w:right w:val="single" w:sz="4" w:space="0" w:color="auto"/>
            </w:tcBorders>
            <w:vAlign w:val="center"/>
          </w:tcPr>
          <w:p w14:paraId="59809AE2" w14:textId="5AC9E6E8"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50</w:t>
            </w:r>
          </w:p>
        </w:tc>
        <w:tc>
          <w:tcPr>
            <w:tcW w:w="404" w:type="pct"/>
            <w:tcBorders>
              <w:top w:val="single" w:sz="4" w:space="0" w:color="auto"/>
              <w:left w:val="single" w:sz="4" w:space="0" w:color="auto"/>
              <w:bottom w:val="single" w:sz="4" w:space="0" w:color="auto"/>
              <w:right w:val="single" w:sz="4" w:space="0" w:color="auto"/>
            </w:tcBorders>
            <w:vAlign w:val="center"/>
          </w:tcPr>
          <w:p w14:paraId="35C2BC00" w14:textId="69E9FD62"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661" w:type="pct"/>
            <w:tcBorders>
              <w:top w:val="single" w:sz="4" w:space="0" w:color="auto"/>
              <w:left w:val="single" w:sz="4" w:space="0" w:color="auto"/>
              <w:bottom w:val="single" w:sz="4" w:space="0" w:color="auto"/>
              <w:right w:val="single" w:sz="4" w:space="0" w:color="auto"/>
            </w:tcBorders>
            <w:vAlign w:val="center"/>
          </w:tcPr>
          <w:p w14:paraId="0AB3208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D154D6" w:rsidRPr="00F02CD1" w14:paraId="20021F47" w14:textId="77777777" w:rsidTr="00996B37">
        <w:trPr>
          <w:trHeight w:val="267"/>
        </w:trPr>
        <w:tc>
          <w:tcPr>
            <w:tcW w:w="171" w:type="pct"/>
            <w:shd w:val="clear" w:color="000000" w:fill="333F4F"/>
            <w:vAlign w:val="center"/>
            <w:hideMark/>
          </w:tcPr>
          <w:p w14:paraId="584E9F72"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53" w:type="pct"/>
            <w:shd w:val="clear" w:color="000000" w:fill="333F4F"/>
            <w:vAlign w:val="center"/>
          </w:tcPr>
          <w:p w14:paraId="5B47B267"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15" w:type="pct"/>
            <w:gridSpan w:val="3"/>
            <w:shd w:val="clear" w:color="000000" w:fill="333F4F"/>
            <w:vAlign w:val="center"/>
          </w:tcPr>
          <w:p w14:paraId="6893F90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61" w:type="pct"/>
            <w:shd w:val="clear" w:color="000000" w:fill="333F4F"/>
            <w:vAlign w:val="center"/>
          </w:tcPr>
          <w:p w14:paraId="0FC552B2"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D154D6" w:rsidRPr="00F02CD1" w14:paraId="5CDB82E6" w14:textId="77777777" w:rsidTr="00996B37">
        <w:trPr>
          <w:trHeight w:val="263"/>
        </w:trPr>
        <w:tc>
          <w:tcPr>
            <w:tcW w:w="171" w:type="pct"/>
            <w:tcBorders>
              <w:left w:val="single" w:sz="4" w:space="0" w:color="auto"/>
              <w:right w:val="single" w:sz="4" w:space="0" w:color="auto"/>
            </w:tcBorders>
            <w:vAlign w:val="center"/>
          </w:tcPr>
          <w:p w14:paraId="0C76AB8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53" w:type="pct"/>
            <w:tcBorders>
              <w:top w:val="single" w:sz="4" w:space="0" w:color="auto"/>
              <w:left w:val="single" w:sz="4" w:space="0" w:color="auto"/>
              <w:bottom w:val="single" w:sz="4" w:space="0" w:color="auto"/>
              <w:right w:val="single" w:sz="4" w:space="0" w:color="auto"/>
            </w:tcBorders>
            <w:vAlign w:val="center"/>
          </w:tcPr>
          <w:p w14:paraId="3F9E3CFE" w14:textId="77777777" w:rsidR="00D154D6" w:rsidRPr="00F02CD1" w:rsidRDefault="00D154D6" w:rsidP="00D154D6">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Implementacija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Zakona</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carinskoj</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politici</w:t>
            </w:r>
            <w:proofErr w:type="spellEnd"/>
            <w:r w:rsidRPr="00F02CD1">
              <w:rPr>
                <w:rFonts w:ascii="Times New Roman" w:eastAsia="Times New Roman" w:hAnsi="Times New Roman"/>
                <w:sz w:val="20"/>
                <w:szCs w:val="20"/>
              </w:rPr>
              <w:t xml:space="preserve"> BiH (</w:t>
            </w:r>
            <w:proofErr w:type="spellStart"/>
            <w:r w:rsidRPr="00F02CD1">
              <w:rPr>
                <w:rFonts w:ascii="Times New Roman" w:eastAsia="Times New Roman" w:hAnsi="Times New Roman"/>
                <w:sz w:val="20"/>
                <w:szCs w:val="20"/>
              </w:rPr>
              <w:t>izdavanje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potvrda</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postojanju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pravnog</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osnova</w:t>
            </w:r>
            <w:proofErr w:type="spellEnd"/>
            <w:r w:rsidRPr="00F02CD1">
              <w:rPr>
                <w:rFonts w:ascii="Times New Roman" w:eastAsia="Times New Roman" w:hAnsi="Times New Roman"/>
                <w:sz w:val="20"/>
                <w:szCs w:val="20"/>
              </w:rPr>
              <w:t xml:space="preserve"> za </w:t>
            </w:r>
            <w:proofErr w:type="spellStart"/>
            <w:r w:rsidRPr="00F02CD1">
              <w:rPr>
                <w:rFonts w:ascii="Times New Roman" w:eastAsia="Times New Roman" w:hAnsi="Times New Roman"/>
                <w:sz w:val="20"/>
                <w:szCs w:val="20"/>
              </w:rPr>
              <w:t>oslobađanje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plaćanje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uvoznih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dažbina</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ovjera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specifikacija</w:t>
            </w:r>
            <w:proofErr w:type="spellEnd"/>
            <w:r w:rsidRPr="00F02CD1">
              <w:rPr>
                <w:rFonts w:ascii="Times New Roman" w:eastAsia="Times New Roman" w:hAnsi="Times New Roman"/>
                <w:sz w:val="20"/>
                <w:szCs w:val="20"/>
              </w:rPr>
              <w:t>)</w:t>
            </w:r>
          </w:p>
        </w:tc>
        <w:tc>
          <w:tcPr>
            <w:tcW w:w="1415" w:type="pct"/>
            <w:gridSpan w:val="3"/>
            <w:tcBorders>
              <w:top w:val="single" w:sz="4" w:space="0" w:color="auto"/>
              <w:left w:val="single" w:sz="4" w:space="0" w:color="auto"/>
              <w:bottom w:val="single" w:sz="4" w:space="0" w:color="auto"/>
              <w:right w:val="single" w:sz="4" w:space="0" w:color="auto"/>
            </w:tcBorders>
            <w:vAlign w:val="center"/>
          </w:tcPr>
          <w:p w14:paraId="3496C0E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1673359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071A9F7A" w14:textId="77777777" w:rsidTr="00996B37">
        <w:trPr>
          <w:trHeight w:val="263"/>
        </w:trPr>
        <w:tc>
          <w:tcPr>
            <w:tcW w:w="171" w:type="pct"/>
            <w:tcBorders>
              <w:left w:val="single" w:sz="4" w:space="0" w:color="auto"/>
              <w:right w:val="single" w:sz="4" w:space="0" w:color="auto"/>
            </w:tcBorders>
            <w:vAlign w:val="center"/>
          </w:tcPr>
          <w:p w14:paraId="6C398F5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753" w:type="pct"/>
            <w:tcBorders>
              <w:top w:val="single" w:sz="4" w:space="0" w:color="auto"/>
              <w:left w:val="single" w:sz="4" w:space="0" w:color="auto"/>
              <w:bottom w:val="single" w:sz="4" w:space="0" w:color="auto"/>
              <w:right w:val="single" w:sz="4" w:space="0" w:color="auto"/>
            </w:tcBorders>
            <w:vAlign w:val="center"/>
          </w:tcPr>
          <w:p w14:paraId="773DCC82"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Podrška radu Konferencije za oblast zdravstva u BiH</w:t>
            </w:r>
          </w:p>
        </w:tc>
        <w:tc>
          <w:tcPr>
            <w:tcW w:w="1415" w:type="pct"/>
            <w:gridSpan w:val="3"/>
            <w:tcBorders>
              <w:top w:val="single" w:sz="4" w:space="0" w:color="auto"/>
              <w:left w:val="single" w:sz="4" w:space="0" w:color="auto"/>
              <w:bottom w:val="single" w:sz="4" w:space="0" w:color="auto"/>
              <w:right w:val="single" w:sz="4" w:space="0" w:color="auto"/>
            </w:tcBorders>
          </w:tcPr>
          <w:p w14:paraId="18DB7C7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3742574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69BAFF23" w14:textId="77777777" w:rsidTr="00996B37">
        <w:trPr>
          <w:trHeight w:val="263"/>
        </w:trPr>
        <w:tc>
          <w:tcPr>
            <w:tcW w:w="171" w:type="pct"/>
            <w:tcBorders>
              <w:left w:val="single" w:sz="4" w:space="0" w:color="auto"/>
              <w:right w:val="single" w:sz="4" w:space="0" w:color="auto"/>
            </w:tcBorders>
            <w:vAlign w:val="center"/>
          </w:tcPr>
          <w:p w14:paraId="2364C1A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53" w:type="pct"/>
            <w:tcBorders>
              <w:top w:val="single" w:sz="4" w:space="0" w:color="auto"/>
              <w:left w:val="single" w:sz="4" w:space="0" w:color="auto"/>
              <w:bottom w:val="single" w:sz="4" w:space="0" w:color="auto"/>
              <w:right w:val="single" w:sz="4" w:space="0" w:color="auto"/>
            </w:tcBorders>
            <w:vAlign w:val="center"/>
          </w:tcPr>
          <w:p w14:paraId="6B65A4DD"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rada Jedinice za kontrolu tuberkuloze u Bosni i Hercegovini</w:t>
            </w:r>
          </w:p>
        </w:tc>
        <w:tc>
          <w:tcPr>
            <w:tcW w:w="1415" w:type="pct"/>
            <w:gridSpan w:val="3"/>
            <w:tcBorders>
              <w:top w:val="single" w:sz="4" w:space="0" w:color="auto"/>
              <w:left w:val="single" w:sz="4" w:space="0" w:color="auto"/>
              <w:bottom w:val="single" w:sz="4" w:space="0" w:color="auto"/>
              <w:right w:val="single" w:sz="4" w:space="0" w:color="auto"/>
            </w:tcBorders>
          </w:tcPr>
          <w:p w14:paraId="3572AEE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0BAC3D5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4D149860" w14:textId="77777777" w:rsidTr="00996B37">
        <w:trPr>
          <w:trHeight w:val="263"/>
        </w:trPr>
        <w:tc>
          <w:tcPr>
            <w:tcW w:w="171" w:type="pct"/>
            <w:tcBorders>
              <w:left w:val="single" w:sz="4" w:space="0" w:color="auto"/>
              <w:right w:val="single" w:sz="4" w:space="0" w:color="auto"/>
            </w:tcBorders>
            <w:vAlign w:val="center"/>
          </w:tcPr>
          <w:p w14:paraId="45DAC03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53" w:type="pct"/>
            <w:tcBorders>
              <w:top w:val="single" w:sz="4" w:space="0" w:color="auto"/>
              <w:left w:val="single" w:sz="4" w:space="0" w:color="auto"/>
              <w:bottom w:val="single" w:sz="4" w:space="0" w:color="auto"/>
              <w:right w:val="single" w:sz="4" w:space="0" w:color="auto"/>
            </w:tcBorders>
            <w:vAlign w:val="center"/>
          </w:tcPr>
          <w:p w14:paraId="740C403D"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Koordinacija i učešće u radu ekspertnih komisija, radnih grupa i ostalih tijela uspostavljenih od strane Vijeća ministara BiH i Konferencije za oblast zdravstva, kao i ostalih </w:t>
            </w:r>
            <w:r w:rsidRPr="00F02CD1">
              <w:rPr>
                <w:rFonts w:ascii="Times New Roman" w:eastAsia="Times New Roman" w:hAnsi="Times New Roman"/>
                <w:sz w:val="20"/>
                <w:szCs w:val="20"/>
                <w:lang w:val="sr-Latn-BA" w:eastAsia="en-GB"/>
              </w:rPr>
              <w:t>ekspertnih komisija i interesornih radnih grupa koji imaju uticaj na zdravlje stanovništva</w:t>
            </w:r>
            <w:r w:rsidRPr="00F02CD1">
              <w:rPr>
                <w:rFonts w:ascii="Times New Roman" w:eastAsia="Times New Roman" w:hAnsi="Times New Roman"/>
                <w:sz w:val="20"/>
                <w:szCs w:val="20"/>
                <w:lang w:val="hr-HR"/>
              </w:rPr>
              <w:t xml:space="preserve"> </w:t>
            </w:r>
          </w:p>
        </w:tc>
        <w:tc>
          <w:tcPr>
            <w:tcW w:w="1415" w:type="pct"/>
            <w:gridSpan w:val="3"/>
            <w:tcBorders>
              <w:top w:val="single" w:sz="4" w:space="0" w:color="auto"/>
              <w:left w:val="single" w:sz="4" w:space="0" w:color="auto"/>
              <w:bottom w:val="single" w:sz="4" w:space="0" w:color="auto"/>
              <w:right w:val="single" w:sz="4" w:space="0" w:color="auto"/>
            </w:tcBorders>
            <w:vAlign w:val="center"/>
          </w:tcPr>
          <w:p w14:paraId="15094A9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207F420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2B327EA5" w14:textId="77777777" w:rsidTr="00996B37">
        <w:trPr>
          <w:trHeight w:val="263"/>
        </w:trPr>
        <w:tc>
          <w:tcPr>
            <w:tcW w:w="171" w:type="pct"/>
            <w:tcBorders>
              <w:left w:val="single" w:sz="4" w:space="0" w:color="auto"/>
              <w:right w:val="single" w:sz="4" w:space="0" w:color="auto"/>
            </w:tcBorders>
            <w:vAlign w:val="center"/>
          </w:tcPr>
          <w:p w14:paraId="2A267D8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753" w:type="pct"/>
            <w:tcBorders>
              <w:top w:val="single" w:sz="4" w:space="0" w:color="auto"/>
              <w:left w:val="single" w:sz="4" w:space="0" w:color="auto"/>
              <w:bottom w:val="single" w:sz="4" w:space="0" w:color="auto"/>
              <w:right w:val="single" w:sz="4" w:space="0" w:color="auto"/>
            </w:tcBorders>
            <w:vAlign w:val="center"/>
          </w:tcPr>
          <w:p w14:paraId="21AB92E5"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Unapređenje medijske promocije i obilježavanje značajnih datuma u oblasti zdravstva prema Programu Vijeća ministara BiH</w:t>
            </w:r>
          </w:p>
        </w:tc>
        <w:tc>
          <w:tcPr>
            <w:tcW w:w="1415" w:type="pct"/>
            <w:gridSpan w:val="3"/>
            <w:tcBorders>
              <w:top w:val="single" w:sz="4" w:space="0" w:color="auto"/>
              <w:left w:val="single" w:sz="4" w:space="0" w:color="auto"/>
              <w:bottom w:val="single" w:sz="4" w:space="0" w:color="auto"/>
              <w:right w:val="single" w:sz="4" w:space="0" w:color="auto"/>
            </w:tcBorders>
          </w:tcPr>
          <w:p w14:paraId="4E2F1AA8"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001E731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64DB6122" w14:textId="77777777" w:rsidTr="00996B37">
        <w:trPr>
          <w:trHeight w:val="263"/>
        </w:trPr>
        <w:tc>
          <w:tcPr>
            <w:tcW w:w="171" w:type="pct"/>
            <w:tcBorders>
              <w:left w:val="single" w:sz="4" w:space="0" w:color="auto"/>
              <w:right w:val="single" w:sz="4" w:space="0" w:color="auto"/>
            </w:tcBorders>
            <w:vAlign w:val="center"/>
          </w:tcPr>
          <w:p w14:paraId="4B313D6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753" w:type="pct"/>
            <w:tcBorders>
              <w:top w:val="single" w:sz="4" w:space="0" w:color="auto"/>
              <w:left w:val="single" w:sz="4" w:space="0" w:color="auto"/>
              <w:bottom w:val="single" w:sz="4" w:space="0" w:color="auto"/>
              <w:right w:val="single" w:sz="4" w:space="0" w:color="auto"/>
            </w:tcBorders>
            <w:vAlign w:val="center"/>
          </w:tcPr>
          <w:p w14:paraId="3B0CBEBB"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Implementacija aktivnosti iz Programa razvoja sistema zaštite i spašavanja na nivou institucija i organa BiH</w:t>
            </w:r>
          </w:p>
        </w:tc>
        <w:tc>
          <w:tcPr>
            <w:tcW w:w="1415" w:type="pct"/>
            <w:gridSpan w:val="3"/>
            <w:tcBorders>
              <w:top w:val="single" w:sz="4" w:space="0" w:color="auto"/>
              <w:left w:val="single" w:sz="4" w:space="0" w:color="auto"/>
              <w:bottom w:val="single" w:sz="4" w:space="0" w:color="auto"/>
              <w:right w:val="single" w:sz="4" w:space="0" w:color="auto"/>
            </w:tcBorders>
            <w:vAlign w:val="center"/>
          </w:tcPr>
          <w:p w14:paraId="72FDD58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0EF4EAA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63C8CF3D" w14:textId="77777777" w:rsidTr="00996B37">
        <w:trPr>
          <w:trHeight w:val="263"/>
        </w:trPr>
        <w:tc>
          <w:tcPr>
            <w:tcW w:w="171" w:type="pct"/>
            <w:tcBorders>
              <w:left w:val="single" w:sz="4" w:space="0" w:color="auto"/>
              <w:right w:val="single" w:sz="4" w:space="0" w:color="auto"/>
            </w:tcBorders>
            <w:vAlign w:val="center"/>
          </w:tcPr>
          <w:p w14:paraId="4F2A4C5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753" w:type="pct"/>
            <w:tcBorders>
              <w:top w:val="single" w:sz="4" w:space="0" w:color="auto"/>
              <w:left w:val="single" w:sz="4" w:space="0" w:color="auto"/>
              <w:bottom w:val="single" w:sz="4" w:space="0" w:color="auto"/>
              <w:right w:val="single" w:sz="4" w:space="0" w:color="auto"/>
            </w:tcBorders>
            <w:vAlign w:val="center"/>
          </w:tcPr>
          <w:p w14:paraId="24BF6A2B" w14:textId="77777777" w:rsidR="00D154D6" w:rsidRPr="00F02CD1" w:rsidRDefault="00D154D6" w:rsidP="00D154D6">
            <w:pPr>
              <w:spacing w:after="0" w:line="240" w:lineRule="auto"/>
              <w:jc w:val="both"/>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Koordinacija aktivnosti u vezi sa prevencijom, suzbijanjem i otklanjanjem epidemija zaraznih oboljenja (COVID-19 i drugo)</w:t>
            </w:r>
          </w:p>
        </w:tc>
        <w:tc>
          <w:tcPr>
            <w:tcW w:w="1415" w:type="pct"/>
            <w:gridSpan w:val="3"/>
            <w:tcBorders>
              <w:top w:val="single" w:sz="4" w:space="0" w:color="auto"/>
              <w:left w:val="single" w:sz="4" w:space="0" w:color="auto"/>
              <w:bottom w:val="single" w:sz="4" w:space="0" w:color="auto"/>
              <w:right w:val="single" w:sz="4" w:space="0" w:color="auto"/>
            </w:tcBorders>
            <w:vAlign w:val="center"/>
          </w:tcPr>
          <w:p w14:paraId="5E58AED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0B374E7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bookmarkEnd w:id="16"/>
    </w:tbl>
    <w:p w14:paraId="4D86C58A" w14:textId="77777777" w:rsidR="00D154D6" w:rsidRPr="00F02CD1" w:rsidRDefault="00D154D6" w:rsidP="004621F0">
      <w:pPr>
        <w:spacing w:after="0" w:line="240" w:lineRule="auto"/>
        <w:jc w:val="both"/>
        <w:rPr>
          <w:lang w:val="sr-Latn-BA"/>
        </w:rPr>
      </w:pPr>
    </w:p>
    <w:p w14:paraId="3A3B8147" w14:textId="77777777" w:rsidR="000E5B8C" w:rsidRPr="00F02CD1" w:rsidRDefault="000E5B8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7785"/>
        <w:gridCol w:w="1835"/>
        <w:gridCol w:w="1083"/>
        <w:gridCol w:w="1085"/>
        <w:gridCol w:w="1689"/>
      </w:tblGrid>
      <w:tr w:rsidR="00D154D6" w:rsidRPr="00F02CD1" w14:paraId="3D22DC49" w14:textId="77777777" w:rsidTr="00906358">
        <w:trPr>
          <w:trHeight w:val="263"/>
        </w:trPr>
        <w:tc>
          <w:tcPr>
            <w:tcW w:w="5000" w:type="pct"/>
            <w:gridSpan w:val="6"/>
            <w:shd w:val="clear" w:color="auto" w:fill="auto"/>
          </w:tcPr>
          <w:p w14:paraId="157ED0F4" w14:textId="0D570168"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r w:rsidR="001B242E" w:rsidRPr="00F02CD1">
              <w:rPr>
                <w:rFonts w:ascii="Times New Roman" w:hAnsi="Times New Roman"/>
                <w:b/>
                <w:sz w:val="20"/>
                <w:szCs w:val="20"/>
              </w:rPr>
              <w:t>Društvo</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jednakih</w:t>
            </w:r>
            <w:proofErr w:type="spellEnd"/>
            <w:r w:rsidR="001B242E" w:rsidRPr="00F02CD1">
              <w:rPr>
                <w:rFonts w:ascii="Times New Roman" w:hAnsi="Times New Roman"/>
                <w:b/>
                <w:sz w:val="20"/>
                <w:szCs w:val="20"/>
              </w:rPr>
              <w:t xml:space="preserve"> </w:t>
            </w:r>
            <w:proofErr w:type="spellStart"/>
            <w:r w:rsidR="001B242E" w:rsidRPr="00F02CD1">
              <w:rPr>
                <w:rFonts w:ascii="Times New Roman" w:hAnsi="Times New Roman"/>
                <w:b/>
                <w:sz w:val="20"/>
                <w:szCs w:val="20"/>
              </w:rPr>
              <w:t>mogućnosti</w:t>
            </w:r>
            <w:proofErr w:type="spellEnd"/>
          </w:p>
        </w:tc>
      </w:tr>
      <w:tr w:rsidR="00D154D6" w:rsidRPr="00F02CD1" w14:paraId="59245482" w14:textId="77777777" w:rsidTr="00906358">
        <w:trPr>
          <w:trHeight w:val="263"/>
        </w:trPr>
        <w:tc>
          <w:tcPr>
            <w:tcW w:w="5000" w:type="pct"/>
            <w:gridSpan w:val="6"/>
            <w:shd w:val="clear" w:color="auto" w:fill="auto"/>
          </w:tcPr>
          <w:p w14:paraId="7D69A678" w14:textId="77777777"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D154D6" w:rsidRPr="00F02CD1" w14:paraId="425D0027" w14:textId="77777777" w:rsidTr="00906358">
        <w:trPr>
          <w:trHeight w:val="263"/>
        </w:trPr>
        <w:tc>
          <w:tcPr>
            <w:tcW w:w="5000" w:type="pct"/>
            <w:gridSpan w:val="6"/>
            <w:shd w:val="clear" w:color="auto" w:fill="auto"/>
          </w:tcPr>
          <w:p w14:paraId="61CAF670" w14:textId="4A0503FF" w:rsidR="00D154D6" w:rsidRPr="00F02CD1" w:rsidRDefault="00D154D6" w:rsidP="00FF349E">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koordinaciju</w:t>
            </w:r>
            <w:proofErr w:type="spellEnd"/>
            <w:r w:rsidR="00FF349E"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aktivnosti</w:t>
            </w:r>
            <w:proofErr w:type="spellEnd"/>
            <w:r w:rsidR="00FF349E" w:rsidRPr="00F02CD1">
              <w:rPr>
                <w:rFonts w:ascii="Times New Roman" w:hAnsi="Times New Roman"/>
                <w:b/>
                <w:sz w:val="20"/>
                <w:szCs w:val="20"/>
              </w:rPr>
              <w:t xml:space="preserve"> </w:t>
            </w:r>
            <w:r w:rsidRPr="00F02CD1">
              <w:rPr>
                <w:rFonts w:ascii="Times New Roman" w:hAnsi="Times New Roman"/>
                <w:b/>
                <w:sz w:val="20"/>
                <w:szCs w:val="20"/>
              </w:rPr>
              <w:t xml:space="preserve">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D154D6" w:rsidRPr="00F02CD1" w14:paraId="7A96906A" w14:textId="77777777" w:rsidTr="00906358">
        <w:trPr>
          <w:trHeight w:val="263"/>
        </w:trPr>
        <w:tc>
          <w:tcPr>
            <w:tcW w:w="5000" w:type="pct"/>
            <w:gridSpan w:val="6"/>
            <w:shd w:val="clear" w:color="auto" w:fill="auto"/>
          </w:tcPr>
          <w:p w14:paraId="04DBAD5E"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D154D6" w:rsidRPr="00F02CD1" w14:paraId="14B3D925" w14:textId="77777777" w:rsidTr="00906358">
        <w:trPr>
          <w:trHeight w:val="263"/>
        </w:trPr>
        <w:tc>
          <w:tcPr>
            <w:tcW w:w="5000" w:type="pct"/>
            <w:gridSpan w:val="6"/>
            <w:shd w:val="clear" w:color="auto" w:fill="auto"/>
          </w:tcPr>
          <w:p w14:paraId="7D2F2538"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Međunarodna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saradnja</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D154D6" w:rsidRPr="00F02CD1" w14:paraId="4B9C125A" w14:textId="77777777" w:rsidTr="00996B37">
        <w:trPr>
          <w:trHeight w:val="1228"/>
        </w:trPr>
        <w:tc>
          <w:tcPr>
            <w:tcW w:w="2975" w:type="pct"/>
            <w:gridSpan w:val="2"/>
            <w:shd w:val="clear" w:color="000000" w:fill="333F4F"/>
            <w:vAlign w:val="center"/>
            <w:hideMark/>
          </w:tcPr>
          <w:p w14:paraId="529E276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53" w:type="pct"/>
            <w:shd w:val="clear" w:color="000000" w:fill="333F4F"/>
            <w:vAlign w:val="center"/>
          </w:tcPr>
          <w:p w14:paraId="185A4E6C"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B7F3AF5"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3B05ABE9"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5" w:type="pct"/>
            <w:shd w:val="clear" w:color="000000" w:fill="333F4F"/>
            <w:vAlign w:val="center"/>
            <w:hideMark/>
          </w:tcPr>
          <w:p w14:paraId="63A0DA7E"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01" w:type="pct"/>
            <w:shd w:val="clear" w:color="000000" w:fill="333F4F"/>
            <w:vAlign w:val="center"/>
            <w:hideMark/>
          </w:tcPr>
          <w:p w14:paraId="2CEAED3D"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D154D6" w:rsidRPr="00F02CD1" w14:paraId="04BABDAC" w14:textId="77777777" w:rsidTr="00996B37">
        <w:trPr>
          <w:trHeight w:val="263"/>
        </w:trPr>
        <w:tc>
          <w:tcPr>
            <w:tcW w:w="2975" w:type="pct"/>
            <w:gridSpan w:val="2"/>
            <w:tcBorders>
              <w:left w:val="single" w:sz="4" w:space="0" w:color="auto"/>
              <w:right w:val="single" w:sz="4" w:space="0" w:color="auto"/>
            </w:tcBorders>
            <w:vAlign w:val="center"/>
          </w:tcPr>
          <w:p w14:paraId="3D78F4B1"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i ispunjavanje obaveza BiH u procesu pristupanja EU i obaveza iz drugih međunarodnih pravnih akata</w:t>
            </w:r>
          </w:p>
        </w:tc>
        <w:tc>
          <w:tcPr>
            <w:tcW w:w="653" w:type="pct"/>
            <w:tcBorders>
              <w:top w:val="single" w:sz="4" w:space="0" w:color="auto"/>
              <w:left w:val="single" w:sz="4" w:space="0" w:color="auto"/>
              <w:bottom w:val="single" w:sz="4" w:space="0" w:color="auto"/>
              <w:right w:val="single" w:sz="4" w:space="0" w:color="auto"/>
            </w:tcBorders>
            <w:vAlign w:val="center"/>
          </w:tcPr>
          <w:p w14:paraId="644FF6A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p>
        </w:tc>
        <w:tc>
          <w:tcPr>
            <w:tcW w:w="385" w:type="pct"/>
            <w:tcBorders>
              <w:top w:val="single" w:sz="4" w:space="0" w:color="auto"/>
              <w:left w:val="single" w:sz="4" w:space="0" w:color="auto"/>
              <w:bottom w:val="single" w:sz="4" w:space="0" w:color="auto"/>
              <w:right w:val="single" w:sz="4" w:space="0" w:color="auto"/>
            </w:tcBorders>
            <w:vAlign w:val="center"/>
          </w:tcPr>
          <w:p w14:paraId="6AB6420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385" w:type="pct"/>
            <w:tcBorders>
              <w:top w:val="single" w:sz="4" w:space="0" w:color="auto"/>
              <w:left w:val="single" w:sz="4" w:space="0" w:color="auto"/>
              <w:bottom w:val="single" w:sz="4" w:space="0" w:color="auto"/>
              <w:right w:val="single" w:sz="4" w:space="0" w:color="auto"/>
            </w:tcBorders>
            <w:vAlign w:val="center"/>
          </w:tcPr>
          <w:p w14:paraId="6D0FECD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601" w:type="pct"/>
            <w:tcBorders>
              <w:top w:val="single" w:sz="4" w:space="0" w:color="auto"/>
              <w:left w:val="single" w:sz="4" w:space="0" w:color="auto"/>
              <w:bottom w:val="single" w:sz="4" w:space="0" w:color="auto"/>
              <w:right w:val="single" w:sz="4" w:space="0" w:color="auto"/>
            </w:tcBorders>
            <w:vAlign w:val="center"/>
          </w:tcPr>
          <w:p w14:paraId="16FD0BC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D154D6" w:rsidRPr="00F02CD1" w14:paraId="41A5F4AE" w14:textId="77777777" w:rsidTr="00996B37">
        <w:trPr>
          <w:trHeight w:val="1228"/>
        </w:trPr>
        <w:tc>
          <w:tcPr>
            <w:tcW w:w="204" w:type="pct"/>
            <w:shd w:val="clear" w:color="000000" w:fill="333F4F"/>
            <w:vAlign w:val="center"/>
            <w:hideMark/>
          </w:tcPr>
          <w:p w14:paraId="0B0B2F2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71" w:type="pct"/>
            <w:shd w:val="clear" w:color="000000" w:fill="333F4F"/>
            <w:vAlign w:val="center"/>
          </w:tcPr>
          <w:p w14:paraId="471D93F5"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24" w:type="pct"/>
            <w:gridSpan w:val="3"/>
            <w:shd w:val="clear" w:color="000000" w:fill="333F4F"/>
            <w:vAlign w:val="center"/>
          </w:tcPr>
          <w:p w14:paraId="54C20A33"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01" w:type="pct"/>
            <w:shd w:val="clear" w:color="000000" w:fill="333F4F"/>
            <w:vAlign w:val="center"/>
          </w:tcPr>
          <w:p w14:paraId="330E2B75"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D154D6" w:rsidRPr="00F02CD1" w14:paraId="0355A84A" w14:textId="77777777" w:rsidTr="00996B37">
        <w:trPr>
          <w:trHeight w:val="263"/>
        </w:trPr>
        <w:tc>
          <w:tcPr>
            <w:tcW w:w="204" w:type="pct"/>
            <w:tcBorders>
              <w:left w:val="single" w:sz="4" w:space="0" w:color="auto"/>
              <w:right w:val="single" w:sz="4" w:space="0" w:color="auto"/>
            </w:tcBorders>
            <w:vAlign w:val="center"/>
          </w:tcPr>
          <w:p w14:paraId="16A8948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71" w:type="pct"/>
            <w:tcBorders>
              <w:top w:val="single" w:sz="4" w:space="0" w:color="auto"/>
              <w:left w:val="single" w:sz="4" w:space="0" w:color="auto"/>
              <w:bottom w:val="single" w:sz="4" w:space="0" w:color="auto"/>
              <w:right w:val="single" w:sz="4" w:space="0" w:color="auto"/>
            </w:tcBorders>
            <w:vAlign w:val="center"/>
          </w:tcPr>
          <w:p w14:paraId="5C55AB72" w14:textId="77777777" w:rsidR="00D154D6" w:rsidRPr="00F02CD1" w:rsidRDefault="00D154D6" w:rsidP="00D154D6">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Izrada</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usaglašavanje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Pregleda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obaveza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rokova</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formata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izvještavanja</w:t>
            </w:r>
            <w:proofErr w:type="spellEnd"/>
            <w:r w:rsidRPr="00F02CD1">
              <w:rPr>
                <w:rFonts w:ascii="Times New Roman" w:eastAsia="Times New Roman" w:hAnsi="Times New Roman"/>
                <w:sz w:val="20"/>
                <w:szCs w:val="20"/>
              </w:rPr>
              <w:t xml:space="preserve"> BiH za </w:t>
            </w:r>
            <w:proofErr w:type="spellStart"/>
            <w:r w:rsidRPr="00F02CD1">
              <w:rPr>
                <w:rFonts w:ascii="Times New Roman" w:eastAsia="Times New Roman" w:hAnsi="Times New Roman"/>
                <w:sz w:val="20"/>
                <w:szCs w:val="20"/>
              </w:rPr>
              <w:t>međunarodno</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izvještavanje</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oblasti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zdravstva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prema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međunarodnim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institucijama</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organizacijama</w:t>
            </w:r>
            <w:proofErr w:type="spellEnd"/>
            <w:r w:rsidRPr="00F02CD1">
              <w:rPr>
                <w:rFonts w:ascii="Times New Roman" w:eastAsia="Times New Roman" w:hAnsi="Times New Roman"/>
                <w:sz w:val="20"/>
                <w:szCs w:val="20"/>
              </w:rPr>
              <w:t xml:space="preserve"> za 2025. </w:t>
            </w:r>
            <w:proofErr w:type="spellStart"/>
            <w:r w:rsidRPr="00F02CD1">
              <w:rPr>
                <w:rFonts w:ascii="Times New Roman" w:eastAsia="Times New Roman" w:hAnsi="Times New Roman"/>
                <w:sz w:val="20"/>
                <w:szCs w:val="20"/>
              </w:rPr>
              <w:t>godinu</w:t>
            </w:r>
            <w:proofErr w:type="spellEnd"/>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5D9F100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3A37A22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154D6" w:rsidRPr="00F02CD1" w14:paraId="305A9DE5" w14:textId="77777777" w:rsidTr="00996B37">
        <w:trPr>
          <w:trHeight w:val="263"/>
        </w:trPr>
        <w:tc>
          <w:tcPr>
            <w:tcW w:w="204" w:type="pct"/>
            <w:tcBorders>
              <w:left w:val="single" w:sz="4" w:space="0" w:color="auto"/>
              <w:right w:val="single" w:sz="4" w:space="0" w:color="auto"/>
            </w:tcBorders>
            <w:vAlign w:val="center"/>
          </w:tcPr>
          <w:p w14:paraId="0825CFB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771" w:type="pct"/>
            <w:tcBorders>
              <w:top w:val="single" w:sz="4" w:space="0" w:color="auto"/>
              <w:left w:val="single" w:sz="4" w:space="0" w:color="auto"/>
              <w:bottom w:val="single" w:sz="4" w:space="0" w:color="auto"/>
              <w:right w:val="single" w:sz="4" w:space="0" w:color="auto"/>
            </w:tcBorders>
            <w:vAlign w:val="center"/>
          </w:tcPr>
          <w:p w14:paraId="2D9F499F"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u skladu sa usaglašenim Pregledom obaveza, rokova i formata izvještavanja BiH za međunarodno izvještavanje u oblasti zdravstva prema međunarodnim institucijama i organizacijama za 2024.</w:t>
            </w:r>
          </w:p>
        </w:tc>
        <w:tc>
          <w:tcPr>
            <w:tcW w:w="1424" w:type="pct"/>
            <w:gridSpan w:val="3"/>
            <w:tcBorders>
              <w:top w:val="single" w:sz="4" w:space="0" w:color="auto"/>
              <w:left w:val="single" w:sz="4" w:space="0" w:color="auto"/>
              <w:bottom w:val="single" w:sz="4" w:space="0" w:color="auto"/>
              <w:right w:val="single" w:sz="4" w:space="0" w:color="auto"/>
            </w:tcBorders>
          </w:tcPr>
          <w:p w14:paraId="52D828E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49A7404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016696D5" w14:textId="77777777" w:rsidTr="00996B37">
        <w:trPr>
          <w:trHeight w:val="263"/>
        </w:trPr>
        <w:tc>
          <w:tcPr>
            <w:tcW w:w="204" w:type="pct"/>
            <w:tcBorders>
              <w:left w:val="single" w:sz="4" w:space="0" w:color="auto"/>
              <w:right w:val="single" w:sz="4" w:space="0" w:color="auto"/>
            </w:tcBorders>
            <w:vAlign w:val="center"/>
          </w:tcPr>
          <w:p w14:paraId="1F681E7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71" w:type="pct"/>
            <w:tcBorders>
              <w:top w:val="single" w:sz="4" w:space="0" w:color="auto"/>
              <w:left w:val="single" w:sz="4" w:space="0" w:color="auto"/>
              <w:bottom w:val="single" w:sz="4" w:space="0" w:color="auto"/>
              <w:right w:val="single" w:sz="4" w:space="0" w:color="auto"/>
            </w:tcBorders>
            <w:vAlign w:val="center"/>
          </w:tcPr>
          <w:p w14:paraId="78650DD2"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Saradnja sa Svjetskom zdravstvenom organizacijom (SZO)</w:t>
            </w:r>
          </w:p>
        </w:tc>
        <w:tc>
          <w:tcPr>
            <w:tcW w:w="1424" w:type="pct"/>
            <w:gridSpan w:val="3"/>
            <w:tcBorders>
              <w:top w:val="single" w:sz="4" w:space="0" w:color="auto"/>
              <w:left w:val="single" w:sz="4" w:space="0" w:color="auto"/>
              <w:bottom w:val="single" w:sz="4" w:space="0" w:color="auto"/>
              <w:right w:val="single" w:sz="4" w:space="0" w:color="auto"/>
            </w:tcBorders>
          </w:tcPr>
          <w:p w14:paraId="57D02EA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689A456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79207D29" w14:textId="77777777" w:rsidTr="00996B37">
        <w:trPr>
          <w:trHeight w:val="263"/>
        </w:trPr>
        <w:tc>
          <w:tcPr>
            <w:tcW w:w="204" w:type="pct"/>
            <w:tcBorders>
              <w:left w:val="single" w:sz="4" w:space="0" w:color="auto"/>
              <w:right w:val="single" w:sz="4" w:space="0" w:color="auto"/>
            </w:tcBorders>
            <w:vAlign w:val="center"/>
          </w:tcPr>
          <w:p w14:paraId="57B5253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71" w:type="pct"/>
            <w:tcBorders>
              <w:top w:val="nil"/>
              <w:left w:val="single" w:sz="8" w:space="0" w:color="auto"/>
              <w:bottom w:val="single" w:sz="4" w:space="0" w:color="auto"/>
              <w:right w:val="single" w:sz="4" w:space="0" w:color="auto"/>
            </w:tcBorders>
            <w:shd w:val="clear" w:color="auto" w:fill="auto"/>
            <w:vAlign w:val="center"/>
          </w:tcPr>
          <w:p w14:paraId="5B62C0BF"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Saradnja sa Evropskim centrom za prevenciju i kontrolu bolesti (ECDC)</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7689430A"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0ADDC6C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728CEEE2" w14:textId="77777777" w:rsidTr="00996B37">
        <w:trPr>
          <w:trHeight w:val="263"/>
        </w:trPr>
        <w:tc>
          <w:tcPr>
            <w:tcW w:w="204" w:type="pct"/>
            <w:tcBorders>
              <w:left w:val="single" w:sz="4" w:space="0" w:color="auto"/>
              <w:right w:val="single" w:sz="4" w:space="0" w:color="auto"/>
            </w:tcBorders>
            <w:vAlign w:val="center"/>
          </w:tcPr>
          <w:p w14:paraId="6E6E942A"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771" w:type="pct"/>
            <w:tcBorders>
              <w:top w:val="nil"/>
              <w:left w:val="single" w:sz="8" w:space="0" w:color="auto"/>
              <w:bottom w:val="single" w:sz="4" w:space="0" w:color="auto"/>
              <w:right w:val="single" w:sz="4" w:space="0" w:color="auto"/>
            </w:tcBorders>
            <w:shd w:val="clear" w:color="auto" w:fill="auto"/>
            <w:vAlign w:val="center"/>
          </w:tcPr>
          <w:p w14:paraId="2336FC48"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Saradnja sa ostalim UN agencijama (UNICEF, UNFPA, UNDP, UNECE, UNEPE, IOM)</w:t>
            </w:r>
          </w:p>
        </w:tc>
        <w:tc>
          <w:tcPr>
            <w:tcW w:w="1424" w:type="pct"/>
            <w:gridSpan w:val="3"/>
            <w:tcBorders>
              <w:top w:val="single" w:sz="4" w:space="0" w:color="auto"/>
              <w:left w:val="single" w:sz="4" w:space="0" w:color="auto"/>
              <w:bottom w:val="single" w:sz="4" w:space="0" w:color="auto"/>
              <w:right w:val="single" w:sz="4" w:space="0" w:color="auto"/>
            </w:tcBorders>
          </w:tcPr>
          <w:p w14:paraId="0F7914BA"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331CCA6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20ECAE0F" w14:textId="77777777" w:rsidTr="00996B37">
        <w:trPr>
          <w:trHeight w:val="263"/>
        </w:trPr>
        <w:tc>
          <w:tcPr>
            <w:tcW w:w="204" w:type="pct"/>
            <w:tcBorders>
              <w:left w:val="single" w:sz="4" w:space="0" w:color="auto"/>
              <w:right w:val="single" w:sz="4" w:space="0" w:color="auto"/>
            </w:tcBorders>
            <w:vAlign w:val="center"/>
          </w:tcPr>
          <w:p w14:paraId="23B559C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771" w:type="pct"/>
            <w:tcBorders>
              <w:top w:val="single" w:sz="4" w:space="0" w:color="auto"/>
              <w:left w:val="single" w:sz="4" w:space="0" w:color="auto"/>
              <w:bottom w:val="single" w:sz="4" w:space="0" w:color="auto"/>
              <w:right w:val="single" w:sz="4" w:space="0" w:color="auto"/>
            </w:tcBorders>
            <w:vAlign w:val="center"/>
          </w:tcPr>
          <w:p w14:paraId="7F41DC90"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Saradnja sa Zdravstvenom mrežom Jugoistočne Evrope (SEEHN)-</w:t>
            </w:r>
            <w:r w:rsidRPr="00F02CD1">
              <w:t xml:space="preserve"> </w:t>
            </w:r>
            <w:r w:rsidRPr="00F02CD1">
              <w:rPr>
                <w:rFonts w:ascii="Times New Roman" w:eastAsia="Times New Roman" w:hAnsi="Times New Roman"/>
                <w:sz w:val="20"/>
                <w:szCs w:val="20"/>
                <w:lang w:val="hr-HR"/>
              </w:rPr>
              <w:t>organizovanje 47. Plenarnog sastanka SEEHN u okviru Predsjedavanja BiH SEEHN-om</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1CB7862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47A1B01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2F679DC7" w14:textId="77777777" w:rsidTr="00996B37">
        <w:trPr>
          <w:trHeight w:val="263"/>
        </w:trPr>
        <w:tc>
          <w:tcPr>
            <w:tcW w:w="204" w:type="pct"/>
            <w:tcBorders>
              <w:left w:val="single" w:sz="4" w:space="0" w:color="auto"/>
              <w:right w:val="single" w:sz="4" w:space="0" w:color="auto"/>
            </w:tcBorders>
            <w:vAlign w:val="center"/>
          </w:tcPr>
          <w:p w14:paraId="32DE312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771" w:type="pct"/>
            <w:tcBorders>
              <w:top w:val="single" w:sz="4" w:space="0" w:color="auto"/>
              <w:left w:val="single" w:sz="4" w:space="0" w:color="auto"/>
              <w:bottom w:val="single" w:sz="4" w:space="0" w:color="auto"/>
              <w:right w:val="single" w:sz="4" w:space="0" w:color="auto"/>
            </w:tcBorders>
            <w:vAlign w:val="center"/>
          </w:tcPr>
          <w:p w14:paraId="11110F8C"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Saradnja sa Vijećem Evrope (VE)-</w:t>
            </w:r>
            <w:r w:rsidRPr="00F02CD1">
              <w:t xml:space="preserve"> </w:t>
            </w:r>
            <w:r w:rsidRPr="00F02CD1">
              <w:rPr>
                <w:rFonts w:ascii="Times New Roman" w:eastAsia="Times New Roman" w:hAnsi="Times New Roman"/>
                <w:sz w:val="20"/>
                <w:szCs w:val="20"/>
                <w:lang w:val="hr-HR"/>
              </w:rPr>
              <w:t>Ispunjavanje obaveza Bosne i Hercegovine u vezi s konvencijama i dodatnim protokolima Vijeća Evrope i učešće u radu Upravljačkog odbora za bioetiku i ljudska prava u biomedicini</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568E27E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269EA68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0E45E4B2" w14:textId="77777777" w:rsidTr="00996B37">
        <w:trPr>
          <w:trHeight w:val="263"/>
        </w:trPr>
        <w:tc>
          <w:tcPr>
            <w:tcW w:w="204" w:type="pct"/>
            <w:tcBorders>
              <w:left w:val="single" w:sz="4" w:space="0" w:color="auto"/>
              <w:right w:val="single" w:sz="4" w:space="0" w:color="auto"/>
            </w:tcBorders>
            <w:vAlign w:val="center"/>
          </w:tcPr>
          <w:p w14:paraId="351CA42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771" w:type="pct"/>
            <w:tcBorders>
              <w:top w:val="single" w:sz="4" w:space="0" w:color="auto"/>
              <w:left w:val="single" w:sz="4" w:space="0" w:color="auto"/>
              <w:bottom w:val="single" w:sz="4" w:space="0" w:color="auto"/>
              <w:right w:val="single" w:sz="4" w:space="0" w:color="auto"/>
            </w:tcBorders>
            <w:vAlign w:val="center"/>
          </w:tcPr>
          <w:p w14:paraId="26D12862"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u vezi s ispunjavanjem obaveza BiH iz Okvirne konvencije SZO o kontroli duvana (FCTC WHO)</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4106F96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439A373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10BEA65D" w14:textId="77777777" w:rsidTr="00996B37">
        <w:trPr>
          <w:trHeight w:val="263"/>
        </w:trPr>
        <w:tc>
          <w:tcPr>
            <w:tcW w:w="204" w:type="pct"/>
            <w:tcBorders>
              <w:left w:val="single" w:sz="4" w:space="0" w:color="auto"/>
              <w:right w:val="single" w:sz="4" w:space="0" w:color="auto"/>
            </w:tcBorders>
            <w:vAlign w:val="center"/>
          </w:tcPr>
          <w:p w14:paraId="2A6349B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w:t>
            </w:r>
          </w:p>
        </w:tc>
        <w:tc>
          <w:tcPr>
            <w:tcW w:w="2771" w:type="pct"/>
            <w:tcBorders>
              <w:top w:val="single" w:sz="4" w:space="0" w:color="auto"/>
              <w:left w:val="single" w:sz="4" w:space="0" w:color="auto"/>
              <w:bottom w:val="single" w:sz="4" w:space="0" w:color="auto"/>
              <w:right w:val="single" w:sz="4" w:space="0" w:color="auto"/>
            </w:tcBorders>
            <w:vAlign w:val="center"/>
          </w:tcPr>
          <w:p w14:paraId="3E0FF581"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Učešće u radu Radne grupe za primjenu Zakona o implementaciji Konvencije o zabrani razvoja, proizvodnje, gomilanja i upotrebe hemijskog oružja i njegovog uništavanja</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054A31A8"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0A5F9AB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699C9D10" w14:textId="77777777" w:rsidTr="00996B37">
        <w:trPr>
          <w:trHeight w:val="263"/>
        </w:trPr>
        <w:tc>
          <w:tcPr>
            <w:tcW w:w="204" w:type="pct"/>
            <w:tcBorders>
              <w:left w:val="single" w:sz="4" w:space="0" w:color="auto"/>
              <w:right w:val="single" w:sz="4" w:space="0" w:color="auto"/>
            </w:tcBorders>
            <w:vAlign w:val="center"/>
          </w:tcPr>
          <w:p w14:paraId="7D00EF6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w:t>
            </w:r>
          </w:p>
        </w:tc>
        <w:tc>
          <w:tcPr>
            <w:tcW w:w="2771" w:type="pct"/>
            <w:tcBorders>
              <w:top w:val="single" w:sz="4" w:space="0" w:color="auto"/>
              <w:left w:val="single" w:sz="4" w:space="0" w:color="auto"/>
              <w:bottom w:val="single" w:sz="4" w:space="0" w:color="auto"/>
              <w:right w:val="single" w:sz="4" w:space="0" w:color="auto"/>
            </w:tcBorders>
            <w:vAlign w:val="center"/>
          </w:tcPr>
          <w:p w14:paraId="27EC8C3F"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u vezi s planiranjem sredstava i plaćanjem članarina za članstvo BiH u međunarodnim organizacijama (WHO, FCTC WHO i SEEHN) i kontribucije za učešće u programu EU4HEALTH  za 2024. godinu</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38CD1A4A"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2F7654B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86A13E5" w14:textId="39A56A18" w:rsidR="00E32C3A" w:rsidRPr="00F02CD1" w:rsidRDefault="00E32C3A"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406"/>
        <w:gridCol w:w="1697"/>
        <w:gridCol w:w="1083"/>
        <w:gridCol w:w="1276"/>
        <w:gridCol w:w="1925"/>
      </w:tblGrid>
      <w:tr w:rsidR="009246C9" w:rsidRPr="00F02CD1" w14:paraId="5C1FDEA4" w14:textId="77777777" w:rsidTr="00072AF2">
        <w:trPr>
          <w:trHeight w:val="263"/>
        </w:trPr>
        <w:tc>
          <w:tcPr>
            <w:tcW w:w="5000" w:type="pct"/>
            <w:gridSpan w:val="6"/>
            <w:shd w:val="clear" w:color="auto" w:fill="auto"/>
          </w:tcPr>
          <w:p w14:paraId="3E444535" w14:textId="4784614E" w:rsidR="009246C9" w:rsidRPr="00F02CD1" w:rsidRDefault="009246C9" w:rsidP="009246C9">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00E60DDB" w:rsidRPr="00F02CD1">
              <w:rPr>
                <w:rFonts w:ascii="Times New Roman" w:hAnsi="Times New Roman"/>
                <w:b/>
                <w:sz w:val="20"/>
                <w:szCs w:val="20"/>
              </w:rPr>
              <w:t xml:space="preserve"> </w:t>
            </w:r>
            <w:proofErr w:type="spellStart"/>
            <w:r w:rsidR="00E60DDB" w:rsidRPr="00F02CD1">
              <w:rPr>
                <w:rFonts w:ascii="Times New Roman" w:hAnsi="Times New Roman"/>
                <w:b/>
                <w:sz w:val="20"/>
                <w:szCs w:val="20"/>
              </w:rPr>
              <w:t>Drustvo</w:t>
            </w:r>
            <w:proofErr w:type="spellEnd"/>
            <w:r w:rsidR="00E60DDB" w:rsidRPr="00F02CD1">
              <w:rPr>
                <w:rFonts w:ascii="Times New Roman" w:hAnsi="Times New Roman"/>
                <w:b/>
                <w:sz w:val="20"/>
                <w:szCs w:val="20"/>
              </w:rPr>
              <w:t xml:space="preserve"> </w:t>
            </w:r>
            <w:proofErr w:type="spellStart"/>
            <w:r w:rsidR="00E60DDB" w:rsidRPr="00F02CD1">
              <w:rPr>
                <w:rFonts w:ascii="Times New Roman" w:hAnsi="Times New Roman"/>
                <w:b/>
                <w:sz w:val="20"/>
                <w:szCs w:val="20"/>
              </w:rPr>
              <w:t>jednakih</w:t>
            </w:r>
            <w:proofErr w:type="spellEnd"/>
            <w:r w:rsidR="00E60DDB" w:rsidRPr="00F02CD1">
              <w:rPr>
                <w:rFonts w:ascii="Times New Roman" w:hAnsi="Times New Roman"/>
                <w:b/>
                <w:sz w:val="20"/>
                <w:szCs w:val="20"/>
              </w:rPr>
              <w:t xml:space="preserve"> </w:t>
            </w:r>
            <w:proofErr w:type="spellStart"/>
            <w:r w:rsidR="00E60DDB" w:rsidRPr="00F02CD1">
              <w:rPr>
                <w:rFonts w:ascii="Times New Roman" w:hAnsi="Times New Roman"/>
                <w:b/>
                <w:sz w:val="20"/>
                <w:szCs w:val="20"/>
              </w:rPr>
              <w:t>mogućnosti</w:t>
            </w:r>
            <w:proofErr w:type="spellEnd"/>
          </w:p>
        </w:tc>
      </w:tr>
      <w:tr w:rsidR="009246C9" w:rsidRPr="00F02CD1" w14:paraId="03982401" w14:textId="77777777" w:rsidTr="00072AF2">
        <w:trPr>
          <w:trHeight w:val="263"/>
        </w:trPr>
        <w:tc>
          <w:tcPr>
            <w:tcW w:w="5000" w:type="pct"/>
            <w:gridSpan w:val="6"/>
            <w:shd w:val="clear" w:color="auto" w:fill="auto"/>
          </w:tcPr>
          <w:p w14:paraId="4DAD11FE" w14:textId="77777777" w:rsidR="009246C9" w:rsidRPr="00F02CD1" w:rsidRDefault="009246C9" w:rsidP="009246C9">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9246C9" w:rsidRPr="00F02CD1" w14:paraId="584140D6" w14:textId="77777777" w:rsidTr="00072AF2">
        <w:trPr>
          <w:trHeight w:val="263"/>
        </w:trPr>
        <w:tc>
          <w:tcPr>
            <w:tcW w:w="5000" w:type="pct"/>
            <w:gridSpan w:val="6"/>
            <w:shd w:val="clear" w:color="auto" w:fill="auto"/>
          </w:tcPr>
          <w:p w14:paraId="7EA9EEF6" w14:textId="77777777" w:rsidR="009246C9" w:rsidRPr="00F02CD1" w:rsidRDefault="009246C9" w:rsidP="009246C9">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kapacitete</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9246C9" w:rsidRPr="00F02CD1" w14:paraId="5EFF6BB6" w14:textId="77777777" w:rsidTr="00072AF2">
        <w:trPr>
          <w:trHeight w:val="263"/>
        </w:trPr>
        <w:tc>
          <w:tcPr>
            <w:tcW w:w="5000" w:type="pct"/>
            <w:gridSpan w:val="6"/>
            <w:shd w:val="clear" w:color="auto" w:fill="auto"/>
          </w:tcPr>
          <w:p w14:paraId="5A613A1E" w14:textId="77777777" w:rsidR="009246C9" w:rsidRPr="00F02CD1" w:rsidRDefault="009246C9" w:rsidP="009246C9">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9246C9" w:rsidRPr="00F02CD1" w14:paraId="6BC344D8" w14:textId="77777777" w:rsidTr="00072AF2">
        <w:trPr>
          <w:trHeight w:val="263"/>
        </w:trPr>
        <w:tc>
          <w:tcPr>
            <w:tcW w:w="5000" w:type="pct"/>
            <w:gridSpan w:val="6"/>
            <w:shd w:val="clear" w:color="auto" w:fill="auto"/>
          </w:tcPr>
          <w:p w14:paraId="07D404A8" w14:textId="77777777" w:rsidR="009246C9" w:rsidRPr="00F02CD1" w:rsidRDefault="009246C9" w:rsidP="009246C9">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Međunarodna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saradnja</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9246C9" w:rsidRPr="00F02CD1" w14:paraId="0BA45020" w14:textId="77777777" w:rsidTr="00FF349E">
        <w:trPr>
          <w:trHeight w:val="840"/>
        </w:trPr>
        <w:tc>
          <w:tcPr>
            <w:tcW w:w="2872" w:type="pct"/>
            <w:gridSpan w:val="2"/>
            <w:shd w:val="clear" w:color="000000" w:fill="333F4F"/>
            <w:vAlign w:val="center"/>
            <w:hideMark/>
          </w:tcPr>
          <w:p w14:paraId="3D350BEE" w14:textId="77777777" w:rsidR="009246C9" w:rsidRPr="00F02CD1" w:rsidRDefault="009246C9" w:rsidP="009246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04" w:type="pct"/>
            <w:shd w:val="clear" w:color="000000" w:fill="333F4F"/>
            <w:vAlign w:val="center"/>
          </w:tcPr>
          <w:p w14:paraId="37176DDF" w14:textId="77777777" w:rsidR="009246C9" w:rsidRPr="00F02CD1" w:rsidRDefault="009246C9" w:rsidP="009246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8DED7A2" w14:textId="77777777" w:rsidR="009246C9" w:rsidRPr="00F02CD1" w:rsidRDefault="009246C9" w:rsidP="009246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3803309A" w14:textId="77777777" w:rsidR="009246C9" w:rsidRPr="00F02CD1" w:rsidRDefault="009246C9" w:rsidP="009246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54" w:type="pct"/>
            <w:shd w:val="clear" w:color="000000" w:fill="333F4F"/>
            <w:vAlign w:val="center"/>
            <w:hideMark/>
          </w:tcPr>
          <w:p w14:paraId="6D6C5A1C" w14:textId="77777777" w:rsidR="009246C9" w:rsidRPr="00F02CD1" w:rsidRDefault="009246C9" w:rsidP="009246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85" w:type="pct"/>
            <w:shd w:val="clear" w:color="000000" w:fill="333F4F"/>
            <w:vAlign w:val="center"/>
            <w:hideMark/>
          </w:tcPr>
          <w:p w14:paraId="70C9E007" w14:textId="77777777" w:rsidR="009246C9" w:rsidRPr="00F02CD1" w:rsidRDefault="009246C9" w:rsidP="009246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9246C9" w:rsidRPr="00F02CD1" w14:paraId="39E75ECD" w14:textId="77777777" w:rsidTr="00FF349E">
        <w:trPr>
          <w:trHeight w:val="263"/>
        </w:trPr>
        <w:tc>
          <w:tcPr>
            <w:tcW w:w="2872" w:type="pct"/>
            <w:gridSpan w:val="2"/>
            <w:tcBorders>
              <w:left w:val="single" w:sz="4" w:space="0" w:color="auto"/>
              <w:right w:val="single" w:sz="4" w:space="0" w:color="auto"/>
            </w:tcBorders>
            <w:vAlign w:val="center"/>
          </w:tcPr>
          <w:p w14:paraId="39A29E89" w14:textId="77777777" w:rsidR="009246C9" w:rsidRPr="00F02CD1" w:rsidRDefault="009246C9" w:rsidP="009246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Provođenje procedure za zaključivanje međunarodnih sporazuma i pristupanja drugim međunarodnim pravnim aktima i implementacija istih</w:t>
            </w:r>
          </w:p>
        </w:tc>
        <w:tc>
          <w:tcPr>
            <w:tcW w:w="604" w:type="pct"/>
            <w:tcBorders>
              <w:top w:val="single" w:sz="4" w:space="0" w:color="auto"/>
              <w:left w:val="single" w:sz="4" w:space="0" w:color="auto"/>
              <w:bottom w:val="single" w:sz="4" w:space="0" w:color="auto"/>
              <w:right w:val="single" w:sz="4" w:space="0" w:color="auto"/>
            </w:tcBorders>
            <w:vAlign w:val="center"/>
          </w:tcPr>
          <w:p w14:paraId="2EA8CF7A" w14:textId="4DC1FDA6" w:rsidR="009246C9" w:rsidRPr="00F02CD1" w:rsidRDefault="00996B37"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w:t>
            </w:r>
          </w:p>
        </w:tc>
        <w:tc>
          <w:tcPr>
            <w:tcW w:w="385" w:type="pct"/>
            <w:tcBorders>
              <w:top w:val="single" w:sz="4" w:space="0" w:color="auto"/>
              <w:left w:val="single" w:sz="4" w:space="0" w:color="auto"/>
              <w:bottom w:val="single" w:sz="4" w:space="0" w:color="auto"/>
              <w:right w:val="single" w:sz="4" w:space="0" w:color="auto"/>
            </w:tcBorders>
            <w:vAlign w:val="center"/>
          </w:tcPr>
          <w:p w14:paraId="1D2C4FC4" w14:textId="3DF3BB65"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55</w:t>
            </w:r>
          </w:p>
        </w:tc>
        <w:tc>
          <w:tcPr>
            <w:tcW w:w="454" w:type="pct"/>
            <w:tcBorders>
              <w:top w:val="single" w:sz="4" w:space="0" w:color="auto"/>
              <w:left w:val="single" w:sz="4" w:space="0" w:color="auto"/>
              <w:bottom w:val="single" w:sz="4" w:space="0" w:color="auto"/>
              <w:right w:val="single" w:sz="4" w:space="0" w:color="auto"/>
            </w:tcBorders>
            <w:vAlign w:val="center"/>
          </w:tcPr>
          <w:p w14:paraId="47FCE0E1" w14:textId="4A68F5F2"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685" w:type="pct"/>
            <w:tcBorders>
              <w:top w:val="single" w:sz="4" w:space="0" w:color="auto"/>
              <w:left w:val="single" w:sz="4" w:space="0" w:color="auto"/>
              <w:bottom w:val="single" w:sz="4" w:space="0" w:color="auto"/>
              <w:right w:val="single" w:sz="4" w:space="0" w:color="auto"/>
            </w:tcBorders>
            <w:vAlign w:val="center"/>
          </w:tcPr>
          <w:p w14:paraId="4B4BE6F0"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9246C9" w:rsidRPr="00F02CD1" w14:paraId="43741D8C" w14:textId="77777777" w:rsidTr="00FF349E">
        <w:trPr>
          <w:trHeight w:val="1228"/>
        </w:trPr>
        <w:tc>
          <w:tcPr>
            <w:tcW w:w="236" w:type="pct"/>
            <w:shd w:val="clear" w:color="000000" w:fill="333F4F"/>
            <w:vAlign w:val="center"/>
            <w:hideMark/>
          </w:tcPr>
          <w:p w14:paraId="7C2CC199" w14:textId="77777777" w:rsidR="009246C9" w:rsidRPr="00F02CD1" w:rsidRDefault="009246C9" w:rsidP="009246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636" w:type="pct"/>
            <w:shd w:val="clear" w:color="000000" w:fill="333F4F"/>
            <w:vAlign w:val="center"/>
          </w:tcPr>
          <w:p w14:paraId="5C0C16B2" w14:textId="77777777" w:rsidR="009246C9" w:rsidRPr="00F02CD1" w:rsidRDefault="009246C9" w:rsidP="009246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43" w:type="pct"/>
            <w:gridSpan w:val="3"/>
            <w:shd w:val="clear" w:color="000000" w:fill="333F4F"/>
            <w:vAlign w:val="center"/>
          </w:tcPr>
          <w:p w14:paraId="56CF9E47" w14:textId="77777777" w:rsidR="009246C9" w:rsidRPr="00F02CD1" w:rsidRDefault="009246C9" w:rsidP="009246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85" w:type="pct"/>
            <w:shd w:val="clear" w:color="000000" w:fill="333F4F"/>
            <w:vAlign w:val="center"/>
          </w:tcPr>
          <w:p w14:paraId="75F7EE0B" w14:textId="77777777" w:rsidR="009246C9" w:rsidRPr="00F02CD1" w:rsidRDefault="009246C9" w:rsidP="009246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9246C9" w:rsidRPr="00F02CD1" w14:paraId="500B0FE7" w14:textId="77777777" w:rsidTr="00FF349E">
        <w:trPr>
          <w:trHeight w:val="263"/>
        </w:trPr>
        <w:tc>
          <w:tcPr>
            <w:tcW w:w="236" w:type="pct"/>
            <w:tcBorders>
              <w:left w:val="single" w:sz="4" w:space="0" w:color="auto"/>
              <w:right w:val="single" w:sz="4" w:space="0" w:color="auto"/>
            </w:tcBorders>
            <w:vAlign w:val="center"/>
          </w:tcPr>
          <w:p w14:paraId="589E5FF2"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636" w:type="pct"/>
            <w:tcBorders>
              <w:top w:val="single" w:sz="4" w:space="0" w:color="auto"/>
              <w:left w:val="single" w:sz="4" w:space="0" w:color="auto"/>
              <w:bottom w:val="single" w:sz="4" w:space="0" w:color="auto"/>
              <w:right w:val="single" w:sz="4" w:space="0" w:color="auto"/>
            </w:tcBorders>
            <w:vAlign w:val="center"/>
          </w:tcPr>
          <w:p w14:paraId="4ED3A9D2" w14:textId="0CE4A075" w:rsidR="009246C9" w:rsidRPr="00F02CD1" w:rsidRDefault="009246C9" w:rsidP="009246C9">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Implementacija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sporazuma</w:t>
            </w:r>
            <w:proofErr w:type="spellEnd"/>
            <w:r w:rsidRPr="00F02CD1">
              <w:rPr>
                <w:rFonts w:ascii="Times New Roman" w:eastAsia="Times New Roman" w:hAnsi="Times New Roman"/>
                <w:sz w:val="20"/>
                <w:szCs w:val="20"/>
              </w:rPr>
              <w:t>/</w:t>
            </w:r>
            <w:proofErr w:type="spellStart"/>
            <w:r w:rsidRPr="00F02CD1">
              <w:rPr>
                <w:rFonts w:ascii="Times New Roman" w:eastAsia="Times New Roman" w:hAnsi="Times New Roman"/>
                <w:sz w:val="20"/>
                <w:szCs w:val="20"/>
              </w:rPr>
              <w:t>administrativnih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dogovora</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provođenju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w:t>
            </w:r>
            <w:r w:rsidR="005C7333" w:rsidRPr="00F02CD1">
              <w:rPr>
                <w:rFonts w:ascii="Times New Roman" w:eastAsia="Times New Roman" w:hAnsi="Times New Roman"/>
                <w:sz w:val="20"/>
                <w:szCs w:val="20"/>
              </w:rPr>
              <w:t>porazuma</w:t>
            </w:r>
            <w:proofErr w:type="spellEnd"/>
            <w:r w:rsidR="005C7333" w:rsidRPr="00F02CD1">
              <w:rPr>
                <w:rFonts w:ascii="Times New Roman" w:eastAsia="Times New Roman" w:hAnsi="Times New Roman"/>
                <w:sz w:val="20"/>
                <w:szCs w:val="20"/>
              </w:rPr>
              <w:t xml:space="preserve">  </w:t>
            </w:r>
            <w:proofErr w:type="spellStart"/>
            <w:r w:rsidR="005C7333" w:rsidRPr="00F02CD1">
              <w:rPr>
                <w:rFonts w:ascii="Times New Roman" w:eastAsia="Times New Roman" w:hAnsi="Times New Roman"/>
                <w:sz w:val="20"/>
                <w:szCs w:val="20"/>
              </w:rPr>
              <w:t>ob</w:t>
            </w:r>
            <w:r w:rsidR="00996B37" w:rsidRPr="00F02CD1">
              <w:rPr>
                <w:rFonts w:ascii="Times New Roman" w:eastAsia="Times New Roman" w:hAnsi="Times New Roman"/>
                <w:sz w:val="20"/>
                <w:szCs w:val="20"/>
              </w:rPr>
              <w:t>a</w:t>
            </w:r>
            <w:r w:rsidR="005C7333" w:rsidRPr="00F02CD1">
              <w:rPr>
                <w:rFonts w:ascii="Times New Roman" w:eastAsia="Times New Roman" w:hAnsi="Times New Roman"/>
                <w:sz w:val="20"/>
                <w:szCs w:val="20"/>
              </w:rPr>
              <w:t>lsti</w:t>
            </w:r>
            <w:proofErr w:type="spellEnd"/>
            <w:r w:rsidR="005C7333" w:rsidRPr="00F02CD1">
              <w:rPr>
                <w:rFonts w:ascii="Times New Roman" w:eastAsia="Times New Roman" w:hAnsi="Times New Roman"/>
                <w:sz w:val="20"/>
                <w:szCs w:val="20"/>
              </w:rPr>
              <w:t xml:space="preserve"> </w:t>
            </w:r>
            <w:proofErr w:type="spellStart"/>
            <w:r w:rsidR="005C7333" w:rsidRPr="00F02CD1">
              <w:rPr>
                <w:rFonts w:ascii="Times New Roman" w:eastAsia="Times New Roman" w:hAnsi="Times New Roman"/>
                <w:sz w:val="20"/>
                <w:szCs w:val="20"/>
              </w:rPr>
              <w:t>zdravstva</w:t>
            </w:r>
            <w:proofErr w:type="spellEnd"/>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2926AE23"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4BF34E2E"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9246C9" w:rsidRPr="00F02CD1" w14:paraId="56C75357" w14:textId="77777777" w:rsidTr="00FF349E">
        <w:trPr>
          <w:trHeight w:val="263"/>
        </w:trPr>
        <w:tc>
          <w:tcPr>
            <w:tcW w:w="236" w:type="pct"/>
            <w:tcBorders>
              <w:left w:val="single" w:sz="4" w:space="0" w:color="auto"/>
              <w:right w:val="single" w:sz="4" w:space="0" w:color="auto"/>
            </w:tcBorders>
            <w:vAlign w:val="center"/>
          </w:tcPr>
          <w:p w14:paraId="536DFEE9"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636" w:type="pct"/>
            <w:tcBorders>
              <w:top w:val="single" w:sz="4" w:space="0" w:color="auto"/>
              <w:left w:val="single" w:sz="4" w:space="0" w:color="auto"/>
              <w:bottom w:val="single" w:sz="4" w:space="0" w:color="auto"/>
              <w:right w:val="single" w:sz="4" w:space="0" w:color="auto"/>
            </w:tcBorders>
            <w:vAlign w:val="center"/>
          </w:tcPr>
          <w:p w14:paraId="3DD9235C" w14:textId="77777777" w:rsidR="009246C9" w:rsidRPr="00F02CD1" w:rsidRDefault="009246C9" w:rsidP="009246C9">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Implementacija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Sporazuma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između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Vijeća</w:t>
            </w:r>
            <w:proofErr w:type="spellEnd"/>
            <w:r w:rsidRPr="00F02CD1">
              <w:rPr>
                <w:rFonts w:ascii="Times New Roman" w:eastAsia="Times New Roman" w:hAnsi="Times New Roman"/>
                <w:sz w:val="20"/>
                <w:szCs w:val="20"/>
              </w:rPr>
              <w:t xml:space="preserve"> ministara </w:t>
            </w:r>
            <w:proofErr w:type="spellStart"/>
            <w:r w:rsidRPr="00F02CD1">
              <w:rPr>
                <w:rFonts w:ascii="Times New Roman" w:eastAsia="Times New Roman" w:hAnsi="Times New Roman"/>
                <w:sz w:val="20"/>
                <w:szCs w:val="20"/>
              </w:rPr>
              <w:t>Bosne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Hercegovine</w:t>
            </w:r>
            <w:proofErr w:type="spellEnd"/>
            <w:r w:rsidRPr="00F02CD1">
              <w:rPr>
                <w:rFonts w:ascii="Times New Roman" w:eastAsia="Times New Roman" w:hAnsi="Times New Roman"/>
                <w:sz w:val="20"/>
                <w:szCs w:val="20"/>
              </w:rPr>
              <w:t xml:space="preserve"> i Vlade Republike </w:t>
            </w:r>
            <w:proofErr w:type="spellStart"/>
            <w:r w:rsidRPr="00F02CD1">
              <w:rPr>
                <w:rFonts w:ascii="Times New Roman" w:eastAsia="Times New Roman" w:hAnsi="Times New Roman"/>
                <w:sz w:val="20"/>
                <w:szCs w:val="20"/>
              </w:rPr>
              <w:t>Turske</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saradnji</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oblasti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zdravstva</w:t>
            </w:r>
            <w:proofErr w:type="spellEnd"/>
            <w:r w:rsidRPr="00F02CD1">
              <w:rPr>
                <w:rFonts w:ascii="Times New Roman" w:eastAsia="Times New Roman" w:hAnsi="Times New Roman"/>
                <w:sz w:val="20"/>
                <w:szCs w:val="20"/>
              </w:rPr>
              <w:t xml:space="preserve"> – </w:t>
            </w:r>
            <w:proofErr w:type="spellStart"/>
            <w:r w:rsidRPr="00F02CD1">
              <w:rPr>
                <w:rFonts w:ascii="Times New Roman" w:eastAsia="Times New Roman" w:hAnsi="Times New Roman"/>
                <w:sz w:val="20"/>
                <w:szCs w:val="20"/>
              </w:rPr>
              <w:t>Zajednička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radna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komisija</w:t>
            </w:r>
            <w:proofErr w:type="spellEnd"/>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4E2E5DC8"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63D0A7EE"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35F9014A" w14:textId="77777777" w:rsidTr="00FF349E">
        <w:trPr>
          <w:trHeight w:val="263"/>
        </w:trPr>
        <w:tc>
          <w:tcPr>
            <w:tcW w:w="236" w:type="pct"/>
            <w:tcBorders>
              <w:left w:val="single" w:sz="4" w:space="0" w:color="auto"/>
              <w:right w:val="single" w:sz="4" w:space="0" w:color="auto"/>
            </w:tcBorders>
            <w:vAlign w:val="center"/>
          </w:tcPr>
          <w:p w14:paraId="37D51071"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636" w:type="pct"/>
            <w:tcBorders>
              <w:top w:val="single" w:sz="4" w:space="0" w:color="auto"/>
              <w:left w:val="single" w:sz="4" w:space="0" w:color="auto"/>
              <w:bottom w:val="single" w:sz="4" w:space="0" w:color="auto"/>
              <w:right w:val="single" w:sz="4" w:space="0" w:color="auto"/>
            </w:tcBorders>
            <w:vAlign w:val="center"/>
          </w:tcPr>
          <w:p w14:paraId="03E47EBE" w14:textId="77777777" w:rsidR="009246C9" w:rsidRPr="00F02CD1" w:rsidRDefault="009246C9" w:rsidP="009246C9">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Provođenje</w:t>
            </w:r>
            <w:proofErr w:type="spellEnd"/>
            <w:r w:rsidRPr="00F02CD1">
              <w:rPr>
                <w:rFonts w:ascii="Times New Roman" w:eastAsia="Times New Roman" w:hAnsi="Times New Roman"/>
                <w:sz w:val="20"/>
                <w:szCs w:val="20"/>
              </w:rPr>
              <w:t xml:space="preserve"> procedure za </w:t>
            </w:r>
            <w:proofErr w:type="spellStart"/>
            <w:r w:rsidRPr="00F02CD1">
              <w:rPr>
                <w:rFonts w:ascii="Times New Roman" w:eastAsia="Times New Roman" w:hAnsi="Times New Roman"/>
                <w:sz w:val="20"/>
                <w:szCs w:val="20"/>
              </w:rPr>
              <w:t>potpisivanje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Dvogodišnjeg</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sporazuma</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saradnji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između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Bosne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Hercegovine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Regionalne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kancelarije</w:t>
            </w:r>
            <w:proofErr w:type="spellEnd"/>
            <w:r w:rsidRPr="00F02CD1">
              <w:rPr>
                <w:rFonts w:ascii="Times New Roman" w:eastAsia="Times New Roman" w:hAnsi="Times New Roman"/>
                <w:sz w:val="20"/>
                <w:szCs w:val="20"/>
              </w:rPr>
              <w:t xml:space="preserve"> SZO za </w:t>
            </w:r>
            <w:proofErr w:type="spellStart"/>
            <w:r w:rsidRPr="00F02CD1">
              <w:rPr>
                <w:rFonts w:ascii="Times New Roman" w:eastAsia="Times New Roman" w:hAnsi="Times New Roman"/>
                <w:sz w:val="20"/>
                <w:szCs w:val="20"/>
              </w:rPr>
              <w:t>Evropu</w:t>
            </w:r>
            <w:proofErr w:type="spellEnd"/>
            <w:r w:rsidRPr="00F02CD1">
              <w:rPr>
                <w:rFonts w:ascii="Times New Roman" w:eastAsia="Times New Roman" w:hAnsi="Times New Roman"/>
                <w:sz w:val="20"/>
                <w:szCs w:val="20"/>
              </w:rPr>
              <w:t xml:space="preserve"> za period 2024-2025. </w:t>
            </w:r>
            <w:proofErr w:type="spellStart"/>
            <w:r w:rsidRPr="00F02CD1">
              <w:rPr>
                <w:rFonts w:ascii="Times New Roman" w:eastAsia="Times New Roman" w:hAnsi="Times New Roman"/>
                <w:sz w:val="20"/>
                <w:szCs w:val="20"/>
              </w:rPr>
              <w:t>godina</w:t>
            </w:r>
            <w:proofErr w:type="spellEnd"/>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6FDF01A2"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594E900C"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4E6E045F" w14:textId="77777777" w:rsidTr="00FF349E">
        <w:trPr>
          <w:trHeight w:val="263"/>
        </w:trPr>
        <w:tc>
          <w:tcPr>
            <w:tcW w:w="236" w:type="pct"/>
            <w:tcBorders>
              <w:left w:val="single" w:sz="4" w:space="0" w:color="auto"/>
              <w:right w:val="single" w:sz="4" w:space="0" w:color="auto"/>
            </w:tcBorders>
            <w:vAlign w:val="center"/>
          </w:tcPr>
          <w:p w14:paraId="2CB3410F"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636" w:type="pct"/>
            <w:tcBorders>
              <w:top w:val="single" w:sz="4" w:space="0" w:color="auto"/>
              <w:left w:val="single" w:sz="4" w:space="0" w:color="auto"/>
              <w:bottom w:val="single" w:sz="4" w:space="0" w:color="auto"/>
              <w:right w:val="single" w:sz="4" w:space="0" w:color="auto"/>
            </w:tcBorders>
            <w:vAlign w:val="center"/>
          </w:tcPr>
          <w:p w14:paraId="73D3B9BB" w14:textId="77777777" w:rsidR="009246C9" w:rsidRPr="00F02CD1" w:rsidRDefault="009246C9" w:rsidP="009246C9">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Implementacija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ugovora</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sporazuma</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nabavci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vakcina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protiv</w:t>
            </w:r>
            <w:proofErr w:type="spellEnd"/>
            <w:r w:rsidRPr="00F02CD1">
              <w:rPr>
                <w:rFonts w:ascii="Times New Roman" w:eastAsia="Times New Roman" w:hAnsi="Times New Roman"/>
                <w:sz w:val="20"/>
                <w:szCs w:val="20"/>
              </w:rPr>
              <w:t xml:space="preserve"> COVID-19 i </w:t>
            </w:r>
            <w:proofErr w:type="spellStart"/>
            <w:r w:rsidRPr="00F02CD1">
              <w:rPr>
                <w:rFonts w:ascii="Times New Roman" w:eastAsia="Times New Roman" w:hAnsi="Times New Roman"/>
                <w:sz w:val="20"/>
                <w:szCs w:val="20"/>
              </w:rPr>
              <w:t>ostalih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zdravstvenih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protivmjera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koje</w:t>
            </w:r>
            <w:proofErr w:type="spellEnd"/>
            <w:r w:rsidRPr="00F02CD1">
              <w:rPr>
                <w:rFonts w:ascii="Times New Roman" w:eastAsia="Times New Roman" w:hAnsi="Times New Roman"/>
                <w:sz w:val="20"/>
                <w:szCs w:val="20"/>
              </w:rPr>
              <w:t xml:space="preserve"> je </w:t>
            </w:r>
            <w:proofErr w:type="spellStart"/>
            <w:r w:rsidRPr="00F02CD1">
              <w:rPr>
                <w:rFonts w:ascii="Times New Roman" w:eastAsia="Times New Roman" w:hAnsi="Times New Roman"/>
                <w:sz w:val="20"/>
                <w:szCs w:val="20"/>
              </w:rPr>
              <w:t>zaključila</w:t>
            </w:r>
            <w:proofErr w:type="spellEnd"/>
            <w:r w:rsidRPr="00F02CD1">
              <w:rPr>
                <w:rFonts w:ascii="Times New Roman" w:eastAsia="Times New Roman" w:hAnsi="Times New Roman"/>
                <w:sz w:val="20"/>
                <w:szCs w:val="20"/>
              </w:rPr>
              <w:t>/</w:t>
            </w:r>
            <w:proofErr w:type="spellStart"/>
            <w:r w:rsidRPr="00F02CD1">
              <w:rPr>
                <w:rFonts w:ascii="Times New Roman" w:eastAsia="Times New Roman" w:hAnsi="Times New Roman"/>
                <w:sz w:val="20"/>
                <w:szCs w:val="20"/>
              </w:rPr>
              <w:t>potpisala</w:t>
            </w:r>
            <w:proofErr w:type="spellEnd"/>
            <w:r w:rsidRPr="00F02CD1">
              <w:rPr>
                <w:rFonts w:ascii="Times New Roman" w:eastAsia="Times New Roman" w:hAnsi="Times New Roman"/>
                <w:sz w:val="20"/>
                <w:szCs w:val="20"/>
              </w:rPr>
              <w:t xml:space="preserve"> Bosna i Hercegovina (</w:t>
            </w:r>
            <w:proofErr w:type="spellStart"/>
            <w:r w:rsidRPr="00F02CD1">
              <w:rPr>
                <w:rFonts w:ascii="Times New Roman" w:eastAsia="Times New Roman" w:hAnsi="Times New Roman"/>
                <w:sz w:val="20"/>
                <w:szCs w:val="20"/>
              </w:rPr>
              <w:t>Sporazum</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zajedničkim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javnim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nabavkama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zdravstvenih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protivmjera</w:t>
            </w:r>
            <w:proofErr w:type="spellEnd"/>
            <w:r w:rsidRPr="00F02CD1">
              <w:rPr>
                <w:rFonts w:ascii="Times New Roman" w:eastAsia="Times New Roman" w:hAnsi="Times New Roman"/>
                <w:sz w:val="20"/>
                <w:szCs w:val="20"/>
              </w:rPr>
              <w:t xml:space="preserve"> – JPA, COVAX)</w:t>
            </w:r>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1C89409C"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588055F2"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1E6A23AA" w14:textId="77777777" w:rsidTr="00FF349E">
        <w:trPr>
          <w:trHeight w:val="263"/>
        </w:trPr>
        <w:tc>
          <w:tcPr>
            <w:tcW w:w="236" w:type="pct"/>
            <w:tcBorders>
              <w:left w:val="single" w:sz="4" w:space="0" w:color="auto"/>
              <w:right w:val="single" w:sz="4" w:space="0" w:color="auto"/>
            </w:tcBorders>
            <w:vAlign w:val="center"/>
          </w:tcPr>
          <w:p w14:paraId="6DAA9A15"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636" w:type="pct"/>
            <w:tcBorders>
              <w:top w:val="single" w:sz="4" w:space="0" w:color="auto"/>
              <w:left w:val="single" w:sz="4" w:space="0" w:color="auto"/>
              <w:bottom w:val="single" w:sz="4" w:space="0" w:color="auto"/>
              <w:right w:val="single" w:sz="4" w:space="0" w:color="auto"/>
            </w:tcBorders>
            <w:vAlign w:val="center"/>
          </w:tcPr>
          <w:p w14:paraId="44E61535" w14:textId="77777777" w:rsidR="009246C9" w:rsidRPr="00F02CD1" w:rsidRDefault="009246C9" w:rsidP="009246C9">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Implementacija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zaključenih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bilateralnih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sporazuma</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oblasti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zdravstva</w:t>
            </w:r>
            <w:proofErr w:type="spellEnd"/>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49C87C94"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85" w:type="pct"/>
            <w:tcBorders>
              <w:top w:val="single" w:sz="4" w:space="0" w:color="auto"/>
              <w:left w:val="single" w:sz="4" w:space="0" w:color="auto"/>
              <w:bottom w:val="single" w:sz="4" w:space="0" w:color="auto"/>
              <w:right w:val="single" w:sz="4" w:space="0" w:color="auto"/>
            </w:tcBorders>
            <w:vAlign w:val="center"/>
          </w:tcPr>
          <w:p w14:paraId="2B6009F1"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26352576" w14:textId="77777777" w:rsidTr="00FF349E">
        <w:trPr>
          <w:trHeight w:val="263"/>
        </w:trPr>
        <w:tc>
          <w:tcPr>
            <w:tcW w:w="236" w:type="pct"/>
            <w:tcBorders>
              <w:left w:val="single" w:sz="4" w:space="0" w:color="auto"/>
              <w:right w:val="single" w:sz="4" w:space="0" w:color="auto"/>
            </w:tcBorders>
            <w:vAlign w:val="center"/>
          </w:tcPr>
          <w:p w14:paraId="68E704AD"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636" w:type="pct"/>
            <w:tcBorders>
              <w:top w:val="single" w:sz="4" w:space="0" w:color="auto"/>
              <w:left w:val="single" w:sz="4" w:space="0" w:color="auto"/>
              <w:bottom w:val="single" w:sz="4" w:space="0" w:color="auto"/>
              <w:right w:val="single" w:sz="4" w:space="0" w:color="auto"/>
            </w:tcBorders>
            <w:vAlign w:val="center"/>
          </w:tcPr>
          <w:p w14:paraId="01AB4B7A" w14:textId="77777777" w:rsidR="009246C9" w:rsidRPr="00F02CD1" w:rsidRDefault="009246C9" w:rsidP="009246C9">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Koordinacija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aktivnosti</w:t>
            </w:r>
            <w:proofErr w:type="spellEnd"/>
            <w:r w:rsidRPr="00F02CD1">
              <w:rPr>
                <w:rFonts w:ascii="Times New Roman" w:eastAsia="Times New Roman" w:hAnsi="Times New Roman"/>
                <w:sz w:val="20"/>
                <w:szCs w:val="20"/>
              </w:rPr>
              <w:t xml:space="preserve"> za </w:t>
            </w:r>
            <w:proofErr w:type="spellStart"/>
            <w:r w:rsidRPr="00F02CD1">
              <w:rPr>
                <w:rFonts w:ascii="Times New Roman" w:eastAsia="Times New Roman" w:hAnsi="Times New Roman"/>
                <w:sz w:val="20"/>
                <w:szCs w:val="20"/>
              </w:rPr>
              <w:t>zaključivanje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bilateralnih</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međunarodnih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ugovora</w:t>
            </w:r>
            <w:proofErr w:type="spellEnd"/>
            <w:r w:rsidRPr="00F02CD1">
              <w:rPr>
                <w:rFonts w:ascii="Times New Roman" w:eastAsia="Times New Roman" w:hAnsi="Times New Roman"/>
                <w:sz w:val="20"/>
                <w:szCs w:val="20"/>
              </w:rPr>
              <w:t>/</w:t>
            </w:r>
            <w:proofErr w:type="spellStart"/>
            <w:r w:rsidRPr="00F02CD1">
              <w:rPr>
                <w:rFonts w:ascii="Times New Roman" w:eastAsia="Times New Roman" w:hAnsi="Times New Roman"/>
                <w:sz w:val="20"/>
                <w:szCs w:val="20"/>
              </w:rPr>
              <w:t>sporazuma</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pristupanja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međunarodnim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konvencijama</w:t>
            </w:r>
            <w:proofErr w:type="spellEnd"/>
            <w:r w:rsidRPr="00F02CD1">
              <w:rPr>
                <w:rFonts w:ascii="Times New Roman" w:eastAsia="Times New Roman" w:hAnsi="Times New Roman"/>
                <w:sz w:val="20"/>
                <w:szCs w:val="20"/>
              </w:rPr>
              <w:t>/</w:t>
            </w:r>
            <w:proofErr w:type="spellStart"/>
            <w:r w:rsidRPr="00F02CD1">
              <w:rPr>
                <w:rFonts w:ascii="Times New Roman" w:eastAsia="Times New Roman" w:hAnsi="Times New Roman"/>
                <w:sz w:val="20"/>
                <w:szCs w:val="20"/>
              </w:rPr>
              <w:t>protokolima</w:t>
            </w:r>
            <w:proofErr w:type="spellEnd"/>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237B26A4"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85" w:type="pct"/>
            <w:tcBorders>
              <w:top w:val="single" w:sz="4" w:space="0" w:color="auto"/>
              <w:left w:val="single" w:sz="4" w:space="0" w:color="auto"/>
              <w:bottom w:val="single" w:sz="4" w:space="0" w:color="auto"/>
              <w:right w:val="single" w:sz="4" w:space="0" w:color="auto"/>
            </w:tcBorders>
            <w:vAlign w:val="center"/>
          </w:tcPr>
          <w:p w14:paraId="46863892"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4F5A7C1A" w14:textId="77777777" w:rsidTr="00FF349E">
        <w:trPr>
          <w:trHeight w:val="263"/>
        </w:trPr>
        <w:tc>
          <w:tcPr>
            <w:tcW w:w="236" w:type="pct"/>
            <w:tcBorders>
              <w:left w:val="single" w:sz="4" w:space="0" w:color="auto"/>
              <w:right w:val="single" w:sz="4" w:space="0" w:color="auto"/>
            </w:tcBorders>
            <w:vAlign w:val="center"/>
          </w:tcPr>
          <w:p w14:paraId="5FEAF356"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636" w:type="pct"/>
            <w:tcBorders>
              <w:top w:val="single" w:sz="4" w:space="0" w:color="auto"/>
              <w:left w:val="single" w:sz="4" w:space="0" w:color="auto"/>
              <w:bottom w:val="single" w:sz="4" w:space="0" w:color="auto"/>
              <w:right w:val="single" w:sz="4" w:space="0" w:color="auto"/>
            </w:tcBorders>
          </w:tcPr>
          <w:p w14:paraId="5386116B" w14:textId="77777777" w:rsidR="009246C9" w:rsidRPr="00F02CD1" w:rsidRDefault="009246C9" w:rsidP="009246C9">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Provođenje</w:t>
            </w:r>
            <w:proofErr w:type="spellEnd"/>
            <w:r w:rsidRPr="00F02CD1">
              <w:rPr>
                <w:rFonts w:ascii="Times New Roman" w:eastAsia="Times New Roman" w:hAnsi="Times New Roman"/>
                <w:sz w:val="20"/>
                <w:szCs w:val="20"/>
              </w:rPr>
              <w:t xml:space="preserve"> procedure za </w:t>
            </w:r>
            <w:proofErr w:type="spellStart"/>
            <w:r w:rsidRPr="00F02CD1">
              <w:rPr>
                <w:rFonts w:ascii="Times New Roman" w:eastAsia="Times New Roman" w:hAnsi="Times New Roman"/>
                <w:sz w:val="20"/>
                <w:szCs w:val="20"/>
              </w:rPr>
              <w:t>pristupanje</w:t>
            </w:r>
            <w:proofErr w:type="spellEnd"/>
            <w:r w:rsidRPr="00F02CD1">
              <w:rPr>
                <w:rFonts w:ascii="Times New Roman" w:eastAsia="Times New Roman" w:hAnsi="Times New Roman"/>
                <w:sz w:val="20"/>
                <w:szCs w:val="20"/>
              </w:rPr>
              <w:t xml:space="preserve"> BiH </w:t>
            </w:r>
            <w:proofErr w:type="spellStart"/>
            <w:r w:rsidRPr="00F02CD1">
              <w:rPr>
                <w:rFonts w:ascii="Times New Roman" w:eastAsia="Times New Roman" w:hAnsi="Times New Roman"/>
                <w:sz w:val="20"/>
                <w:szCs w:val="20"/>
              </w:rPr>
              <w:t>Protokolu</w:t>
            </w:r>
            <w:proofErr w:type="spellEnd"/>
            <w:r w:rsidRPr="00F02CD1">
              <w:rPr>
                <w:rFonts w:ascii="Times New Roman" w:eastAsia="Times New Roman" w:hAnsi="Times New Roman"/>
                <w:sz w:val="20"/>
                <w:szCs w:val="20"/>
              </w:rPr>
              <w:t xml:space="preserve"> o </w:t>
            </w:r>
            <w:proofErr w:type="spellStart"/>
            <w:r w:rsidRPr="00F02CD1">
              <w:rPr>
                <w:rFonts w:ascii="Times New Roman" w:eastAsia="Times New Roman" w:hAnsi="Times New Roman"/>
                <w:sz w:val="20"/>
                <w:szCs w:val="20"/>
              </w:rPr>
              <w:t>eliminaciji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ilegalne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trgovine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duvanskim</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proizvodima</w:t>
            </w:r>
            <w:proofErr w:type="spellEnd"/>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59571448"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85" w:type="pct"/>
            <w:tcBorders>
              <w:top w:val="single" w:sz="4" w:space="0" w:color="auto"/>
              <w:left w:val="single" w:sz="4" w:space="0" w:color="auto"/>
              <w:bottom w:val="single" w:sz="4" w:space="0" w:color="auto"/>
              <w:right w:val="single" w:sz="4" w:space="0" w:color="auto"/>
            </w:tcBorders>
            <w:vAlign w:val="center"/>
          </w:tcPr>
          <w:p w14:paraId="7CB1E2E6"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7CEB8462" w14:textId="77777777" w:rsidTr="00FF349E">
        <w:trPr>
          <w:trHeight w:val="263"/>
        </w:trPr>
        <w:tc>
          <w:tcPr>
            <w:tcW w:w="236" w:type="pct"/>
            <w:tcBorders>
              <w:left w:val="single" w:sz="4" w:space="0" w:color="auto"/>
              <w:right w:val="single" w:sz="4" w:space="0" w:color="auto"/>
            </w:tcBorders>
            <w:vAlign w:val="center"/>
          </w:tcPr>
          <w:p w14:paraId="5D57D6AC"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636" w:type="pct"/>
            <w:tcBorders>
              <w:top w:val="single" w:sz="4" w:space="0" w:color="auto"/>
              <w:left w:val="single" w:sz="4" w:space="0" w:color="auto"/>
              <w:bottom w:val="single" w:sz="4" w:space="0" w:color="auto"/>
              <w:right w:val="single" w:sz="4" w:space="0" w:color="auto"/>
            </w:tcBorders>
          </w:tcPr>
          <w:p w14:paraId="0DD36D8A" w14:textId="77777777" w:rsidR="009246C9" w:rsidRPr="00F02CD1" w:rsidRDefault="009246C9" w:rsidP="009246C9">
            <w:pPr>
              <w:spacing w:after="0" w:line="240" w:lineRule="auto"/>
              <w:jc w:val="both"/>
              <w:rPr>
                <w:rFonts w:ascii="Times New Roman" w:eastAsia="Times New Roman" w:hAnsi="Times New Roman"/>
                <w:sz w:val="20"/>
                <w:szCs w:val="20"/>
              </w:rPr>
            </w:pPr>
            <w:proofErr w:type="spellStart"/>
            <w:r w:rsidRPr="00F02CD1">
              <w:rPr>
                <w:rFonts w:ascii="Times New Roman" w:eastAsia="Times New Roman" w:hAnsi="Times New Roman"/>
                <w:sz w:val="20"/>
                <w:szCs w:val="20"/>
              </w:rPr>
              <w:t>Ažuriranje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pregleda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statusa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međunarodnih</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sporazuma</w:t>
            </w:r>
            <w:proofErr w:type="spellEnd"/>
            <w:r w:rsidRPr="00F02CD1">
              <w:rPr>
                <w:rFonts w:ascii="Times New Roman" w:eastAsia="Times New Roman" w:hAnsi="Times New Roman"/>
                <w:sz w:val="20"/>
                <w:szCs w:val="20"/>
              </w:rPr>
              <w:t>/</w:t>
            </w:r>
            <w:proofErr w:type="spellStart"/>
            <w:r w:rsidRPr="00F02CD1">
              <w:rPr>
                <w:rFonts w:ascii="Times New Roman" w:eastAsia="Times New Roman" w:hAnsi="Times New Roman"/>
                <w:sz w:val="20"/>
                <w:szCs w:val="20"/>
              </w:rPr>
              <w:t>konvencija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protokola</w:t>
            </w:r>
            <w:proofErr w:type="spellEnd"/>
            <w:r w:rsidRPr="00F02CD1">
              <w:rPr>
                <w:rFonts w:ascii="Times New Roman" w:eastAsia="Times New Roman" w:hAnsi="Times New Roman"/>
                <w:sz w:val="20"/>
                <w:szCs w:val="20"/>
              </w:rPr>
              <w:t xml:space="preserve"> u </w:t>
            </w:r>
            <w:proofErr w:type="spellStart"/>
            <w:r w:rsidRPr="00F02CD1">
              <w:rPr>
                <w:rFonts w:ascii="Times New Roman" w:eastAsia="Times New Roman" w:hAnsi="Times New Roman"/>
                <w:sz w:val="20"/>
                <w:szCs w:val="20"/>
              </w:rPr>
              <w:t>oblasti</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zdravstva</w:t>
            </w:r>
            <w:proofErr w:type="spellEnd"/>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031DED93"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85" w:type="pct"/>
            <w:tcBorders>
              <w:top w:val="single" w:sz="4" w:space="0" w:color="auto"/>
              <w:left w:val="single" w:sz="4" w:space="0" w:color="auto"/>
              <w:bottom w:val="single" w:sz="4" w:space="0" w:color="auto"/>
              <w:right w:val="single" w:sz="4" w:space="0" w:color="auto"/>
            </w:tcBorders>
            <w:vAlign w:val="center"/>
          </w:tcPr>
          <w:p w14:paraId="2E2FDAD9"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382C6FAA" w14:textId="12A9398A" w:rsidR="009246C9" w:rsidRPr="00F02CD1" w:rsidRDefault="009246C9" w:rsidP="004621F0">
      <w:pPr>
        <w:spacing w:after="0" w:line="240" w:lineRule="auto"/>
        <w:jc w:val="both"/>
        <w:rPr>
          <w:lang w:val="sr-Latn-BA"/>
        </w:rPr>
      </w:pPr>
    </w:p>
    <w:p w14:paraId="01111809" w14:textId="4071E03C" w:rsidR="009246C9" w:rsidRPr="00F02CD1" w:rsidRDefault="009246C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E32C3A" w:rsidRPr="00F02CD1" w14:paraId="296B43A5" w14:textId="77777777" w:rsidTr="00DD1E33">
        <w:trPr>
          <w:trHeight w:val="263"/>
        </w:trPr>
        <w:tc>
          <w:tcPr>
            <w:tcW w:w="5000" w:type="pct"/>
            <w:gridSpan w:val="6"/>
            <w:shd w:val="clear" w:color="auto" w:fill="auto"/>
            <w:vAlign w:val="center"/>
          </w:tcPr>
          <w:p w14:paraId="39A927DE"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E32C3A" w:rsidRPr="00F02CD1" w14:paraId="3C21458C" w14:textId="77777777" w:rsidTr="00DD1E33">
        <w:trPr>
          <w:trHeight w:val="263"/>
        </w:trPr>
        <w:tc>
          <w:tcPr>
            <w:tcW w:w="5000" w:type="pct"/>
            <w:gridSpan w:val="6"/>
            <w:shd w:val="clear" w:color="auto" w:fill="auto"/>
            <w:vAlign w:val="center"/>
          </w:tcPr>
          <w:p w14:paraId="130EDC2C"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E32C3A" w:rsidRPr="00F02CD1" w14:paraId="3C9AF9F8" w14:textId="77777777" w:rsidTr="00DD1E33">
        <w:trPr>
          <w:trHeight w:val="263"/>
        </w:trPr>
        <w:tc>
          <w:tcPr>
            <w:tcW w:w="5000" w:type="pct"/>
            <w:gridSpan w:val="6"/>
            <w:shd w:val="clear" w:color="auto" w:fill="auto"/>
            <w:vAlign w:val="center"/>
          </w:tcPr>
          <w:p w14:paraId="6375E339"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E32C3A" w:rsidRPr="00F02CD1" w14:paraId="2CA13968" w14:textId="77777777" w:rsidTr="00DD1E33">
        <w:trPr>
          <w:trHeight w:val="263"/>
        </w:trPr>
        <w:tc>
          <w:tcPr>
            <w:tcW w:w="5000" w:type="pct"/>
            <w:gridSpan w:val="6"/>
            <w:shd w:val="clear" w:color="auto" w:fill="auto"/>
            <w:vAlign w:val="center"/>
          </w:tcPr>
          <w:p w14:paraId="20746707"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E32C3A" w:rsidRPr="00F02CD1" w14:paraId="43AC6FCF" w14:textId="77777777" w:rsidTr="00DD1E33">
        <w:trPr>
          <w:trHeight w:val="263"/>
        </w:trPr>
        <w:tc>
          <w:tcPr>
            <w:tcW w:w="5000" w:type="pct"/>
            <w:gridSpan w:val="6"/>
            <w:shd w:val="clear" w:color="auto" w:fill="auto"/>
            <w:vAlign w:val="center"/>
          </w:tcPr>
          <w:p w14:paraId="402417A8" w14:textId="467012AB"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09084A" w:rsidRPr="00F02CD1">
              <w:rPr>
                <w:rFonts w:ascii="Times New Roman" w:eastAsia="Times New Roman" w:hAnsi="Times New Roman"/>
                <w:b/>
                <w:sz w:val="20"/>
                <w:szCs w:val="20"/>
                <w:lang w:val="hr-HR"/>
              </w:rPr>
              <w:t>Državljanstvo i putne isprave</w:t>
            </w:r>
          </w:p>
        </w:tc>
      </w:tr>
      <w:tr w:rsidR="00FF161C" w:rsidRPr="00F02CD1" w14:paraId="492BA965" w14:textId="77777777" w:rsidTr="000E5B8C">
        <w:trPr>
          <w:trHeight w:val="1228"/>
        </w:trPr>
        <w:tc>
          <w:tcPr>
            <w:tcW w:w="3173" w:type="pct"/>
            <w:gridSpan w:val="2"/>
            <w:shd w:val="clear" w:color="000000" w:fill="333F4F"/>
            <w:vAlign w:val="center"/>
            <w:hideMark/>
          </w:tcPr>
          <w:p w14:paraId="494A21A1"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3BF8F7A1"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940A2AB" w14:textId="77777777" w:rsidR="00E32C3A" w:rsidRPr="00F02CD1" w:rsidRDefault="00E32C3A" w:rsidP="00E32C3A">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1FAD6964"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5AB0F10D"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511C63C0" w14:textId="77777777" w:rsidR="00E32C3A" w:rsidRPr="00F02CD1" w:rsidRDefault="00E32C3A" w:rsidP="00E32C3A">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F161C" w:rsidRPr="00F02CD1" w14:paraId="793AD3C2" w14:textId="77777777" w:rsidTr="000E5B8C">
        <w:trPr>
          <w:trHeight w:val="263"/>
        </w:trPr>
        <w:tc>
          <w:tcPr>
            <w:tcW w:w="3173" w:type="pct"/>
            <w:gridSpan w:val="2"/>
            <w:tcBorders>
              <w:left w:val="single" w:sz="4" w:space="0" w:color="auto"/>
              <w:right w:val="single" w:sz="4" w:space="0" w:color="auto"/>
            </w:tcBorders>
            <w:vAlign w:val="center"/>
          </w:tcPr>
          <w:p w14:paraId="2B0E7011" w14:textId="77777777" w:rsidR="00E32C3A" w:rsidRPr="00F02CD1" w:rsidRDefault="00E32C3A" w:rsidP="00E32C3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politiku u oblasti državljanstva i putnih isprava</w:t>
            </w:r>
          </w:p>
        </w:tc>
        <w:tc>
          <w:tcPr>
            <w:tcW w:w="437" w:type="pct"/>
            <w:tcBorders>
              <w:top w:val="single" w:sz="4" w:space="0" w:color="auto"/>
              <w:left w:val="single" w:sz="4" w:space="0" w:color="auto"/>
              <w:bottom w:val="single" w:sz="4" w:space="0" w:color="auto"/>
              <w:right w:val="single" w:sz="4" w:space="0" w:color="auto"/>
            </w:tcBorders>
            <w:vAlign w:val="center"/>
          </w:tcPr>
          <w:p w14:paraId="63EE16FD" w14:textId="5E3FE9B0" w:rsidR="00E32C3A"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procenat unapređenja </w:t>
            </w:r>
            <w:r w:rsidR="00811DF4" w:rsidRPr="00F02CD1">
              <w:rPr>
                <w:rFonts w:ascii="Times New Roman" w:eastAsia="Times New Roman" w:hAnsi="Times New Roman"/>
                <w:sz w:val="20"/>
                <w:szCs w:val="20"/>
                <w:lang w:val="hr-HR"/>
              </w:rPr>
              <w:t>evidencija</w:t>
            </w:r>
          </w:p>
        </w:tc>
        <w:tc>
          <w:tcPr>
            <w:tcW w:w="485" w:type="pct"/>
            <w:tcBorders>
              <w:top w:val="single" w:sz="4" w:space="0" w:color="auto"/>
              <w:left w:val="single" w:sz="4" w:space="0" w:color="auto"/>
              <w:bottom w:val="single" w:sz="4" w:space="0" w:color="auto"/>
              <w:right w:val="single" w:sz="4" w:space="0" w:color="auto"/>
            </w:tcBorders>
            <w:vAlign w:val="center"/>
          </w:tcPr>
          <w:p w14:paraId="3FF4C772"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83</w:t>
            </w:r>
          </w:p>
        </w:tc>
        <w:tc>
          <w:tcPr>
            <w:tcW w:w="419" w:type="pct"/>
            <w:tcBorders>
              <w:top w:val="single" w:sz="4" w:space="0" w:color="auto"/>
              <w:left w:val="single" w:sz="4" w:space="0" w:color="auto"/>
              <w:bottom w:val="single" w:sz="4" w:space="0" w:color="auto"/>
              <w:right w:val="single" w:sz="4" w:space="0" w:color="auto"/>
            </w:tcBorders>
            <w:vAlign w:val="center"/>
          </w:tcPr>
          <w:p w14:paraId="2C942A98"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84</w:t>
            </w:r>
          </w:p>
        </w:tc>
        <w:tc>
          <w:tcPr>
            <w:tcW w:w="486" w:type="pct"/>
            <w:tcBorders>
              <w:top w:val="single" w:sz="4" w:space="0" w:color="auto"/>
              <w:left w:val="single" w:sz="4" w:space="0" w:color="auto"/>
              <w:bottom w:val="single" w:sz="4" w:space="0" w:color="auto"/>
              <w:right w:val="single" w:sz="4" w:space="0" w:color="auto"/>
            </w:tcBorders>
            <w:vAlign w:val="center"/>
          </w:tcPr>
          <w:p w14:paraId="4B32DC50"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E32C3A" w:rsidRPr="00F02CD1" w14:paraId="05132717" w14:textId="77777777" w:rsidTr="000E5B8C">
        <w:trPr>
          <w:trHeight w:val="1228"/>
        </w:trPr>
        <w:tc>
          <w:tcPr>
            <w:tcW w:w="254" w:type="pct"/>
            <w:shd w:val="clear" w:color="000000" w:fill="333F4F"/>
            <w:vAlign w:val="center"/>
            <w:hideMark/>
          </w:tcPr>
          <w:p w14:paraId="60DAAC7D"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401830B8"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Informatičko-dokumentacioni poslovi</w:t>
            </w:r>
          </w:p>
        </w:tc>
        <w:tc>
          <w:tcPr>
            <w:tcW w:w="1341" w:type="pct"/>
            <w:gridSpan w:val="3"/>
            <w:shd w:val="clear" w:color="000000" w:fill="333F4F"/>
            <w:vAlign w:val="center"/>
          </w:tcPr>
          <w:p w14:paraId="7B11DF9A"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77BC1233" w14:textId="77777777" w:rsidR="00E32C3A" w:rsidRPr="00F02CD1" w:rsidRDefault="00E32C3A" w:rsidP="00E32C3A">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E32C3A" w:rsidRPr="00F02CD1" w14:paraId="49F33BA9" w14:textId="77777777" w:rsidTr="000E5B8C">
        <w:trPr>
          <w:trHeight w:val="263"/>
        </w:trPr>
        <w:tc>
          <w:tcPr>
            <w:tcW w:w="254" w:type="pct"/>
            <w:tcBorders>
              <w:left w:val="single" w:sz="4" w:space="0" w:color="auto"/>
              <w:right w:val="single" w:sz="4" w:space="0" w:color="auto"/>
            </w:tcBorders>
            <w:vAlign w:val="center"/>
          </w:tcPr>
          <w:p w14:paraId="4ACF5ADF" w14:textId="77777777" w:rsidR="00E32C3A" w:rsidRPr="00F02CD1" w:rsidRDefault="00E32C3A" w:rsidP="00E32C3A">
            <w:pPr>
              <w:numPr>
                <w:ilvl w:val="0"/>
                <w:numId w:val="39"/>
              </w:numPr>
              <w:suppressAutoHyphens/>
              <w:spacing w:after="0" w:line="240" w:lineRule="auto"/>
              <w:jc w:val="center"/>
              <w:rPr>
                <w:rFonts w:ascii="Times New Roman" w:eastAsia="Times New Roman" w:hAnsi="Times New Roman" w:cs="Calibri"/>
                <w:sz w:val="20"/>
                <w:szCs w:val="20"/>
                <w:lang w:val="hr-HR" w:eastAsia="ar-SA"/>
              </w:rPr>
            </w:pPr>
          </w:p>
        </w:tc>
        <w:tc>
          <w:tcPr>
            <w:tcW w:w="2919" w:type="pct"/>
            <w:tcBorders>
              <w:top w:val="single" w:sz="4" w:space="0" w:color="auto"/>
              <w:left w:val="single" w:sz="4" w:space="0" w:color="auto"/>
              <w:bottom w:val="single" w:sz="4" w:space="0" w:color="auto"/>
              <w:right w:val="single" w:sz="4" w:space="0" w:color="auto"/>
            </w:tcBorders>
            <w:vAlign w:val="center"/>
          </w:tcPr>
          <w:p w14:paraId="0FDDFBB9" w14:textId="77777777" w:rsidR="00E32C3A" w:rsidRPr="00F02CD1" w:rsidRDefault="00E32C3A" w:rsidP="00E32C3A">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Procenat</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realizacije</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poboljšanja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baza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evidencija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sticanja</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prestanka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državljanstva</w:t>
            </w:r>
            <w:proofErr w:type="spellEnd"/>
            <w:r w:rsidRPr="00F02CD1">
              <w:rPr>
                <w:rFonts w:ascii="Times New Roman" w:eastAsia="Times New Roman" w:hAnsi="Times New Roman"/>
                <w:sz w:val="20"/>
                <w:szCs w:val="20"/>
              </w:rPr>
              <w:t xml:space="preserve">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20EB276"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državljanstvo i putne isprave </w:t>
            </w:r>
          </w:p>
          <w:p w14:paraId="18E132EF"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tcPr>
          <w:p w14:paraId="126BBB0A"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431D721B" w14:textId="77777777" w:rsidR="00925BE7" w:rsidRPr="00F02CD1" w:rsidRDefault="00925BE7" w:rsidP="004621F0">
      <w:pPr>
        <w:spacing w:after="0" w:line="240" w:lineRule="auto"/>
        <w:jc w:val="both"/>
        <w:rPr>
          <w:lang w:val="sr-Latn-BA"/>
        </w:rPr>
      </w:pPr>
    </w:p>
    <w:p w14:paraId="78A9FE11" w14:textId="77777777" w:rsidR="000E5B8C" w:rsidRPr="00F02CD1" w:rsidRDefault="000E5B8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165"/>
        <w:gridCol w:w="1338"/>
        <w:gridCol w:w="1326"/>
        <w:gridCol w:w="1217"/>
        <w:gridCol w:w="1329"/>
      </w:tblGrid>
      <w:tr w:rsidR="00B059EA" w:rsidRPr="00F02CD1" w14:paraId="6D259035" w14:textId="77777777" w:rsidTr="00A9330F">
        <w:trPr>
          <w:trHeight w:val="263"/>
        </w:trPr>
        <w:tc>
          <w:tcPr>
            <w:tcW w:w="5000" w:type="pct"/>
            <w:gridSpan w:val="6"/>
            <w:shd w:val="clear" w:color="auto" w:fill="auto"/>
            <w:vAlign w:val="center"/>
          </w:tcPr>
          <w:p w14:paraId="31D5AB9E" w14:textId="4D2DDB68"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 Društvo jednakih mogućnosti</w:t>
            </w:r>
          </w:p>
        </w:tc>
      </w:tr>
      <w:tr w:rsidR="00B059EA" w:rsidRPr="00F02CD1" w14:paraId="67C47FE9" w14:textId="77777777" w:rsidTr="00A9330F">
        <w:trPr>
          <w:trHeight w:val="263"/>
        </w:trPr>
        <w:tc>
          <w:tcPr>
            <w:tcW w:w="5000" w:type="pct"/>
            <w:gridSpan w:val="6"/>
            <w:shd w:val="clear" w:color="auto" w:fill="auto"/>
            <w:vAlign w:val="center"/>
          </w:tcPr>
          <w:p w14:paraId="551A29DA" w14:textId="07B3D3A4"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B059EA" w:rsidRPr="00F02CD1" w14:paraId="635C3B03" w14:textId="77777777" w:rsidTr="00A9330F">
        <w:trPr>
          <w:trHeight w:val="263"/>
        </w:trPr>
        <w:tc>
          <w:tcPr>
            <w:tcW w:w="5000" w:type="pct"/>
            <w:gridSpan w:val="6"/>
            <w:shd w:val="clear" w:color="auto" w:fill="auto"/>
            <w:vAlign w:val="center"/>
          </w:tcPr>
          <w:p w14:paraId="786C072D" w14:textId="78528132"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 koordinacije </w:t>
            </w:r>
            <w:r w:rsidRPr="00F02CD1">
              <w:rPr>
                <w:rFonts w:ascii="Times New Roman" w:hAnsi="Times New Roman"/>
                <w:b/>
                <w:bCs/>
                <w:sz w:val="20"/>
                <w:szCs w:val="20"/>
                <w:lang w:val="sr-Latn-BA"/>
              </w:rPr>
              <w:t>politika, izvršenje međunarodnih obaveza i razvoj kvaliteta u oblasti obrazovanja u BiH</w:t>
            </w:r>
          </w:p>
        </w:tc>
      </w:tr>
      <w:tr w:rsidR="00B059EA" w:rsidRPr="00F02CD1" w14:paraId="0B7106AB" w14:textId="77777777" w:rsidTr="00A9330F">
        <w:trPr>
          <w:trHeight w:val="263"/>
        </w:trPr>
        <w:tc>
          <w:tcPr>
            <w:tcW w:w="5000" w:type="pct"/>
            <w:gridSpan w:val="6"/>
            <w:shd w:val="clear" w:color="auto" w:fill="auto"/>
            <w:vAlign w:val="center"/>
          </w:tcPr>
          <w:p w14:paraId="6450D10F" w14:textId="383D2965"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B059EA" w:rsidRPr="00F02CD1" w14:paraId="0DCD306F" w14:textId="77777777" w:rsidTr="00A9330F">
        <w:trPr>
          <w:trHeight w:val="263"/>
        </w:trPr>
        <w:tc>
          <w:tcPr>
            <w:tcW w:w="5000" w:type="pct"/>
            <w:gridSpan w:val="6"/>
            <w:shd w:val="clear" w:color="auto" w:fill="auto"/>
            <w:vAlign w:val="center"/>
          </w:tcPr>
          <w:p w14:paraId="0A1975E9" w14:textId="3FC90030"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 xml:space="preserve">Program: </w:t>
            </w:r>
            <w:r w:rsidR="005578D4" w:rsidRPr="00F02CD1">
              <w:rPr>
                <w:rFonts w:ascii="Times New Roman" w:eastAsia="Times New Roman" w:hAnsi="Times New Roman"/>
                <w:b/>
                <w:sz w:val="20"/>
                <w:szCs w:val="20"/>
                <w:lang w:val="sr-Latn-BA"/>
              </w:rPr>
              <w:t>Izrada i implementacija propisa i strateških dokumenata iz oblasti obrazovanja i mladih na nivou BiH</w:t>
            </w:r>
          </w:p>
        </w:tc>
      </w:tr>
      <w:tr w:rsidR="004621F0" w:rsidRPr="00F02CD1" w14:paraId="7B960F47" w14:textId="77777777" w:rsidTr="000E5B8C">
        <w:trPr>
          <w:trHeight w:val="1228"/>
        </w:trPr>
        <w:tc>
          <w:tcPr>
            <w:tcW w:w="3146" w:type="pct"/>
            <w:gridSpan w:val="2"/>
            <w:shd w:val="clear" w:color="000000" w:fill="333F4F"/>
            <w:vAlign w:val="center"/>
            <w:hideMark/>
          </w:tcPr>
          <w:p w14:paraId="13C7BC1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76" w:type="pct"/>
            <w:shd w:val="clear" w:color="000000" w:fill="333F4F"/>
            <w:vAlign w:val="center"/>
          </w:tcPr>
          <w:p w14:paraId="70866BF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FE86E0B"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72" w:type="pct"/>
            <w:shd w:val="clear" w:color="000000" w:fill="333F4F"/>
            <w:vAlign w:val="center"/>
          </w:tcPr>
          <w:p w14:paraId="42D28652"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33" w:type="pct"/>
            <w:shd w:val="clear" w:color="000000" w:fill="333F4F"/>
            <w:vAlign w:val="center"/>
            <w:hideMark/>
          </w:tcPr>
          <w:p w14:paraId="2177C80A"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73" w:type="pct"/>
            <w:shd w:val="clear" w:color="000000" w:fill="333F4F"/>
            <w:vAlign w:val="center"/>
            <w:hideMark/>
          </w:tcPr>
          <w:p w14:paraId="0B41EFB8"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21586BE1" w14:textId="77777777" w:rsidTr="000E5B8C">
        <w:trPr>
          <w:trHeight w:val="263"/>
        </w:trPr>
        <w:tc>
          <w:tcPr>
            <w:tcW w:w="3146" w:type="pct"/>
            <w:gridSpan w:val="2"/>
            <w:tcBorders>
              <w:left w:val="single" w:sz="4" w:space="0" w:color="auto"/>
              <w:right w:val="single" w:sz="4" w:space="0" w:color="auto"/>
            </w:tcBorders>
            <w:vAlign w:val="center"/>
          </w:tcPr>
          <w:p w14:paraId="46D501CA" w14:textId="0E0EE34E" w:rsidR="004621F0" w:rsidRPr="00F02CD1" w:rsidRDefault="005578D4"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normativnog i strateškog okvira u oblasti obrazovanja i mladih</w:t>
            </w:r>
            <w:r w:rsidR="00FD6BFC" w:rsidRPr="00F02CD1">
              <w:rPr>
                <w:rFonts w:ascii="Times New Roman" w:eastAsia="Times New Roman" w:hAnsi="Times New Roman"/>
                <w:sz w:val="20"/>
                <w:szCs w:val="20"/>
                <w:lang w:val="sr-Latn-BA"/>
              </w:rPr>
              <w:t xml:space="preserve"> </w:t>
            </w:r>
          </w:p>
        </w:tc>
        <w:tc>
          <w:tcPr>
            <w:tcW w:w="476" w:type="pct"/>
            <w:tcBorders>
              <w:top w:val="single" w:sz="4" w:space="0" w:color="auto"/>
              <w:left w:val="single" w:sz="4" w:space="0" w:color="auto"/>
              <w:bottom w:val="single" w:sz="4" w:space="0" w:color="auto"/>
              <w:right w:val="single" w:sz="4" w:space="0" w:color="auto"/>
            </w:tcBorders>
            <w:vAlign w:val="center"/>
          </w:tcPr>
          <w:p w14:paraId="74B28AE8" w14:textId="491BB029" w:rsidR="004621F0" w:rsidRPr="00F02CD1" w:rsidRDefault="00B56B8E" w:rsidP="00AC2F1B">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Broj portala koji se administriraju</w:t>
            </w:r>
          </w:p>
        </w:tc>
        <w:tc>
          <w:tcPr>
            <w:tcW w:w="472" w:type="pct"/>
            <w:tcBorders>
              <w:top w:val="single" w:sz="4" w:space="0" w:color="auto"/>
              <w:left w:val="single" w:sz="4" w:space="0" w:color="auto"/>
              <w:bottom w:val="single" w:sz="4" w:space="0" w:color="auto"/>
              <w:right w:val="single" w:sz="4" w:space="0" w:color="auto"/>
            </w:tcBorders>
            <w:vAlign w:val="center"/>
          </w:tcPr>
          <w:p w14:paraId="0087CF09" w14:textId="31F5072D" w:rsidR="004621F0" w:rsidRPr="00F02CD1" w:rsidRDefault="00B56B8E"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w:t>
            </w:r>
          </w:p>
        </w:tc>
        <w:tc>
          <w:tcPr>
            <w:tcW w:w="433" w:type="pct"/>
            <w:tcBorders>
              <w:top w:val="single" w:sz="4" w:space="0" w:color="auto"/>
              <w:left w:val="single" w:sz="4" w:space="0" w:color="auto"/>
              <w:bottom w:val="single" w:sz="4" w:space="0" w:color="auto"/>
              <w:right w:val="single" w:sz="4" w:space="0" w:color="auto"/>
            </w:tcBorders>
            <w:vAlign w:val="center"/>
          </w:tcPr>
          <w:p w14:paraId="751E3D58" w14:textId="56DD3C60" w:rsidR="004621F0" w:rsidRPr="00F02CD1" w:rsidRDefault="00B56B8E"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c>
          <w:tcPr>
            <w:tcW w:w="473" w:type="pct"/>
            <w:tcBorders>
              <w:top w:val="single" w:sz="4" w:space="0" w:color="auto"/>
              <w:left w:val="single" w:sz="4" w:space="0" w:color="auto"/>
              <w:bottom w:val="single" w:sz="4" w:space="0" w:color="auto"/>
              <w:right w:val="single" w:sz="4" w:space="0" w:color="auto"/>
            </w:tcBorders>
            <w:vAlign w:val="center"/>
          </w:tcPr>
          <w:p w14:paraId="24245833" w14:textId="6D3AED58" w:rsidR="004621F0" w:rsidRPr="00F02CD1" w:rsidRDefault="005578D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 + donacija</w:t>
            </w:r>
          </w:p>
        </w:tc>
      </w:tr>
      <w:tr w:rsidR="004621F0" w:rsidRPr="00F02CD1" w14:paraId="6D25FB20" w14:textId="77777777" w:rsidTr="000E5B8C">
        <w:trPr>
          <w:trHeight w:val="1228"/>
        </w:trPr>
        <w:tc>
          <w:tcPr>
            <w:tcW w:w="240" w:type="pct"/>
            <w:shd w:val="clear" w:color="000000" w:fill="333F4F"/>
            <w:vAlign w:val="center"/>
            <w:hideMark/>
          </w:tcPr>
          <w:p w14:paraId="582F57ED"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06" w:type="pct"/>
            <w:shd w:val="clear" w:color="000000" w:fill="333F4F"/>
            <w:vAlign w:val="center"/>
          </w:tcPr>
          <w:p w14:paraId="2B4CF9F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Informatičko-dokumentacioni poslovi</w:t>
            </w:r>
          </w:p>
        </w:tc>
        <w:tc>
          <w:tcPr>
            <w:tcW w:w="1381" w:type="pct"/>
            <w:gridSpan w:val="3"/>
            <w:shd w:val="clear" w:color="000000" w:fill="333F4F"/>
            <w:vAlign w:val="center"/>
          </w:tcPr>
          <w:p w14:paraId="431F1F0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73" w:type="pct"/>
            <w:shd w:val="clear" w:color="000000" w:fill="333F4F"/>
            <w:vAlign w:val="center"/>
          </w:tcPr>
          <w:p w14:paraId="1BF6FBC8"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4621F0" w:rsidRPr="00F02CD1" w14:paraId="0F4EB4BD" w14:textId="77777777" w:rsidTr="000E5B8C">
        <w:trPr>
          <w:trHeight w:val="263"/>
        </w:trPr>
        <w:tc>
          <w:tcPr>
            <w:tcW w:w="240" w:type="pct"/>
            <w:tcBorders>
              <w:left w:val="single" w:sz="4" w:space="0" w:color="auto"/>
              <w:right w:val="single" w:sz="4" w:space="0" w:color="auto"/>
            </w:tcBorders>
            <w:vAlign w:val="center"/>
          </w:tcPr>
          <w:p w14:paraId="651FE1CD" w14:textId="5428328D" w:rsidR="004621F0" w:rsidRPr="00F02CD1" w:rsidRDefault="00B9038F"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2906" w:type="pct"/>
            <w:tcBorders>
              <w:top w:val="single" w:sz="4" w:space="0" w:color="auto"/>
              <w:left w:val="single" w:sz="4" w:space="0" w:color="auto"/>
              <w:bottom w:val="single" w:sz="4" w:space="0" w:color="auto"/>
              <w:right w:val="single" w:sz="4" w:space="0" w:color="auto"/>
            </w:tcBorders>
            <w:vAlign w:val="center"/>
          </w:tcPr>
          <w:p w14:paraId="132653F6" w14:textId="4D7AB649" w:rsidR="004621F0" w:rsidRPr="00F02CD1" w:rsidRDefault="00DE47F6" w:rsidP="000330E1">
            <w:pPr>
              <w:pStyle w:val="NormalWeb"/>
              <w:spacing w:after="0"/>
              <w:rPr>
                <w:sz w:val="20"/>
                <w:szCs w:val="20"/>
                <w:lang w:val="sr-Latn-BA"/>
              </w:rPr>
            </w:pPr>
            <w:r w:rsidRPr="00F02CD1">
              <w:rPr>
                <w:sz w:val="20"/>
                <w:szCs w:val="20"/>
                <w:lang w:val="sr-Latn-BA"/>
              </w:rPr>
              <w:t xml:space="preserve">Provođenje aktivnosti </w:t>
            </w:r>
            <w:r w:rsidR="0050632F" w:rsidRPr="00F02CD1">
              <w:rPr>
                <w:sz w:val="20"/>
                <w:szCs w:val="20"/>
                <w:lang w:val="sr-Latn-BA"/>
              </w:rPr>
              <w:t>u vezi hostin</w:t>
            </w:r>
            <w:r w:rsidR="009B751C" w:rsidRPr="00F02CD1">
              <w:rPr>
                <w:sz w:val="20"/>
                <w:szCs w:val="20"/>
                <w:lang w:val="sr-Latn-BA"/>
              </w:rPr>
              <w:t>g</w:t>
            </w:r>
            <w:r w:rsidR="0050632F" w:rsidRPr="00F02CD1">
              <w:rPr>
                <w:sz w:val="20"/>
                <w:szCs w:val="20"/>
                <w:lang w:val="sr-Latn-BA"/>
              </w:rPr>
              <w:t xml:space="preserve">a </w:t>
            </w:r>
            <w:r w:rsidR="009B751C" w:rsidRPr="00F02CD1">
              <w:rPr>
                <w:sz w:val="20"/>
                <w:szCs w:val="20"/>
                <w:lang w:val="sr-Latn-BA"/>
              </w:rPr>
              <w:t>i</w:t>
            </w:r>
            <w:r w:rsidR="0050632F" w:rsidRPr="00F02CD1">
              <w:rPr>
                <w:sz w:val="20"/>
                <w:szCs w:val="20"/>
                <w:lang w:val="sr-Latn-BA"/>
              </w:rPr>
              <w:t xml:space="preserve"> održavanja portala za oblast obrazovanja </w:t>
            </w:r>
            <w:r w:rsidR="009B751C" w:rsidRPr="00F02CD1">
              <w:rPr>
                <w:sz w:val="20"/>
                <w:szCs w:val="20"/>
                <w:lang w:val="sr-Latn-BA"/>
              </w:rPr>
              <w:t>i</w:t>
            </w:r>
            <w:r w:rsidR="0050632F" w:rsidRPr="00F02CD1">
              <w:rPr>
                <w:sz w:val="20"/>
                <w:szCs w:val="20"/>
                <w:lang w:val="sr-Latn-BA"/>
              </w:rPr>
              <w:t xml:space="preserve"> mladih</w:t>
            </w:r>
            <w:r w:rsidR="00BF0DA7" w:rsidRPr="00F02CD1">
              <w:rPr>
                <w:sz w:val="20"/>
                <w:szCs w:val="20"/>
                <w:lang w:val="sr-Latn-BA"/>
              </w:rPr>
              <w:t xml:space="preserve"> </w:t>
            </w:r>
            <w:r w:rsidR="00240875" w:rsidRPr="00F02CD1">
              <w:rPr>
                <w:sz w:val="20"/>
                <w:szCs w:val="20"/>
                <w:lang w:val="sr-Latn-BA"/>
              </w:rPr>
              <w:t>(Portal za interaktivno (online) dopunsko obrazovanje;</w:t>
            </w:r>
            <w:r w:rsidR="005578D4" w:rsidRPr="00F02CD1">
              <w:rPr>
                <w:sz w:val="20"/>
                <w:szCs w:val="20"/>
                <w:lang w:val="sr-Latn-BA"/>
              </w:rPr>
              <w:t xml:space="preserve"> </w:t>
            </w:r>
            <w:r w:rsidR="000330E1" w:rsidRPr="00F02CD1">
              <w:rPr>
                <w:sz w:val="20"/>
                <w:szCs w:val="20"/>
                <w:lang w:val="sr-Latn-BA"/>
              </w:rPr>
              <w:t>EQF</w:t>
            </w:r>
            <w:r w:rsidR="00240875" w:rsidRPr="00F02CD1">
              <w:rPr>
                <w:sz w:val="20"/>
                <w:szCs w:val="20"/>
                <w:lang w:val="sr-Latn-BA"/>
              </w:rPr>
              <w:t xml:space="preserve"> u BiH</w:t>
            </w:r>
            <w:r w:rsidR="000330E1" w:rsidRPr="00F02CD1">
              <w:rPr>
                <w:sz w:val="20"/>
                <w:szCs w:val="20"/>
                <w:lang w:val="sr-Latn-BA"/>
              </w:rPr>
              <w:t>; Eurydice.ba; Youth Wiki;</w:t>
            </w:r>
            <w:r w:rsidR="00240875" w:rsidRPr="00F02CD1">
              <w:rPr>
                <w:sz w:val="20"/>
                <w:szCs w:val="20"/>
                <w:lang w:val="sr-Latn-BA"/>
              </w:rPr>
              <w:t xml:space="preserve">                                          </w:t>
            </w:r>
            <w:r w:rsidR="000330E1" w:rsidRPr="00F02CD1">
              <w:rPr>
                <w:sz w:val="20"/>
                <w:szCs w:val="20"/>
                <w:lang w:val="sr-Latn-BA"/>
              </w:rPr>
              <w:t xml:space="preserve">                             </w:t>
            </w:r>
            <w:r w:rsidR="00240875" w:rsidRPr="00F02CD1">
              <w:rPr>
                <w:sz w:val="20"/>
                <w:szCs w:val="20"/>
                <w:lang w:val="sr-Latn-BA"/>
              </w:rPr>
              <w:t>Studirajvani.ba; obrazovanjeubih.ba; Administrativna baza po</w:t>
            </w:r>
            <w:r w:rsidR="005578D4" w:rsidRPr="00F02CD1">
              <w:rPr>
                <w:sz w:val="20"/>
                <w:szCs w:val="20"/>
                <w:lang w:val="sr-Latn-BA"/>
              </w:rPr>
              <w:t>dataka o obrazovnoj statistici</w:t>
            </w:r>
            <w:r w:rsidR="00240875" w:rsidRPr="00F02CD1">
              <w:rPr>
                <w:sz w:val="20"/>
                <w:szCs w:val="20"/>
                <w:lang w:val="sr-Latn-BA"/>
              </w:rPr>
              <w:t>)</w:t>
            </w:r>
          </w:p>
        </w:tc>
        <w:tc>
          <w:tcPr>
            <w:tcW w:w="1381" w:type="pct"/>
            <w:gridSpan w:val="3"/>
            <w:tcBorders>
              <w:top w:val="single" w:sz="4" w:space="0" w:color="auto"/>
              <w:left w:val="single" w:sz="4" w:space="0" w:color="auto"/>
              <w:bottom w:val="single" w:sz="4" w:space="0" w:color="auto"/>
              <w:right w:val="single" w:sz="4" w:space="0" w:color="auto"/>
            </w:tcBorders>
            <w:vAlign w:val="center"/>
          </w:tcPr>
          <w:p w14:paraId="406FB9B7" w14:textId="055514DE" w:rsidR="004621F0" w:rsidRPr="00F02CD1" w:rsidRDefault="0065376F"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u saradnji sa Sektorom za finansijsko-materijalne poslove i unutrašnju podršku </w:t>
            </w:r>
          </w:p>
        </w:tc>
        <w:tc>
          <w:tcPr>
            <w:tcW w:w="473" w:type="pct"/>
            <w:tcBorders>
              <w:top w:val="single" w:sz="4" w:space="0" w:color="auto"/>
              <w:left w:val="single" w:sz="4" w:space="0" w:color="auto"/>
              <w:bottom w:val="single" w:sz="4" w:space="0" w:color="auto"/>
              <w:right w:val="single" w:sz="4" w:space="0" w:color="auto"/>
            </w:tcBorders>
            <w:vAlign w:val="center"/>
          </w:tcPr>
          <w:p w14:paraId="193487E9" w14:textId="2095C338" w:rsidR="004621F0" w:rsidRPr="00F02CD1" w:rsidRDefault="00BD513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46C2CB2B" w14:textId="77777777" w:rsidR="00D154D6" w:rsidRPr="00F02CD1" w:rsidRDefault="00D154D6" w:rsidP="004621F0">
      <w:pPr>
        <w:spacing w:after="0" w:line="240" w:lineRule="auto"/>
        <w:jc w:val="both"/>
        <w:rPr>
          <w:lang w:val="sr-Latn-BA"/>
        </w:rPr>
      </w:pPr>
    </w:p>
    <w:p w14:paraId="2A56F1B0" w14:textId="247D71EF" w:rsidR="00CF15E2" w:rsidRPr="00F02CD1" w:rsidRDefault="00CF15E2"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CF15E2" w:rsidRPr="00F02CD1" w14:paraId="3F18C64F"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23B7C36" w14:textId="7EEE9C07" w:rsidR="00CF15E2" w:rsidRPr="00F02CD1" w:rsidRDefault="00CF15E2"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A351C" w:rsidRPr="00F02CD1">
              <w:rPr>
                <w:rFonts w:ascii="Times New Roman" w:hAnsi="Times New Roman"/>
                <w:b/>
                <w:sz w:val="20"/>
                <w:szCs w:val="20"/>
                <w:lang w:val="hr-HR"/>
              </w:rPr>
              <w:t>Transparenta, efikasan i odgovoran javni sektor</w:t>
            </w:r>
          </w:p>
        </w:tc>
      </w:tr>
      <w:tr w:rsidR="00CF15E2" w:rsidRPr="00F02CD1" w14:paraId="2C6D9637"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47CA25D" w14:textId="355F9C29" w:rsidR="00CF15E2" w:rsidRPr="00F02CD1" w:rsidRDefault="00CF15E2"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001A351C" w:rsidRPr="00F02CD1">
              <w:rPr>
                <w:rFonts w:ascii="Times New Roman" w:hAnsi="Times New Roman"/>
                <w:b/>
                <w:sz w:val="20"/>
                <w:szCs w:val="20"/>
                <w:lang w:val="hr-HR"/>
              </w:rPr>
              <w:t xml:space="preserve"> Ojačati vlad</w:t>
            </w:r>
            <w:r w:rsidR="00392674" w:rsidRPr="00F02CD1">
              <w:rPr>
                <w:rFonts w:ascii="Times New Roman" w:hAnsi="Times New Roman"/>
                <w:b/>
                <w:sz w:val="20"/>
                <w:szCs w:val="20"/>
                <w:lang w:val="hr-HR"/>
              </w:rPr>
              <w:t>avinu prava, sigurnost i osnovn</w:t>
            </w:r>
            <w:r w:rsidR="001A351C" w:rsidRPr="00F02CD1">
              <w:rPr>
                <w:rFonts w:ascii="Times New Roman" w:hAnsi="Times New Roman"/>
                <w:b/>
                <w:sz w:val="20"/>
                <w:szCs w:val="20"/>
                <w:lang w:val="hr-HR"/>
              </w:rPr>
              <w:t>a</w:t>
            </w:r>
            <w:r w:rsidR="00392674" w:rsidRPr="00F02CD1">
              <w:rPr>
                <w:rFonts w:ascii="Times New Roman" w:hAnsi="Times New Roman"/>
                <w:b/>
                <w:sz w:val="20"/>
                <w:szCs w:val="20"/>
                <w:lang w:val="hr-HR"/>
              </w:rPr>
              <w:t xml:space="preserve"> </w:t>
            </w:r>
            <w:r w:rsidR="001A351C" w:rsidRPr="00F02CD1">
              <w:rPr>
                <w:rFonts w:ascii="Times New Roman" w:hAnsi="Times New Roman"/>
                <w:b/>
                <w:sz w:val="20"/>
                <w:szCs w:val="20"/>
                <w:lang w:val="hr-HR"/>
              </w:rPr>
              <w:t>prava</w:t>
            </w:r>
          </w:p>
        </w:tc>
      </w:tr>
      <w:tr w:rsidR="00CF15E2" w:rsidRPr="00F02CD1" w14:paraId="42DB1B12"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32879F3" w14:textId="1DAC35B3" w:rsidR="00CF15E2" w:rsidRPr="00F02CD1" w:rsidRDefault="00CF15E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001A351C" w:rsidRPr="00F02CD1">
              <w:rPr>
                <w:rFonts w:ascii="Times New Roman" w:hAnsi="Times New Roman"/>
                <w:b/>
                <w:sz w:val="20"/>
                <w:szCs w:val="20"/>
                <w:lang w:val="hr-HR"/>
              </w:rPr>
              <w:t>svi srednjoročni ciljevi</w:t>
            </w:r>
          </w:p>
        </w:tc>
      </w:tr>
      <w:tr w:rsidR="00CF15E2" w:rsidRPr="00F02CD1" w14:paraId="2435C447"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AAA596E" w14:textId="63E0F36D" w:rsidR="00CF15E2"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0011060 </w:t>
            </w:r>
          </w:p>
        </w:tc>
      </w:tr>
      <w:tr w:rsidR="00CF15E2" w:rsidRPr="00F02CD1" w14:paraId="4888A3A8"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DB7A02D" w14:textId="478A9F11" w:rsidR="00CF15E2" w:rsidRPr="00F02CD1" w:rsidRDefault="00CF15E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0E5B8C" w:rsidRPr="00F02CD1">
              <w:rPr>
                <w:rFonts w:ascii="Times New Roman" w:eastAsia="Times New Roman" w:hAnsi="Times New Roman"/>
                <w:b/>
                <w:sz w:val="20"/>
                <w:szCs w:val="20"/>
                <w:lang w:val="hr-HR"/>
              </w:rPr>
              <w:t xml:space="preserve"> svi programi</w:t>
            </w:r>
          </w:p>
        </w:tc>
      </w:tr>
      <w:tr w:rsidR="00CF15E2" w:rsidRPr="00F02CD1" w14:paraId="6F370469" w14:textId="77777777" w:rsidTr="00CF15E2">
        <w:trPr>
          <w:trHeight w:val="1228"/>
        </w:trPr>
        <w:tc>
          <w:tcPr>
            <w:tcW w:w="3173" w:type="pct"/>
            <w:gridSpan w:val="2"/>
            <w:tcBorders>
              <w:top w:val="single" w:sz="4" w:space="0" w:color="auto"/>
              <w:left w:val="single" w:sz="4" w:space="0" w:color="auto"/>
              <w:bottom w:val="single" w:sz="4" w:space="0" w:color="auto"/>
              <w:right w:val="single" w:sz="4" w:space="0" w:color="auto"/>
            </w:tcBorders>
            <w:shd w:val="clear" w:color="auto" w:fill="333F4F"/>
            <w:vAlign w:val="center"/>
            <w:hideMark/>
          </w:tcPr>
          <w:p w14:paraId="3CFB3E8C" w14:textId="77777777" w:rsidR="00CF15E2" w:rsidRPr="00F02CD1" w:rsidRDefault="00CF15E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0D9B4486" w14:textId="77777777" w:rsidR="00CF15E2" w:rsidRPr="00F02CD1" w:rsidRDefault="00CF15E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8A07CFB" w14:textId="77777777" w:rsidR="00CF15E2" w:rsidRPr="00F02CD1" w:rsidRDefault="00CF15E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5FE77AC7" w14:textId="77777777" w:rsidR="00CF15E2" w:rsidRPr="00F02CD1" w:rsidRDefault="00CF15E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4E5E1D14" w14:textId="77777777" w:rsidR="00CF15E2" w:rsidRPr="00F02CD1" w:rsidRDefault="00CF15E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0B8E5A9E" w14:textId="77777777" w:rsidR="00CF15E2" w:rsidRPr="00F02CD1" w:rsidRDefault="00CF15E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CF15E2" w:rsidRPr="00F02CD1" w14:paraId="51E5D9AE" w14:textId="77777777" w:rsidTr="00CF15E2">
        <w:trPr>
          <w:trHeight w:val="263"/>
        </w:trPr>
        <w:tc>
          <w:tcPr>
            <w:tcW w:w="3173" w:type="pct"/>
            <w:gridSpan w:val="2"/>
            <w:tcBorders>
              <w:top w:val="single" w:sz="4" w:space="0" w:color="auto"/>
              <w:left w:val="single" w:sz="4" w:space="0" w:color="auto"/>
              <w:bottom w:val="single" w:sz="4" w:space="0" w:color="auto"/>
              <w:right w:val="single" w:sz="4" w:space="0" w:color="auto"/>
            </w:tcBorders>
            <w:vAlign w:val="center"/>
            <w:hideMark/>
          </w:tcPr>
          <w:p w14:paraId="20834A70" w14:textId="77777777" w:rsidR="001A351C" w:rsidRPr="00F02CD1" w:rsidRDefault="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Strateško planiranje, upravljanje i administracija</w:t>
            </w:r>
          </w:p>
          <w:p w14:paraId="2CB12602" w14:textId="18623A0A" w:rsidR="001A351C" w:rsidRPr="00F02CD1" w:rsidRDefault="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Svi projekti/programske aktivnosti</w:t>
            </w:r>
          </w:p>
        </w:tc>
        <w:tc>
          <w:tcPr>
            <w:tcW w:w="437" w:type="pct"/>
            <w:tcBorders>
              <w:top w:val="single" w:sz="4" w:space="0" w:color="auto"/>
              <w:left w:val="single" w:sz="4" w:space="0" w:color="auto"/>
              <w:bottom w:val="single" w:sz="4" w:space="0" w:color="auto"/>
              <w:right w:val="single" w:sz="4" w:space="0" w:color="auto"/>
            </w:tcBorders>
            <w:vAlign w:val="center"/>
            <w:hideMark/>
          </w:tcPr>
          <w:p w14:paraId="230BE9EE" w14:textId="08F82DCC" w:rsidR="00CF15E2"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Procent realizacije aktivnosti</w:t>
            </w:r>
          </w:p>
        </w:tc>
        <w:tc>
          <w:tcPr>
            <w:tcW w:w="485" w:type="pct"/>
            <w:tcBorders>
              <w:top w:val="single" w:sz="4" w:space="0" w:color="auto"/>
              <w:left w:val="single" w:sz="4" w:space="0" w:color="auto"/>
              <w:bottom w:val="single" w:sz="4" w:space="0" w:color="auto"/>
              <w:right w:val="single" w:sz="4" w:space="0" w:color="auto"/>
            </w:tcBorders>
            <w:vAlign w:val="center"/>
            <w:hideMark/>
          </w:tcPr>
          <w:p w14:paraId="1B1A02B7"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top w:val="single" w:sz="4" w:space="0" w:color="auto"/>
              <w:left w:val="single" w:sz="4" w:space="0" w:color="auto"/>
              <w:bottom w:val="single" w:sz="4" w:space="0" w:color="auto"/>
              <w:right w:val="single" w:sz="4" w:space="0" w:color="auto"/>
            </w:tcBorders>
            <w:vAlign w:val="center"/>
            <w:hideMark/>
          </w:tcPr>
          <w:p w14:paraId="4FE6E33F" w14:textId="2964F7EE"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100</w:t>
            </w:r>
          </w:p>
        </w:tc>
        <w:tc>
          <w:tcPr>
            <w:tcW w:w="486" w:type="pct"/>
            <w:tcBorders>
              <w:top w:val="single" w:sz="4" w:space="0" w:color="auto"/>
              <w:left w:val="single" w:sz="4" w:space="0" w:color="auto"/>
              <w:bottom w:val="single" w:sz="4" w:space="0" w:color="auto"/>
              <w:right w:val="single" w:sz="4" w:space="0" w:color="auto"/>
            </w:tcBorders>
            <w:vAlign w:val="center"/>
            <w:hideMark/>
          </w:tcPr>
          <w:p w14:paraId="67A8CDA3"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CF15E2" w:rsidRPr="00F02CD1" w14:paraId="2680D5DC" w14:textId="77777777" w:rsidTr="00CF15E2">
        <w:trPr>
          <w:trHeight w:val="1228"/>
        </w:trPr>
        <w:tc>
          <w:tcPr>
            <w:tcW w:w="254"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79DCBE86" w14:textId="77777777" w:rsidR="00CF15E2" w:rsidRPr="00F02CD1" w:rsidRDefault="00CF15E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2486247A" w14:textId="77777777" w:rsidR="00CF15E2" w:rsidRPr="00F02CD1" w:rsidRDefault="00CF15E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Informatičko-dokumentacioni poslovi</w:t>
            </w:r>
          </w:p>
        </w:tc>
        <w:tc>
          <w:tcPr>
            <w:tcW w:w="1341" w:type="pct"/>
            <w:gridSpan w:val="3"/>
            <w:tcBorders>
              <w:top w:val="single" w:sz="4" w:space="0" w:color="auto"/>
              <w:left w:val="single" w:sz="4" w:space="0" w:color="auto"/>
              <w:bottom w:val="single" w:sz="4" w:space="0" w:color="auto"/>
              <w:right w:val="single" w:sz="4" w:space="0" w:color="auto"/>
            </w:tcBorders>
            <w:shd w:val="clear" w:color="auto" w:fill="333F4F"/>
            <w:vAlign w:val="center"/>
            <w:hideMark/>
          </w:tcPr>
          <w:p w14:paraId="4932114B" w14:textId="77777777" w:rsidR="00CF15E2" w:rsidRPr="00F02CD1" w:rsidRDefault="00CF15E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20CE5432" w14:textId="77777777" w:rsidR="00CF15E2" w:rsidRPr="00F02CD1" w:rsidRDefault="00CF15E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CF15E2" w:rsidRPr="00F02CD1" w14:paraId="3D24EF9A" w14:textId="77777777" w:rsidTr="00CF15E2">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37992EA4" w14:textId="6C05B2EB" w:rsidR="00CF15E2"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hideMark/>
          </w:tcPr>
          <w:p w14:paraId="0A9F1BA1" w14:textId="77777777" w:rsidR="00CF15E2" w:rsidRPr="00F02CD1" w:rsidRDefault="00CF15E2">
            <w:pPr>
              <w:pStyle w:val="NormalWeb"/>
              <w:spacing w:before="0" w:beforeAutospacing="0" w:after="0" w:afterAutospacing="0" w:line="256" w:lineRule="auto"/>
              <w:rPr>
                <w:sz w:val="20"/>
                <w:szCs w:val="20"/>
                <w:lang w:val="bs-Latn-BA"/>
              </w:rPr>
            </w:pPr>
            <w:r w:rsidRPr="00F02CD1">
              <w:rPr>
                <w:sz w:val="20"/>
                <w:szCs w:val="20"/>
                <w:lang w:val="bs-Latn-BA"/>
              </w:rPr>
              <w:t>Davanje podrške organizacionim jedinicama u vezi hardvera i softvera i održavanje hardvera i softvera</w:t>
            </w:r>
          </w:p>
        </w:tc>
        <w:tc>
          <w:tcPr>
            <w:tcW w:w="1341" w:type="pct"/>
            <w:gridSpan w:val="3"/>
            <w:tcBorders>
              <w:top w:val="single" w:sz="4" w:space="0" w:color="auto"/>
              <w:left w:val="single" w:sz="4" w:space="0" w:color="auto"/>
              <w:bottom w:val="single" w:sz="4" w:space="0" w:color="auto"/>
              <w:right w:val="single" w:sz="4" w:space="0" w:color="auto"/>
            </w:tcBorders>
            <w:vAlign w:val="center"/>
            <w:hideMark/>
          </w:tcPr>
          <w:p w14:paraId="14F39EFF"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61275641"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CF15E2" w:rsidRPr="00F02CD1" w14:paraId="4177F7BE" w14:textId="77777777" w:rsidTr="00CF15E2">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4D08C7AD" w14:textId="7DDF811D" w:rsidR="00CF15E2"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hideMark/>
          </w:tcPr>
          <w:p w14:paraId="64E124CB" w14:textId="77777777" w:rsidR="00CF15E2" w:rsidRPr="00F02CD1" w:rsidRDefault="00CF15E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Nabavka opreme – hardvera i softvera</w:t>
            </w:r>
          </w:p>
        </w:tc>
        <w:tc>
          <w:tcPr>
            <w:tcW w:w="1341" w:type="pct"/>
            <w:gridSpan w:val="3"/>
            <w:tcBorders>
              <w:top w:val="single" w:sz="4" w:space="0" w:color="auto"/>
              <w:left w:val="single" w:sz="4" w:space="0" w:color="auto"/>
              <w:bottom w:val="single" w:sz="4" w:space="0" w:color="auto"/>
              <w:right w:val="single" w:sz="4" w:space="0" w:color="auto"/>
            </w:tcBorders>
            <w:vAlign w:val="center"/>
            <w:hideMark/>
          </w:tcPr>
          <w:p w14:paraId="2C4D5DA2"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2F0DDA2F"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0E5B8C" w:rsidRPr="00F02CD1" w14:paraId="307D631F" w14:textId="77777777" w:rsidTr="00CF15E2">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18E2E9D7" w14:textId="1790F70E"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9" w:type="pct"/>
            <w:tcBorders>
              <w:top w:val="single" w:sz="4" w:space="0" w:color="auto"/>
              <w:left w:val="single" w:sz="4" w:space="0" w:color="auto"/>
              <w:bottom w:val="single" w:sz="4" w:space="0" w:color="auto"/>
              <w:right w:val="single" w:sz="4" w:space="0" w:color="auto"/>
            </w:tcBorders>
            <w:vAlign w:val="center"/>
          </w:tcPr>
          <w:p w14:paraId="5431A111" w14:textId="051E9730" w:rsidR="000E5B8C" w:rsidRPr="00F02CD1" w:rsidRDefault="000E5B8C"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Održavanje portala eGrant</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0EFCD95A" w14:textId="2336C766"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 i Sektor za pravne, kadrovske i opšte poslove</w:t>
            </w:r>
          </w:p>
        </w:tc>
        <w:tc>
          <w:tcPr>
            <w:tcW w:w="486" w:type="pct"/>
            <w:tcBorders>
              <w:top w:val="single" w:sz="4" w:space="0" w:color="auto"/>
              <w:left w:val="single" w:sz="4" w:space="0" w:color="auto"/>
              <w:bottom w:val="single" w:sz="4" w:space="0" w:color="auto"/>
              <w:right w:val="single" w:sz="4" w:space="0" w:color="auto"/>
            </w:tcBorders>
            <w:vAlign w:val="center"/>
          </w:tcPr>
          <w:p w14:paraId="152B12D0" w14:textId="5BC1088A"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bl>
    <w:p w14:paraId="7B88AA79" w14:textId="38169C96" w:rsidR="00CF15E2" w:rsidRPr="00F02CD1" w:rsidRDefault="00CF15E2" w:rsidP="004621F0">
      <w:pPr>
        <w:spacing w:after="0" w:line="240" w:lineRule="auto"/>
        <w:jc w:val="both"/>
        <w:rPr>
          <w:lang w:val="sr-Latn-BA"/>
        </w:rPr>
      </w:pPr>
    </w:p>
    <w:p w14:paraId="722B4C43" w14:textId="14A536B2" w:rsidR="00CA023C" w:rsidRPr="00F02CD1" w:rsidRDefault="00CA023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645"/>
        <w:gridCol w:w="1784"/>
        <w:gridCol w:w="1363"/>
        <w:gridCol w:w="1177"/>
        <w:gridCol w:w="1366"/>
      </w:tblGrid>
      <w:tr w:rsidR="00CA023C" w:rsidRPr="00F02CD1" w14:paraId="697BC658"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97BB281" w14:textId="39213F78" w:rsidR="00CA023C" w:rsidRPr="00F02CD1" w:rsidRDefault="00CA023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C5261A" w:rsidRPr="00F02CD1">
              <w:rPr>
                <w:rFonts w:ascii="Times New Roman" w:hAnsi="Times New Roman"/>
                <w:b/>
                <w:sz w:val="20"/>
                <w:lang w:val="hr-HR"/>
              </w:rPr>
              <w:t xml:space="preserve"> Transparentan, efikasan i odgovoran javni sektor</w:t>
            </w:r>
          </w:p>
        </w:tc>
      </w:tr>
      <w:tr w:rsidR="00CA023C" w:rsidRPr="00F02CD1" w14:paraId="3FF73EFD"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C7502BF" w14:textId="67845676" w:rsidR="00CA023C" w:rsidRPr="00F02CD1" w:rsidRDefault="00CA023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00C5261A" w:rsidRPr="00F02CD1">
              <w:rPr>
                <w:rFonts w:ascii="Times New Roman" w:eastAsia="Times New Roman" w:hAnsi="Times New Roman"/>
                <w:b/>
                <w:sz w:val="20"/>
                <w:szCs w:val="20"/>
                <w:lang w:val="hr-HR"/>
              </w:rPr>
              <w:t xml:space="preserve"> Ojačati vladavinu prava, sigurnost i osnovna prava</w:t>
            </w:r>
          </w:p>
        </w:tc>
      </w:tr>
      <w:tr w:rsidR="00CA023C" w:rsidRPr="00F02CD1" w14:paraId="0B328840"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B385571" w14:textId="5E8FF9F2" w:rsidR="00CA023C" w:rsidRPr="00F02CD1" w:rsidRDefault="00CA023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001A351C" w:rsidRPr="00F02CD1">
              <w:rPr>
                <w:rFonts w:ascii="Times New Roman" w:hAnsi="Times New Roman"/>
                <w:b/>
                <w:sz w:val="20"/>
                <w:szCs w:val="20"/>
                <w:lang w:val="hr-HR"/>
              </w:rPr>
              <w:t>svi srednjoročni ciljevi</w:t>
            </w:r>
          </w:p>
        </w:tc>
      </w:tr>
      <w:tr w:rsidR="00CA023C" w:rsidRPr="00F02CD1" w14:paraId="53A58BFB"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CA1BB92" w14:textId="77777777" w:rsidR="00CA023C" w:rsidRPr="00F02CD1" w:rsidRDefault="00CA023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0011060 - Planiranje, upravljanje i koordinacija poslova</w:t>
            </w:r>
          </w:p>
        </w:tc>
      </w:tr>
      <w:tr w:rsidR="00CA023C" w:rsidRPr="00F02CD1" w14:paraId="1572012A"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0F80204" w14:textId="37B0201A" w:rsidR="00CA023C" w:rsidRPr="00F02CD1" w:rsidRDefault="00CA023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996B37" w:rsidRPr="00F02CD1">
              <w:rPr>
                <w:rFonts w:ascii="Times New Roman" w:eastAsia="Times New Roman" w:hAnsi="Times New Roman"/>
                <w:b/>
                <w:sz w:val="20"/>
                <w:szCs w:val="20"/>
                <w:lang w:val="hr-HR"/>
              </w:rPr>
              <w:t xml:space="preserve"> </w:t>
            </w:r>
            <w:r w:rsidR="001A351C" w:rsidRPr="00F02CD1">
              <w:rPr>
                <w:rFonts w:ascii="Times New Roman" w:eastAsia="Times New Roman" w:hAnsi="Times New Roman"/>
                <w:b/>
                <w:sz w:val="20"/>
                <w:szCs w:val="20"/>
                <w:lang w:val="hr-HR"/>
              </w:rPr>
              <w:t>svi programi</w:t>
            </w:r>
          </w:p>
        </w:tc>
      </w:tr>
      <w:tr w:rsidR="00CA023C" w:rsidRPr="00F02CD1" w14:paraId="0C282A4A" w14:textId="77777777" w:rsidTr="00996B37">
        <w:trPr>
          <w:trHeight w:val="1228"/>
        </w:trPr>
        <w:tc>
          <w:tcPr>
            <w:tcW w:w="2975" w:type="pct"/>
            <w:gridSpan w:val="2"/>
            <w:tcBorders>
              <w:top w:val="single" w:sz="4" w:space="0" w:color="auto"/>
              <w:left w:val="single" w:sz="4" w:space="0" w:color="auto"/>
              <w:bottom w:val="single" w:sz="4" w:space="0" w:color="auto"/>
              <w:right w:val="single" w:sz="4" w:space="0" w:color="auto"/>
            </w:tcBorders>
            <w:shd w:val="clear" w:color="auto" w:fill="333F4F"/>
            <w:vAlign w:val="center"/>
            <w:hideMark/>
          </w:tcPr>
          <w:p w14:paraId="51A35417" w14:textId="77777777" w:rsidR="00CA023C" w:rsidRPr="00F02CD1" w:rsidRDefault="00CA023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35"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01DDDA2A" w14:textId="77777777" w:rsidR="00CA023C" w:rsidRPr="00F02CD1" w:rsidRDefault="00CA023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7072EA3" w14:textId="77777777" w:rsidR="00CA023C" w:rsidRPr="00F02CD1" w:rsidRDefault="00CA023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2994F198" w14:textId="77777777" w:rsidR="00CA023C" w:rsidRPr="00F02CD1" w:rsidRDefault="00CA023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52051E8C" w14:textId="77777777" w:rsidR="00CA023C" w:rsidRPr="00F02CD1" w:rsidRDefault="00CA023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2971C1E5" w14:textId="77777777" w:rsidR="00CA023C" w:rsidRPr="00F02CD1" w:rsidRDefault="00CA023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CA023C" w:rsidRPr="00F02CD1" w14:paraId="04FBCFE6" w14:textId="77777777" w:rsidTr="00996B37">
        <w:trPr>
          <w:trHeight w:val="263"/>
        </w:trPr>
        <w:tc>
          <w:tcPr>
            <w:tcW w:w="2975" w:type="pct"/>
            <w:gridSpan w:val="2"/>
            <w:tcBorders>
              <w:top w:val="single" w:sz="4" w:space="0" w:color="auto"/>
              <w:left w:val="single" w:sz="4" w:space="0" w:color="auto"/>
              <w:bottom w:val="single" w:sz="4" w:space="0" w:color="auto"/>
              <w:right w:val="single" w:sz="4" w:space="0" w:color="auto"/>
            </w:tcBorders>
            <w:vAlign w:val="center"/>
            <w:hideMark/>
          </w:tcPr>
          <w:p w14:paraId="5C9D4FF4" w14:textId="77777777" w:rsidR="00CA023C" w:rsidRPr="00F02CD1" w:rsidRDefault="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Strateško planiranje, upravljanje i administracija</w:t>
            </w:r>
          </w:p>
          <w:p w14:paraId="7BEAFFEB" w14:textId="2EDC94B9" w:rsidR="001A351C" w:rsidRPr="00F02CD1" w:rsidRDefault="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Svi projekti/programske aktivnosti</w:t>
            </w:r>
          </w:p>
        </w:tc>
        <w:tc>
          <w:tcPr>
            <w:tcW w:w="635" w:type="pct"/>
            <w:tcBorders>
              <w:top w:val="single" w:sz="4" w:space="0" w:color="auto"/>
              <w:left w:val="single" w:sz="4" w:space="0" w:color="auto"/>
              <w:bottom w:val="single" w:sz="4" w:space="0" w:color="auto"/>
              <w:right w:val="single" w:sz="4" w:space="0" w:color="auto"/>
            </w:tcBorders>
            <w:vAlign w:val="center"/>
            <w:hideMark/>
          </w:tcPr>
          <w:p w14:paraId="0168CC91" w14:textId="0F979AB1"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Procent realizacije aktivnosti</w:t>
            </w:r>
          </w:p>
        </w:tc>
        <w:tc>
          <w:tcPr>
            <w:tcW w:w="485" w:type="pct"/>
            <w:tcBorders>
              <w:top w:val="single" w:sz="4" w:space="0" w:color="auto"/>
              <w:left w:val="single" w:sz="4" w:space="0" w:color="auto"/>
              <w:bottom w:val="single" w:sz="4" w:space="0" w:color="auto"/>
              <w:right w:val="single" w:sz="4" w:space="0" w:color="auto"/>
            </w:tcBorders>
            <w:vAlign w:val="center"/>
            <w:hideMark/>
          </w:tcPr>
          <w:p w14:paraId="2C7C8342"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top w:val="single" w:sz="4" w:space="0" w:color="auto"/>
              <w:left w:val="single" w:sz="4" w:space="0" w:color="auto"/>
              <w:bottom w:val="single" w:sz="4" w:space="0" w:color="auto"/>
              <w:right w:val="single" w:sz="4" w:space="0" w:color="auto"/>
            </w:tcBorders>
            <w:vAlign w:val="center"/>
            <w:hideMark/>
          </w:tcPr>
          <w:p w14:paraId="3FC457BD" w14:textId="7A69051E"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100</w:t>
            </w:r>
          </w:p>
        </w:tc>
        <w:tc>
          <w:tcPr>
            <w:tcW w:w="486" w:type="pct"/>
            <w:tcBorders>
              <w:top w:val="single" w:sz="4" w:space="0" w:color="auto"/>
              <w:left w:val="single" w:sz="4" w:space="0" w:color="auto"/>
              <w:bottom w:val="single" w:sz="4" w:space="0" w:color="auto"/>
              <w:right w:val="single" w:sz="4" w:space="0" w:color="auto"/>
            </w:tcBorders>
            <w:vAlign w:val="center"/>
            <w:hideMark/>
          </w:tcPr>
          <w:p w14:paraId="6A66CE0E"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CA023C" w:rsidRPr="00F02CD1" w14:paraId="6D3F52B6" w14:textId="77777777" w:rsidTr="00996B37">
        <w:trPr>
          <w:trHeight w:val="1228"/>
        </w:trPr>
        <w:tc>
          <w:tcPr>
            <w:tcW w:w="254"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4B6351BE" w14:textId="77777777" w:rsidR="00CA023C" w:rsidRPr="00F02CD1" w:rsidRDefault="00CA023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21"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3C43BFCA" w14:textId="77777777" w:rsidR="00CA023C" w:rsidRPr="00F02CD1" w:rsidRDefault="00CA023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Računovodstveno-materijalni poslovi</w:t>
            </w:r>
          </w:p>
        </w:tc>
        <w:tc>
          <w:tcPr>
            <w:tcW w:w="1539" w:type="pct"/>
            <w:gridSpan w:val="3"/>
            <w:tcBorders>
              <w:top w:val="single" w:sz="4" w:space="0" w:color="auto"/>
              <w:left w:val="single" w:sz="4" w:space="0" w:color="auto"/>
              <w:bottom w:val="single" w:sz="4" w:space="0" w:color="auto"/>
              <w:right w:val="single" w:sz="4" w:space="0" w:color="auto"/>
            </w:tcBorders>
            <w:shd w:val="clear" w:color="auto" w:fill="333F4F"/>
            <w:vAlign w:val="center"/>
            <w:hideMark/>
          </w:tcPr>
          <w:p w14:paraId="0E217317" w14:textId="77777777" w:rsidR="00CA023C" w:rsidRPr="00F02CD1" w:rsidRDefault="00CA023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3448F081" w14:textId="77777777" w:rsidR="00CA023C" w:rsidRPr="00F02CD1" w:rsidRDefault="00CA023C">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CA023C" w:rsidRPr="00F02CD1" w14:paraId="6399A105" w14:textId="77777777" w:rsidTr="00996B37">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315505C1" w14:textId="27B4D2DD"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21" w:type="pct"/>
            <w:tcBorders>
              <w:top w:val="single" w:sz="4" w:space="0" w:color="auto"/>
              <w:left w:val="single" w:sz="4" w:space="0" w:color="auto"/>
              <w:bottom w:val="single" w:sz="4" w:space="0" w:color="auto"/>
              <w:right w:val="single" w:sz="4" w:space="0" w:color="auto"/>
            </w:tcBorders>
            <w:vAlign w:val="center"/>
            <w:hideMark/>
          </w:tcPr>
          <w:p w14:paraId="25CA9DD9" w14:textId="77777777" w:rsidR="00CA023C" w:rsidRPr="00F02CD1" w:rsidRDefault="00CA023C">
            <w:pPr>
              <w:pStyle w:val="NormalWeb"/>
              <w:spacing w:before="0" w:beforeAutospacing="0" w:after="0" w:afterAutospacing="0" w:line="256" w:lineRule="auto"/>
              <w:rPr>
                <w:sz w:val="20"/>
                <w:szCs w:val="20"/>
                <w:lang w:val="bs-Latn-BA"/>
              </w:rPr>
            </w:pPr>
            <w:r w:rsidRPr="00F02CD1">
              <w:rPr>
                <w:sz w:val="20"/>
                <w:szCs w:val="20"/>
                <w:lang w:val="bs-Latn-BA"/>
              </w:rPr>
              <w:t>Poslovi finansijskog planiranja</w:t>
            </w:r>
          </w:p>
        </w:tc>
        <w:tc>
          <w:tcPr>
            <w:tcW w:w="1539" w:type="pct"/>
            <w:gridSpan w:val="3"/>
            <w:tcBorders>
              <w:top w:val="single" w:sz="4" w:space="0" w:color="auto"/>
              <w:left w:val="single" w:sz="4" w:space="0" w:color="auto"/>
              <w:bottom w:val="single" w:sz="4" w:space="0" w:color="auto"/>
              <w:right w:val="single" w:sz="4" w:space="0" w:color="auto"/>
            </w:tcBorders>
            <w:vAlign w:val="center"/>
            <w:hideMark/>
          </w:tcPr>
          <w:p w14:paraId="6916546A"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18B14465"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CA023C" w:rsidRPr="00F02CD1" w14:paraId="6A082947" w14:textId="77777777" w:rsidTr="00996B37">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17C31DDA" w14:textId="0EB4A945"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721" w:type="pct"/>
            <w:tcBorders>
              <w:top w:val="single" w:sz="4" w:space="0" w:color="auto"/>
              <w:left w:val="single" w:sz="4" w:space="0" w:color="auto"/>
              <w:bottom w:val="single" w:sz="4" w:space="0" w:color="auto"/>
              <w:right w:val="single" w:sz="4" w:space="0" w:color="auto"/>
            </w:tcBorders>
            <w:vAlign w:val="center"/>
            <w:hideMark/>
          </w:tcPr>
          <w:p w14:paraId="335CF04A" w14:textId="77777777" w:rsidR="00CA023C" w:rsidRPr="00F02CD1" w:rsidRDefault="00CA023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Poslovi izvršenja budžeta</w:t>
            </w:r>
          </w:p>
        </w:tc>
        <w:tc>
          <w:tcPr>
            <w:tcW w:w="1539" w:type="pct"/>
            <w:gridSpan w:val="3"/>
            <w:tcBorders>
              <w:top w:val="single" w:sz="4" w:space="0" w:color="auto"/>
              <w:left w:val="single" w:sz="4" w:space="0" w:color="auto"/>
              <w:bottom w:val="single" w:sz="4" w:space="0" w:color="auto"/>
              <w:right w:val="single" w:sz="4" w:space="0" w:color="auto"/>
            </w:tcBorders>
            <w:vAlign w:val="center"/>
            <w:hideMark/>
          </w:tcPr>
          <w:p w14:paraId="0F7B1449"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7FC60058"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CA023C" w:rsidRPr="00F02CD1" w14:paraId="7619A9B6" w14:textId="77777777" w:rsidTr="00996B37">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562465A1" w14:textId="747064AA"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21" w:type="pct"/>
            <w:tcBorders>
              <w:top w:val="single" w:sz="4" w:space="0" w:color="auto"/>
              <w:left w:val="single" w:sz="4" w:space="0" w:color="auto"/>
              <w:bottom w:val="single" w:sz="4" w:space="0" w:color="auto"/>
              <w:right w:val="single" w:sz="4" w:space="0" w:color="auto"/>
            </w:tcBorders>
            <w:vAlign w:val="center"/>
            <w:hideMark/>
          </w:tcPr>
          <w:p w14:paraId="4D5BAD5A" w14:textId="77777777" w:rsidR="00CA023C" w:rsidRPr="00F02CD1" w:rsidRDefault="00CA023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Poslovi obračuna i isplate plata i naknada i ostalih naknada iz radnog odnosa</w:t>
            </w:r>
          </w:p>
        </w:tc>
        <w:tc>
          <w:tcPr>
            <w:tcW w:w="1539" w:type="pct"/>
            <w:gridSpan w:val="3"/>
            <w:tcBorders>
              <w:top w:val="single" w:sz="4" w:space="0" w:color="auto"/>
              <w:left w:val="single" w:sz="4" w:space="0" w:color="auto"/>
              <w:bottom w:val="single" w:sz="4" w:space="0" w:color="auto"/>
              <w:right w:val="single" w:sz="4" w:space="0" w:color="auto"/>
            </w:tcBorders>
            <w:vAlign w:val="center"/>
            <w:hideMark/>
          </w:tcPr>
          <w:p w14:paraId="511623B2"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596440E0"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CA023C" w:rsidRPr="00F02CD1" w14:paraId="41D94133" w14:textId="77777777" w:rsidTr="00996B37">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5190B13D" w14:textId="4AD049B7"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21" w:type="pct"/>
            <w:tcBorders>
              <w:top w:val="single" w:sz="4" w:space="0" w:color="auto"/>
              <w:left w:val="single" w:sz="4" w:space="0" w:color="auto"/>
              <w:bottom w:val="single" w:sz="4" w:space="0" w:color="auto"/>
              <w:right w:val="single" w:sz="4" w:space="0" w:color="auto"/>
            </w:tcBorders>
            <w:vAlign w:val="center"/>
            <w:hideMark/>
          </w:tcPr>
          <w:p w14:paraId="36EC5065" w14:textId="77777777" w:rsidR="00CA023C" w:rsidRPr="00F02CD1" w:rsidRDefault="00CA023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Poslovi finansijskog izvještavanja</w:t>
            </w:r>
          </w:p>
        </w:tc>
        <w:tc>
          <w:tcPr>
            <w:tcW w:w="1539" w:type="pct"/>
            <w:gridSpan w:val="3"/>
            <w:tcBorders>
              <w:top w:val="single" w:sz="4" w:space="0" w:color="auto"/>
              <w:left w:val="single" w:sz="4" w:space="0" w:color="auto"/>
              <w:bottom w:val="single" w:sz="4" w:space="0" w:color="auto"/>
              <w:right w:val="single" w:sz="4" w:space="0" w:color="auto"/>
            </w:tcBorders>
            <w:vAlign w:val="center"/>
            <w:hideMark/>
          </w:tcPr>
          <w:p w14:paraId="22D5075D"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61883800"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bl>
    <w:p w14:paraId="2130131F" w14:textId="1B2A6FEA" w:rsidR="00CA023C" w:rsidRPr="00F02CD1" w:rsidRDefault="00CA023C" w:rsidP="004621F0">
      <w:pPr>
        <w:spacing w:after="0" w:line="240" w:lineRule="auto"/>
        <w:jc w:val="both"/>
        <w:rPr>
          <w:lang w:val="sr-Latn-BA"/>
        </w:rPr>
      </w:pPr>
    </w:p>
    <w:p w14:paraId="37A5E9F8" w14:textId="77777777" w:rsidR="00140B9D" w:rsidRPr="00F02CD1" w:rsidRDefault="00140B9D"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584"/>
        <w:gridCol w:w="1116"/>
        <w:gridCol w:w="1392"/>
        <w:gridCol w:w="1395"/>
        <w:gridCol w:w="1696"/>
      </w:tblGrid>
      <w:tr w:rsidR="001A351C" w:rsidRPr="00F02CD1" w14:paraId="4F91EC42"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61C1D04" w14:textId="2193B70E"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Pr="00F02CD1">
              <w:rPr>
                <w:rFonts w:ascii="Times New Roman" w:hAnsi="Times New Roman"/>
                <w:b/>
                <w:sz w:val="20"/>
                <w:lang w:val="hr-HR"/>
              </w:rPr>
              <w:t xml:space="preserve"> Transparentan, efikasan i odgovoran javni sektor</w:t>
            </w:r>
          </w:p>
        </w:tc>
      </w:tr>
      <w:tr w:rsidR="001A351C" w:rsidRPr="00F02CD1" w14:paraId="1ACF7E29"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C217698" w14:textId="16058F4E"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eastAsia="Times New Roman" w:hAnsi="Times New Roman"/>
                <w:b/>
                <w:sz w:val="20"/>
                <w:szCs w:val="20"/>
                <w:lang w:val="hr-HR"/>
              </w:rPr>
              <w:t xml:space="preserve"> Ojačati vladavinu prava, sigurnost i osnovna prava</w:t>
            </w:r>
          </w:p>
        </w:tc>
      </w:tr>
      <w:tr w:rsidR="001A351C" w:rsidRPr="00F02CD1" w14:paraId="7F716BF6"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527B5AD" w14:textId="2B11340D"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cilj:svi srednjoročni ciljevi</w:t>
            </w:r>
          </w:p>
        </w:tc>
      </w:tr>
      <w:tr w:rsidR="001A351C" w:rsidRPr="00F02CD1" w14:paraId="01AFFA85"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D47AC76" w14:textId="6E7A3AF8"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0011060 - Planiranje, upravljanje i koordinacija poslova</w:t>
            </w:r>
          </w:p>
        </w:tc>
      </w:tr>
      <w:tr w:rsidR="001A351C" w:rsidRPr="00F02CD1" w14:paraId="13249EDD"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72A7703" w14:textId="2DAD947F"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Program:svi programi</w:t>
            </w:r>
          </w:p>
        </w:tc>
      </w:tr>
      <w:tr w:rsidR="00150FBD" w:rsidRPr="00F02CD1" w14:paraId="26C2968F" w14:textId="77777777" w:rsidTr="00996B37">
        <w:trPr>
          <w:trHeight w:val="1228"/>
        </w:trPr>
        <w:tc>
          <w:tcPr>
            <w:tcW w:w="3025" w:type="pct"/>
            <w:gridSpan w:val="2"/>
            <w:tcBorders>
              <w:top w:val="single" w:sz="4" w:space="0" w:color="auto"/>
              <w:left w:val="single" w:sz="4" w:space="0" w:color="auto"/>
              <w:bottom w:val="single" w:sz="4" w:space="0" w:color="auto"/>
              <w:right w:val="single" w:sz="4" w:space="0" w:color="auto"/>
            </w:tcBorders>
            <w:shd w:val="clear" w:color="auto" w:fill="333F4F"/>
            <w:vAlign w:val="center"/>
            <w:hideMark/>
          </w:tcPr>
          <w:p w14:paraId="7EEF368F" w14:textId="77777777" w:rsidR="00150FBD" w:rsidRPr="00F02CD1" w:rsidRDefault="00150FBD"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354"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3A0D0795" w14:textId="77777777" w:rsidR="00150FBD" w:rsidRPr="00F02CD1" w:rsidRDefault="00150FBD"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0E8ADE1" w14:textId="77777777" w:rsidR="00150FBD" w:rsidRPr="00F02CD1" w:rsidRDefault="00150FBD" w:rsidP="00072A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04"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196366E9" w14:textId="77777777" w:rsidR="00150FBD" w:rsidRPr="00F02CD1" w:rsidRDefault="00150FBD"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05"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156FA7C7" w14:textId="77777777" w:rsidR="00150FBD" w:rsidRPr="00F02CD1" w:rsidRDefault="00150FBD"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12"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77843A6E" w14:textId="77777777" w:rsidR="00150FBD" w:rsidRPr="00F02CD1" w:rsidRDefault="00150FBD" w:rsidP="00072A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50FBD" w:rsidRPr="00F02CD1" w14:paraId="7DA15E8D" w14:textId="77777777" w:rsidTr="00996B37">
        <w:trPr>
          <w:trHeight w:val="263"/>
        </w:trPr>
        <w:tc>
          <w:tcPr>
            <w:tcW w:w="3025" w:type="pct"/>
            <w:gridSpan w:val="2"/>
            <w:tcBorders>
              <w:top w:val="single" w:sz="4" w:space="0" w:color="auto"/>
              <w:left w:val="single" w:sz="4" w:space="0" w:color="auto"/>
              <w:bottom w:val="single" w:sz="4" w:space="0" w:color="auto"/>
              <w:right w:val="single" w:sz="4" w:space="0" w:color="auto"/>
            </w:tcBorders>
            <w:vAlign w:val="center"/>
          </w:tcPr>
          <w:p w14:paraId="2CDAD62B" w14:textId="77777777" w:rsidR="001A351C" w:rsidRPr="00F02CD1" w:rsidRDefault="001A351C" w:rsidP="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Strateško planiranje, upravljanje i administracija</w:t>
            </w:r>
          </w:p>
          <w:p w14:paraId="1216A486" w14:textId="6256F2D4" w:rsidR="00150FBD" w:rsidRPr="00F02CD1" w:rsidRDefault="001A351C" w:rsidP="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Svi projekti/programske aktivnosti</w:t>
            </w:r>
          </w:p>
        </w:tc>
        <w:tc>
          <w:tcPr>
            <w:tcW w:w="354" w:type="pct"/>
            <w:tcBorders>
              <w:top w:val="single" w:sz="4" w:space="0" w:color="auto"/>
              <w:left w:val="single" w:sz="4" w:space="0" w:color="auto"/>
              <w:right w:val="single" w:sz="4" w:space="0" w:color="auto"/>
            </w:tcBorders>
            <w:vAlign w:val="center"/>
          </w:tcPr>
          <w:p w14:paraId="09B2617B"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provedenih aktivnosti</w:t>
            </w:r>
          </w:p>
        </w:tc>
        <w:tc>
          <w:tcPr>
            <w:tcW w:w="504" w:type="pct"/>
            <w:tcBorders>
              <w:top w:val="single" w:sz="4" w:space="0" w:color="auto"/>
              <w:left w:val="single" w:sz="4" w:space="0" w:color="auto"/>
              <w:right w:val="single" w:sz="4" w:space="0" w:color="auto"/>
            </w:tcBorders>
            <w:vAlign w:val="center"/>
          </w:tcPr>
          <w:p w14:paraId="1B525306"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200</w:t>
            </w:r>
          </w:p>
        </w:tc>
        <w:tc>
          <w:tcPr>
            <w:tcW w:w="505" w:type="pct"/>
            <w:tcBorders>
              <w:top w:val="single" w:sz="4" w:space="0" w:color="auto"/>
              <w:left w:val="single" w:sz="4" w:space="0" w:color="auto"/>
              <w:right w:val="single" w:sz="4" w:space="0" w:color="auto"/>
            </w:tcBorders>
            <w:vAlign w:val="center"/>
          </w:tcPr>
          <w:p w14:paraId="4047CE84"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200</w:t>
            </w:r>
          </w:p>
        </w:tc>
        <w:tc>
          <w:tcPr>
            <w:tcW w:w="612" w:type="pct"/>
            <w:tcBorders>
              <w:top w:val="single" w:sz="4" w:space="0" w:color="auto"/>
              <w:left w:val="single" w:sz="4" w:space="0" w:color="auto"/>
              <w:bottom w:val="single" w:sz="4" w:space="0" w:color="auto"/>
              <w:right w:val="single" w:sz="4" w:space="0" w:color="auto"/>
            </w:tcBorders>
            <w:vAlign w:val="center"/>
          </w:tcPr>
          <w:p w14:paraId="1DCA86C8"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150FBD" w:rsidRPr="00F02CD1" w14:paraId="41E71A3D" w14:textId="77777777" w:rsidTr="00996B37">
        <w:trPr>
          <w:trHeight w:val="1228"/>
        </w:trPr>
        <w:tc>
          <w:tcPr>
            <w:tcW w:w="317"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32B53465" w14:textId="77777777" w:rsidR="00150FBD" w:rsidRPr="00F02CD1" w:rsidRDefault="00150FBD"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08"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6CA7D331" w14:textId="77777777" w:rsidR="00150FBD" w:rsidRPr="00F02CD1" w:rsidRDefault="00150FBD"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Administrativno-tehnički poslovi</w:t>
            </w:r>
          </w:p>
        </w:tc>
        <w:tc>
          <w:tcPr>
            <w:tcW w:w="1363" w:type="pct"/>
            <w:gridSpan w:val="3"/>
            <w:tcBorders>
              <w:top w:val="single" w:sz="4" w:space="0" w:color="auto"/>
              <w:left w:val="single" w:sz="4" w:space="0" w:color="auto"/>
              <w:bottom w:val="single" w:sz="4" w:space="0" w:color="auto"/>
              <w:right w:val="single" w:sz="4" w:space="0" w:color="auto"/>
            </w:tcBorders>
            <w:shd w:val="clear" w:color="auto" w:fill="333F4F"/>
            <w:vAlign w:val="center"/>
            <w:hideMark/>
          </w:tcPr>
          <w:p w14:paraId="7D5DEA18" w14:textId="77777777" w:rsidR="00150FBD" w:rsidRPr="00F02CD1" w:rsidRDefault="00150FBD"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12"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16EA9F1F" w14:textId="77777777" w:rsidR="00150FBD" w:rsidRPr="00F02CD1" w:rsidRDefault="00150FBD" w:rsidP="00072AF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150FBD" w:rsidRPr="00F02CD1" w14:paraId="482834D9"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59E675EB" w14:textId="359DE44A"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08" w:type="pct"/>
            <w:tcBorders>
              <w:top w:val="single" w:sz="4" w:space="0" w:color="auto"/>
              <w:left w:val="single" w:sz="4" w:space="0" w:color="auto"/>
              <w:bottom w:val="single" w:sz="4" w:space="0" w:color="auto"/>
              <w:right w:val="single" w:sz="4" w:space="0" w:color="auto"/>
            </w:tcBorders>
            <w:vAlign w:val="center"/>
          </w:tcPr>
          <w:p w14:paraId="79469774" w14:textId="77777777" w:rsidR="00150FBD" w:rsidRPr="00F02CD1" w:rsidRDefault="00150FBD" w:rsidP="00072AF2">
            <w:pPr>
              <w:pStyle w:val="NormalWeb"/>
              <w:spacing w:before="0" w:beforeAutospacing="0" w:after="0" w:afterAutospacing="0" w:line="256" w:lineRule="auto"/>
              <w:rPr>
                <w:sz w:val="20"/>
                <w:szCs w:val="20"/>
              </w:rPr>
            </w:pPr>
            <w:r w:rsidRPr="00F02CD1">
              <w:rPr>
                <w:rFonts w:eastAsia="Calibri"/>
                <w:bCs/>
                <w:sz w:val="20"/>
                <w:szCs w:val="20"/>
                <w:lang w:val="bs-Latn-BA"/>
              </w:rPr>
              <w:t>Pisarnica Ministarstva civilnih poslova BiH</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242D2A3D"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73BA2B9E"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5438CCF8"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49804AC3" w14:textId="00B1AFB5"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708" w:type="pct"/>
            <w:tcBorders>
              <w:top w:val="single" w:sz="4" w:space="0" w:color="auto"/>
              <w:left w:val="single" w:sz="4" w:space="0" w:color="auto"/>
              <w:bottom w:val="single" w:sz="4" w:space="0" w:color="auto"/>
              <w:right w:val="single" w:sz="4" w:space="0" w:color="auto"/>
            </w:tcBorders>
            <w:vAlign w:val="center"/>
          </w:tcPr>
          <w:p w14:paraId="59C10430" w14:textId="19143672" w:rsidR="00150FBD" w:rsidRPr="00F02CD1" w:rsidRDefault="00150FBD" w:rsidP="001A351C">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 xml:space="preserve">Koordinacija općih, kadrovskih i finansijsko-materijalnih poslova u Ministarstvu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5CCA8E1C"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 i Sektor za finansijsko-materijalne poslove i unutrašnju podršku</w:t>
            </w:r>
          </w:p>
        </w:tc>
        <w:tc>
          <w:tcPr>
            <w:tcW w:w="612" w:type="pct"/>
            <w:tcBorders>
              <w:top w:val="single" w:sz="4" w:space="0" w:color="auto"/>
              <w:left w:val="single" w:sz="4" w:space="0" w:color="auto"/>
              <w:bottom w:val="single" w:sz="4" w:space="0" w:color="auto"/>
              <w:right w:val="single" w:sz="4" w:space="0" w:color="auto"/>
            </w:tcBorders>
            <w:vAlign w:val="center"/>
          </w:tcPr>
          <w:p w14:paraId="61BABEDB"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04734603"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221C3823" w14:textId="58368E04"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08" w:type="pct"/>
            <w:tcBorders>
              <w:top w:val="single" w:sz="4" w:space="0" w:color="auto"/>
              <w:left w:val="single" w:sz="4" w:space="0" w:color="auto"/>
              <w:bottom w:val="single" w:sz="4" w:space="0" w:color="auto"/>
              <w:right w:val="single" w:sz="4" w:space="0" w:color="auto"/>
            </w:tcBorders>
            <w:vAlign w:val="center"/>
          </w:tcPr>
          <w:p w14:paraId="2FA25BBA" w14:textId="77777777" w:rsidR="00150FBD" w:rsidRPr="00F02CD1" w:rsidRDefault="00150FBD" w:rsidP="00072AF2">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Evidentiranje faksimila rukovodica institucije BiH</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02A5AD37"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28F2C4C3"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438A1837"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55518B0C" w14:textId="3856AD11"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08" w:type="pct"/>
            <w:tcBorders>
              <w:top w:val="single" w:sz="4" w:space="0" w:color="auto"/>
              <w:left w:val="single" w:sz="4" w:space="0" w:color="auto"/>
              <w:bottom w:val="single" w:sz="4" w:space="0" w:color="auto"/>
              <w:right w:val="single" w:sz="4" w:space="0" w:color="auto"/>
            </w:tcBorders>
            <w:vAlign w:val="center"/>
          </w:tcPr>
          <w:p w14:paraId="345040C6" w14:textId="77777777" w:rsidR="00150FBD" w:rsidRPr="00F02CD1" w:rsidRDefault="00150FBD" w:rsidP="00072AF2">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Evidentiranje pečata institucije BiH</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05D1B79C"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597DA0AE"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151D66F9"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23CFCA21" w14:textId="1D014070"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708" w:type="pct"/>
            <w:tcBorders>
              <w:top w:val="single" w:sz="4" w:space="0" w:color="auto"/>
              <w:left w:val="single" w:sz="4" w:space="0" w:color="auto"/>
              <w:bottom w:val="single" w:sz="4" w:space="0" w:color="auto"/>
              <w:right w:val="single" w:sz="4" w:space="0" w:color="auto"/>
            </w:tcBorders>
            <w:vAlign w:val="center"/>
          </w:tcPr>
          <w:p w14:paraId="758A06C9" w14:textId="77777777" w:rsidR="00150FBD" w:rsidRPr="00F02CD1" w:rsidRDefault="00150FBD" w:rsidP="00072AF2">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Komisijsko uništavanje pečata institucije BiH</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4B335311"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0B068B5F"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71558A3C"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24041F6C" w14:textId="6FF835CC"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708" w:type="pct"/>
            <w:tcBorders>
              <w:top w:val="single" w:sz="4" w:space="0" w:color="auto"/>
              <w:left w:val="single" w:sz="4" w:space="0" w:color="auto"/>
              <w:bottom w:val="single" w:sz="4" w:space="0" w:color="auto"/>
              <w:right w:val="single" w:sz="4" w:space="0" w:color="auto"/>
            </w:tcBorders>
            <w:vAlign w:val="center"/>
          </w:tcPr>
          <w:p w14:paraId="4D363838" w14:textId="5041ACBF" w:rsidR="00150FBD" w:rsidRPr="00F02CD1" w:rsidRDefault="00150FBD" w:rsidP="001A351C">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 xml:space="preserve">Rukovođenje ljudskim resursima u Ministarstvu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341788D9"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05E9B1C5"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49B0CE3F"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79A51E6C" w14:textId="70D6D7DA"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708" w:type="pct"/>
            <w:tcBorders>
              <w:top w:val="single" w:sz="4" w:space="0" w:color="auto"/>
              <w:left w:val="single" w:sz="4" w:space="0" w:color="auto"/>
              <w:bottom w:val="single" w:sz="4" w:space="0" w:color="auto"/>
              <w:right w:val="single" w:sz="4" w:space="0" w:color="auto"/>
            </w:tcBorders>
            <w:vAlign w:val="center"/>
          </w:tcPr>
          <w:p w14:paraId="4E8D1489" w14:textId="0746CFFE" w:rsidR="00150FBD" w:rsidRPr="00F02CD1" w:rsidRDefault="00150FBD" w:rsidP="001A351C">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 xml:space="preserve">Upravna i tehnička podrška radu Ministarstva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1559BCFD"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2EB3FAFF"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0980A737"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1EE516EA" w14:textId="009CBB61"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708" w:type="pct"/>
            <w:tcBorders>
              <w:top w:val="single" w:sz="4" w:space="0" w:color="auto"/>
              <w:left w:val="single" w:sz="4" w:space="0" w:color="auto"/>
              <w:bottom w:val="single" w:sz="4" w:space="0" w:color="auto"/>
              <w:right w:val="single" w:sz="4" w:space="0" w:color="auto"/>
            </w:tcBorders>
            <w:vAlign w:val="center"/>
          </w:tcPr>
          <w:p w14:paraId="55ACC22F" w14:textId="77777777" w:rsidR="00150FBD" w:rsidRPr="00F02CD1" w:rsidRDefault="00150FBD"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Arhivsko poslovanje</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5FA2613C"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737924AB"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1E61A58A" w14:textId="77777777" w:rsidR="001C64A6" w:rsidRPr="00F02CD1" w:rsidRDefault="001C64A6" w:rsidP="004621F0">
      <w:pPr>
        <w:spacing w:after="0" w:line="240" w:lineRule="auto"/>
        <w:jc w:val="both"/>
        <w:rPr>
          <w:lang w:val="sr-Latn-BA"/>
        </w:rPr>
      </w:pPr>
    </w:p>
    <w:p w14:paraId="61753EA3" w14:textId="77777777" w:rsidR="001C64A6" w:rsidRPr="00F02CD1" w:rsidRDefault="001C64A6" w:rsidP="004621F0">
      <w:pPr>
        <w:spacing w:after="0" w:line="240" w:lineRule="auto"/>
        <w:jc w:val="both"/>
        <w:rPr>
          <w:b/>
          <w:bCs/>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1C64A6" w:rsidRPr="00F02CD1" w14:paraId="332E5014" w14:textId="77777777" w:rsidTr="00D829B9">
        <w:trPr>
          <w:trHeight w:val="263"/>
        </w:trPr>
        <w:tc>
          <w:tcPr>
            <w:tcW w:w="5000" w:type="pct"/>
            <w:gridSpan w:val="6"/>
            <w:shd w:val="clear" w:color="auto" w:fill="auto"/>
            <w:vAlign w:val="center"/>
          </w:tcPr>
          <w:p w14:paraId="79BBC2D5" w14:textId="77777777"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1C64A6" w:rsidRPr="00F02CD1" w14:paraId="587B993E" w14:textId="77777777" w:rsidTr="00D829B9">
        <w:trPr>
          <w:trHeight w:val="263"/>
        </w:trPr>
        <w:tc>
          <w:tcPr>
            <w:tcW w:w="5000" w:type="pct"/>
            <w:gridSpan w:val="6"/>
            <w:shd w:val="clear" w:color="auto" w:fill="auto"/>
            <w:vAlign w:val="center"/>
          </w:tcPr>
          <w:p w14:paraId="12C2DBEC" w14:textId="77777777"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1C64A6" w:rsidRPr="00F02CD1" w14:paraId="1AE2BD71" w14:textId="77777777" w:rsidTr="00D829B9">
        <w:trPr>
          <w:trHeight w:val="263"/>
        </w:trPr>
        <w:tc>
          <w:tcPr>
            <w:tcW w:w="5000" w:type="pct"/>
            <w:gridSpan w:val="6"/>
            <w:shd w:val="clear" w:color="auto" w:fill="auto"/>
            <w:vAlign w:val="center"/>
          </w:tcPr>
          <w:p w14:paraId="18B2B552" w14:textId="6E72F8FA"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1C64A6" w:rsidRPr="00F02CD1" w14:paraId="64099777" w14:textId="77777777" w:rsidTr="00D829B9">
        <w:trPr>
          <w:trHeight w:val="263"/>
        </w:trPr>
        <w:tc>
          <w:tcPr>
            <w:tcW w:w="5000" w:type="pct"/>
            <w:gridSpan w:val="6"/>
            <w:shd w:val="clear" w:color="auto" w:fill="auto"/>
            <w:vAlign w:val="center"/>
          </w:tcPr>
          <w:p w14:paraId="078A69CD" w14:textId="77777777"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1C64A6" w:rsidRPr="00F02CD1" w14:paraId="4F95BF27" w14:textId="77777777" w:rsidTr="00D829B9">
        <w:trPr>
          <w:trHeight w:val="263"/>
        </w:trPr>
        <w:tc>
          <w:tcPr>
            <w:tcW w:w="5000" w:type="pct"/>
            <w:gridSpan w:val="6"/>
            <w:shd w:val="clear" w:color="auto" w:fill="auto"/>
            <w:vAlign w:val="center"/>
          </w:tcPr>
          <w:p w14:paraId="5F04A0B2" w14:textId="77777777"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rPr>
              <w:t>Program: Implementacija projekata iz oblasti nauke</w:t>
            </w:r>
          </w:p>
        </w:tc>
      </w:tr>
      <w:tr w:rsidR="001C64A6" w:rsidRPr="00F02CD1" w14:paraId="7040C08F" w14:textId="77777777" w:rsidTr="00D829B9">
        <w:trPr>
          <w:trHeight w:val="1228"/>
        </w:trPr>
        <w:tc>
          <w:tcPr>
            <w:tcW w:w="3173" w:type="pct"/>
            <w:gridSpan w:val="2"/>
            <w:shd w:val="clear" w:color="000000" w:fill="333F4F"/>
            <w:vAlign w:val="center"/>
            <w:hideMark/>
          </w:tcPr>
          <w:p w14:paraId="3ED329FD"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437" w:type="pct"/>
            <w:shd w:val="clear" w:color="000000" w:fill="333F4F"/>
            <w:vAlign w:val="center"/>
          </w:tcPr>
          <w:p w14:paraId="45FE9B30"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539456D4"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85" w:type="pct"/>
            <w:shd w:val="clear" w:color="000000" w:fill="333F4F"/>
            <w:vAlign w:val="center"/>
          </w:tcPr>
          <w:p w14:paraId="7CD3ED69"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19" w:type="pct"/>
            <w:shd w:val="clear" w:color="000000" w:fill="333F4F"/>
            <w:vAlign w:val="center"/>
            <w:hideMark/>
          </w:tcPr>
          <w:p w14:paraId="6947D2A6"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86" w:type="pct"/>
            <w:shd w:val="clear" w:color="000000" w:fill="333F4F"/>
            <w:vAlign w:val="center"/>
            <w:hideMark/>
          </w:tcPr>
          <w:p w14:paraId="03690DBD"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1B188D3F" w14:textId="77777777" w:rsidTr="00D829B9">
        <w:trPr>
          <w:trHeight w:val="263"/>
        </w:trPr>
        <w:tc>
          <w:tcPr>
            <w:tcW w:w="3173" w:type="pct"/>
            <w:gridSpan w:val="2"/>
            <w:tcBorders>
              <w:left w:val="single" w:sz="4" w:space="0" w:color="auto"/>
              <w:right w:val="single" w:sz="4" w:space="0" w:color="auto"/>
            </w:tcBorders>
            <w:vAlign w:val="center"/>
          </w:tcPr>
          <w:p w14:paraId="7F2810ED" w14:textId="1B788EC6" w:rsidR="001C64A6" w:rsidRPr="00F02CD1" w:rsidRDefault="00D605B7"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Unaprijediti koordinaciju aktivnosti i implementaicju propisa iz oblasti nauke na nivou BiH</w:t>
            </w:r>
          </w:p>
        </w:tc>
        <w:tc>
          <w:tcPr>
            <w:tcW w:w="437" w:type="pct"/>
            <w:tcBorders>
              <w:top w:val="single" w:sz="4" w:space="0" w:color="auto"/>
              <w:left w:val="single" w:sz="4" w:space="0" w:color="auto"/>
              <w:bottom w:val="single" w:sz="4" w:space="0" w:color="auto"/>
              <w:right w:val="single" w:sz="4" w:space="0" w:color="auto"/>
            </w:tcBorders>
            <w:vAlign w:val="center"/>
          </w:tcPr>
          <w:p w14:paraId="3F1E525A" w14:textId="6B4FDE3D"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Broj održanih sastanaka</w:t>
            </w:r>
          </w:p>
        </w:tc>
        <w:tc>
          <w:tcPr>
            <w:tcW w:w="485" w:type="pct"/>
            <w:tcBorders>
              <w:top w:val="single" w:sz="4" w:space="0" w:color="auto"/>
              <w:left w:val="single" w:sz="4" w:space="0" w:color="auto"/>
              <w:bottom w:val="single" w:sz="4" w:space="0" w:color="auto"/>
              <w:right w:val="single" w:sz="4" w:space="0" w:color="auto"/>
            </w:tcBorders>
            <w:vAlign w:val="center"/>
          </w:tcPr>
          <w:p w14:paraId="094A2316" w14:textId="70BA0B8B"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19" w:type="pct"/>
            <w:tcBorders>
              <w:top w:val="single" w:sz="4" w:space="0" w:color="auto"/>
              <w:left w:val="single" w:sz="4" w:space="0" w:color="auto"/>
              <w:bottom w:val="single" w:sz="4" w:space="0" w:color="auto"/>
              <w:right w:val="single" w:sz="4" w:space="0" w:color="auto"/>
            </w:tcBorders>
            <w:vAlign w:val="center"/>
          </w:tcPr>
          <w:p w14:paraId="7C30B50A" w14:textId="66D39F33"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p>
        </w:tc>
        <w:tc>
          <w:tcPr>
            <w:tcW w:w="486" w:type="pct"/>
            <w:tcBorders>
              <w:top w:val="single" w:sz="4" w:space="0" w:color="auto"/>
              <w:left w:val="single" w:sz="4" w:space="0" w:color="auto"/>
              <w:bottom w:val="single" w:sz="4" w:space="0" w:color="auto"/>
              <w:right w:val="single" w:sz="4" w:space="0" w:color="auto"/>
            </w:tcBorders>
            <w:vAlign w:val="center"/>
          </w:tcPr>
          <w:p w14:paraId="739E4DB8" w14:textId="74EEB982" w:rsidR="001C64A6" w:rsidRPr="00F02CD1" w:rsidRDefault="00996B3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w:t>
            </w:r>
            <w:r w:rsidR="00D605B7" w:rsidRPr="00F02CD1">
              <w:rPr>
                <w:rFonts w:ascii="Times New Roman" w:eastAsia="Times New Roman" w:hAnsi="Times New Roman"/>
                <w:sz w:val="20"/>
                <w:szCs w:val="20"/>
                <w:lang w:val="hr-HR" w:eastAsia="sr-Latn-BA"/>
              </w:rPr>
              <w:t>udžet</w:t>
            </w:r>
          </w:p>
        </w:tc>
      </w:tr>
      <w:tr w:rsidR="001C64A6" w:rsidRPr="00F02CD1" w14:paraId="431B71FC" w14:textId="77777777" w:rsidTr="00D829B9">
        <w:trPr>
          <w:trHeight w:val="1228"/>
        </w:trPr>
        <w:tc>
          <w:tcPr>
            <w:tcW w:w="254" w:type="pct"/>
            <w:shd w:val="clear" w:color="000000" w:fill="333F4F"/>
            <w:vAlign w:val="center"/>
            <w:hideMark/>
          </w:tcPr>
          <w:p w14:paraId="17EF780A"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19" w:type="pct"/>
            <w:shd w:val="clear" w:color="000000" w:fill="333F4F"/>
            <w:vAlign w:val="center"/>
          </w:tcPr>
          <w:p w14:paraId="58DCDC6A"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Administrativno-tehnički poslovi</w:t>
            </w:r>
          </w:p>
        </w:tc>
        <w:tc>
          <w:tcPr>
            <w:tcW w:w="1341" w:type="pct"/>
            <w:gridSpan w:val="3"/>
            <w:shd w:val="clear" w:color="000000" w:fill="333F4F"/>
            <w:vAlign w:val="center"/>
          </w:tcPr>
          <w:p w14:paraId="2C00C4F9"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86" w:type="pct"/>
            <w:shd w:val="clear" w:color="000000" w:fill="333F4F"/>
            <w:vAlign w:val="center"/>
          </w:tcPr>
          <w:p w14:paraId="34913E9A"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C64A6" w:rsidRPr="00F02CD1" w14:paraId="18D57C56" w14:textId="77777777" w:rsidTr="00D829B9">
        <w:trPr>
          <w:trHeight w:val="263"/>
        </w:trPr>
        <w:tc>
          <w:tcPr>
            <w:tcW w:w="254" w:type="pct"/>
            <w:tcBorders>
              <w:left w:val="single" w:sz="4" w:space="0" w:color="auto"/>
              <w:right w:val="single" w:sz="4" w:space="0" w:color="auto"/>
            </w:tcBorders>
            <w:vAlign w:val="center"/>
          </w:tcPr>
          <w:p w14:paraId="0EF0BACC"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919" w:type="pct"/>
            <w:tcBorders>
              <w:top w:val="single" w:sz="4" w:space="0" w:color="auto"/>
              <w:left w:val="single" w:sz="4" w:space="0" w:color="auto"/>
              <w:bottom w:val="single" w:sz="4" w:space="0" w:color="auto"/>
              <w:right w:val="single" w:sz="4" w:space="0" w:color="auto"/>
            </w:tcBorders>
            <w:vAlign w:val="center"/>
          </w:tcPr>
          <w:p w14:paraId="443AED50" w14:textId="77777777" w:rsidR="001C64A6" w:rsidRPr="00F02CD1" w:rsidRDefault="001C64A6" w:rsidP="001C64A6">
            <w:pPr>
              <w:spacing w:after="0" w:line="240" w:lineRule="auto"/>
              <w:rPr>
                <w:rFonts w:ascii="Times New Roman" w:eastAsia="Times New Roman" w:hAnsi="Times New Roman"/>
                <w:sz w:val="20"/>
                <w:szCs w:val="20"/>
              </w:rPr>
            </w:pPr>
            <w:proofErr w:type="spellStart"/>
            <w:r w:rsidRPr="00F02CD1">
              <w:rPr>
                <w:rFonts w:ascii="Times New Roman" w:eastAsia="Times New Roman" w:hAnsi="Times New Roman"/>
                <w:sz w:val="20"/>
                <w:szCs w:val="20"/>
              </w:rPr>
              <w:t>Administrativno-tehnička</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pomoć</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Vijeću</w:t>
            </w:r>
            <w:proofErr w:type="spellEnd"/>
            <w:r w:rsidRPr="00F02CD1">
              <w:rPr>
                <w:rFonts w:ascii="Times New Roman" w:eastAsia="Times New Roman" w:hAnsi="Times New Roman"/>
                <w:sz w:val="20"/>
                <w:szCs w:val="20"/>
              </w:rPr>
              <w:t xml:space="preserve"> za </w:t>
            </w:r>
            <w:proofErr w:type="spellStart"/>
            <w:r w:rsidRPr="00F02CD1">
              <w:rPr>
                <w:rFonts w:ascii="Times New Roman" w:eastAsia="Times New Roman" w:hAnsi="Times New Roman"/>
                <w:sz w:val="20"/>
                <w:szCs w:val="20"/>
              </w:rPr>
              <w:t>nauku</w:t>
            </w:r>
            <w:proofErr w:type="spellEnd"/>
            <w:r w:rsidRPr="00F02CD1">
              <w:rPr>
                <w:rFonts w:ascii="Times New Roman" w:eastAsia="Times New Roman" w:hAnsi="Times New Roman"/>
                <w:sz w:val="20"/>
                <w:szCs w:val="20"/>
              </w:rPr>
              <w:t xml:space="preserve"> </w:t>
            </w:r>
            <w:proofErr w:type="spellStart"/>
            <w:r w:rsidRPr="00F02CD1">
              <w:rPr>
                <w:rFonts w:ascii="Times New Roman" w:eastAsia="Times New Roman" w:hAnsi="Times New Roman"/>
                <w:sz w:val="20"/>
                <w:szCs w:val="20"/>
              </w:rPr>
              <w:t>Bosne</w:t>
            </w:r>
            <w:proofErr w:type="spellEnd"/>
            <w:r w:rsidRPr="00F02CD1">
              <w:rPr>
                <w:rFonts w:ascii="Times New Roman" w:eastAsia="Times New Roman" w:hAnsi="Times New Roman"/>
                <w:sz w:val="20"/>
                <w:szCs w:val="20"/>
              </w:rPr>
              <w:t xml:space="preserve"> i </w:t>
            </w:r>
            <w:proofErr w:type="spellStart"/>
            <w:r w:rsidRPr="00F02CD1">
              <w:rPr>
                <w:rFonts w:ascii="Times New Roman" w:eastAsia="Times New Roman" w:hAnsi="Times New Roman"/>
                <w:sz w:val="20"/>
                <w:szCs w:val="20"/>
              </w:rPr>
              <w:t>Hercegovine</w:t>
            </w:r>
            <w:proofErr w:type="spellEnd"/>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3AF01A9"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86" w:type="pct"/>
            <w:tcBorders>
              <w:top w:val="single" w:sz="4" w:space="0" w:color="auto"/>
              <w:left w:val="single" w:sz="4" w:space="0" w:color="auto"/>
              <w:bottom w:val="single" w:sz="4" w:space="0" w:color="auto"/>
              <w:right w:val="single" w:sz="4" w:space="0" w:color="auto"/>
            </w:tcBorders>
            <w:vAlign w:val="center"/>
          </w:tcPr>
          <w:p w14:paraId="0BDF83F1"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I-IV</w:t>
            </w:r>
          </w:p>
        </w:tc>
      </w:tr>
    </w:tbl>
    <w:p w14:paraId="604593E3" w14:textId="3DBACE16" w:rsidR="00FC1D90" w:rsidRPr="00F02CD1" w:rsidRDefault="00FC1D90" w:rsidP="004621F0">
      <w:pPr>
        <w:spacing w:after="0" w:line="240" w:lineRule="auto"/>
        <w:jc w:val="both"/>
        <w:rPr>
          <w:lang w:val="sr-Latn-BA"/>
        </w:rPr>
      </w:pPr>
    </w:p>
    <w:p w14:paraId="0266EA12" w14:textId="77777777" w:rsidR="000B537E" w:rsidRPr="00F02CD1" w:rsidRDefault="000B537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0B537E" w:rsidRPr="00F02CD1" w14:paraId="58FE2BEE" w14:textId="77777777" w:rsidTr="000515C8">
        <w:trPr>
          <w:trHeight w:val="263"/>
        </w:trPr>
        <w:tc>
          <w:tcPr>
            <w:tcW w:w="5000" w:type="pct"/>
            <w:gridSpan w:val="6"/>
            <w:shd w:val="clear" w:color="auto" w:fill="auto"/>
            <w:vAlign w:val="center"/>
          </w:tcPr>
          <w:p w14:paraId="2890E06B" w14:textId="77777777" w:rsidR="000B537E" w:rsidRPr="00F02CD1" w:rsidRDefault="000B537E" w:rsidP="000515C8">
            <w:pPr>
              <w:spacing w:after="0" w:line="240" w:lineRule="auto"/>
              <w:rPr>
                <w:rFonts w:ascii="Times New Roman" w:hAnsi="Times New Roman"/>
                <w:b/>
                <w:bCs/>
                <w:sz w:val="20"/>
                <w:szCs w:val="20"/>
                <w:lang w:val="hr-HR"/>
              </w:rPr>
            </w:pPr>
            <w:r w:rsidRPr="00F02CD1">
              <w:rPr>
                <w:rFonts w:ascii="Times New Roman" w:hAnsi="Times New Roman"/>
                <w:b/>
                <w:b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0B537E" w:rsidRPr="00F02CD1" w14:paraId="4CE38D03" w14:textId="77777777" w:rsidTr="000515C8">
        <w:trPr>
          <w:trHeight w:val="263"/>
        </w:trPr>
        <w:tc>
          <w:tcPr>
            <w:tcW w:w="5000" w:type="pct"/>
            <w:gridSpan w:val="6"/>
            <w:shd w:val="clear" w:color="auto" w:fill="auto"/>
            <w:vAlign w:val="center"/>
          </w:tcPr>
          <w:p w14:paraId="29E8391B" w14:textId="77777777" w:rsidR="000B537E" w:rsidRPr="00F02CD1" w:rsidRDefault="000B537E" w:rsidP="000515C8">
            <w:pPr>
              <w:spacing w:after="0" w:line="240" w:lineRule="auto"/>
              <w:rPr>
                <w:rFonts w:ascii="Times New Roman" w:hAnsi="Times New Roman"/>
                <w:b/>
                <w:bCs/>
                <w:sz w:val="20"/>
                <w:szCs w:val="20"/>
                <w:lang w:val="hr-HR"/>
              </w:rPr>
            </w:pPr>
            <w:r w:rsidRPr="00F02CD1">
              <w:rPr>
                <w:rFonts w:ascii="Times New Roman" w:hAnsi="Times New Roman"/>
                <w:b/>
                <w:b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0B537E" w:rsidRPr="00F02CD1" w14:paraId="77803F1B" w14:textId="77777777" w:rsidTr="000515C8">
        <w:trPr>
          <w:trHeight w:val="263"/>
        </w:trPr>
        <w:tc>
          <w:tcPr>
            <w:tcW w:w="5000" w:type="pct"/>
            <w:gridSpan w:val="6"/>
            <w:shd w:val="clear" w:color="auto" w:fill="auto"/>
            <w:vAlign w:val="center"/>
          </w:tcPr>
          <w:p w14:paraId="50A57B83" w14:textId="387184FD" w:rsidR="00392674" w:rsidRPr="00F02CD1" w:rsidRDefault="000B537E" w:rsidP="00897A91">
            <w:pPr>
              <w:spacing w:after="0" w:line="240" w:lineRule="auto"/>
              <w:rPr>
                <w:rFonts w:ascii="Times New Roman" w:hAnsi="Times New Roman"/>
                <w:b/>
                <w:bCs/>
                <w:sz w:val="20"/>
                <w:szCs w:val="20"/>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b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392674" w:rsidRPr="00F02CD1">
              <w:rPr>
                <w:rFonts w:ascii="Times New Roman" w:hAnsi="Times New Roman"/>
                <w:sz w:val="20"/>
                <w:szCs w:val="20"/>
                <w:lang w:val="sr-Latn-BA"/>
              </w:rPr>
              <w:t>Unaprijediti okvir za saradnju i koordinaciju politika u oblasti kulture</w:t>
            </w:r>
          </w:p>
        </w:tc>
      </w:tr>
      <w:tr w:rsidR="000B537E" w:rsidRPr="00F02CD1" w14:paraId="7AC53D36" w14:textId="77777777" w:rsidTr="000515C8">
        <w:trPr>
          <w:trHeight w:val="263"/>
        </w:trPr>
        <w:tc>
          <w:tcPr>
            <w:tcW w:w="5000" w:type="pct"/>
            <w:gridSpan w:val="6"/>
            <w:shd w:val="clear" w:color="auto" w:fill="auto"/>
            <w:vAlign w:val="center"/>
          </w:tcPr>
          <w:p w14:paraId="0E01EBF1" w14:textId="77777777" w:rsidR="000B537E" w:rsidRPr="00F02CD1" w:rsidRDefault="000B537E" w:rsidP="000515C8">
            <w:pPr>
              <w:spacing w:after="0" w:line="240" w:lineRule="auto"/>
              <w:rPr>
                <w:rFonts w:ascii="Times New Roman" w:hAnsi="Times New Roman"/>
                <w:b/>
                <w:bCs/>
                <w:sz w:val="20"/>
                <w:szCs w:val="20"/>
                <w:lang w:val="hr-HR"/>
              </w:rPr>
            </w:pPr>
            <w:r w:rsidRPr="00F02CD1">
              <w:rPr>
                <w:rFonts w:ascii="Times New Roman" w:hAnsi="Times New Roman"/>
                <w:b/>
                <w:b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0B537E" w:rsidRPr="00F02CD1" w14:paraId="17BE3A47" w14:textId="77777777" w:rsidTr="000515C8">
        <w:trPr>
          <w:trHeight w:val="263"/>
        </w:trPr>
        <w:tc>
          <w:tcPr>
            <w:tcW w:w="5000" w:type="pct"/>
            <w:gridSpan w:val="6"/>
            <w:shd w:val="clear" w:color="auto" w:fill="auto"/>
            <w:vAlign w:val="center"/>
          </w:tcPr>
          <w:p w14:paraId="7BCA3773" w14:textId="77777777" w:rsidR="000B537E" w:rsidRPr="00F02CD1" w:rsidRDefault="000B537E" w:rsidP="000515C8">
            <w:pPr>
              <w:spacing w:after="0" w:line="240" w:lineRule="auto"/>
              <w:rPr>
                <w:rFonts w:ascii="Times New Roman" w:hAnsi="Times New Roman"/>
                <w:b/>
                <w:bCs/>
                <w:sz w:val="20"/>
                <w:szCs w:val="20"/>
                <w:lang w:val="hr-HR"/>
              </w:rPr>
            </w:pPr>
            <w:r w:rsidRPr="00F02CD1">
              <w:rPr>
                <w:rFonts w:ascii="Times New Roman" w:hAnsi="Times New Roman"/>
                <w:b/>
                <w:bCs/>
                <w:sz w:val="20"/>
                <w:szCs w:val="20"/>
                <w:lang w:val="hr-HR"/>
              </w:rPr>
              <w:t>Program: Implementacija projekata i programa koji doprinose razvoju kulture</w:t>
            </w:r>
          </w:p>
        </w:tc>
      </w:tr>
      <w:tr w:rsidR="00E624BA" w:rsidRPr="00F02CD1" w14:paraId="7B97206F" w14:textId="77777777" w:rsidTr="000515C8">
        <w:trPr>
          <w:trHeight w:val="1228"/>
        </w:trPr>
        <w:tc>
          <w:tcPr>
            <w:tcW w:w="3173" w:type="pct"/>
            <w:gridSpan w:val="2"/>
            <w:shd w:val="clear" w:color="000000" w:fill="333F4F"/>
            <w:vAlign w:val="center"/>
            <w:hideMark/>
          </w:tcPr>
          <w:p w14:paraId="77CE873D"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49271A02"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C1D9976" w14:textId="77777777" w:rsidR="000B537E" w:rsidRPr="00F02CD1" w:rsidRDefault="000B537E" w:rsidP="000515C8">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169542CC"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77305A8E"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150F009C"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E624BA" w:rsidRPr="00F02CD1" w14:paraId="16577A63" w14:textId="77777777" w:rsidTr="000515C8">
        <w:trPr>
          <w:trHeight w:val="263"/>
        </w:trPr>
        <w:tc>
          <w:tcPr>
            <w:tcW w:w="3173" w:type="pct"/>
            <w:gridSpan w:val="2"/>
            <w:tcBorders>
              <w:left w:val="single" w:sz="4" w:space="0" w:color="auto"/>
              <w:right w:val="single" w:sz="4" w:space="0" w:color="auto"/>
            </w:tcBorders>
            <w:vAlign w:val="center"/>
          </w:tcPr>
          <w:p w14:paraId="6FC43244" w14:textId="77777777" w:rsidR="000B537E" w:rsidRPr="00F02CD1" w:rsidRDefault="000B537E" w:rsidP="000515C8">
            <w:pPr>
              <w:spacing w:after="0" w:line="240" w:lineRule="auto"/>
              <w:rPr>
                <w:rFonts w:ascii="Times New Roman" w:hAnsi="Times New Roman"/>
                <w:bCs/>
                <w:sz w:val="20"/>
                <w:szCs w:val="20"/>
                <w:lang w:val="en-GB" w:eastAsia="en-GB"/>
              </w:rPr>
            </w:pPr>
            <w:proofErr w:type="spellStart"/>
            <w:r w:rsidRPr="00F02CD1">
              <w:rPr>
                <w:rFonts w:ascii="Times New Roman" w:hAnsi="Times New Roman"/>
                <w:bCs/>
                <w:sz w:val="20"/>
                <w:szCs w:val="20"/>
                <w:lang w:val="en-GB" w:eastAsia="en-GB"/>
              </w:rPr>
              <w:t>Unaprijediti</w:t>
            </w:r>
            <w:proofErr w:type="spellEnd"/>
            <w:r w:rsidRPr="00F02CD1">
              <w:rPr>
                <w:rFonts w:ascii="Times New Roman" w:hAnsi="Times New Roman"/>
                <w:bCs/>
                <w:sz w:val="20"/>
                <w:szCs w:val="20"/>
                <w:lang w:val="en-GB" w:eastAsia="en-GB"/>
              </w:rPr>
              <w:t xml:space="preserve"> </w:t>
            </w:r>
            <w:proofErr w:type="spellStart"/>
            <w:r w:rsidRPr="00F02CD1">
              <w:rPr>
                <w:rFonts w:ascii="Times New Roman" w:hAnsi="Times New Roman"/>
                <w:bCs/>
                <w:sz w:val="20"/>
                <w:szCs w:val="20"/>
                <w:lang w:val="en-GB" w:eastAsia="en-GB"/>
              </w:rPr>
              <w:t>koordinaciju</w:t>
            </w:r>
            <w:proofErr w:type="spellEnd"/>
            <w:r w:rsidRPr="00F02CD1">
              <w:rPr>
                <w:rFonts w:ascii="Times New Roman" w:hAnsi="Times New Roman"/>
                <w:bCs/>
                <w:sz w:val="20"/>
                <w:szCs w:val="20"/>
                <w:lang w:val="en-GB" w:eastAsia="en-GB"/>
              </w:rPr>
              <w:t xml:space="preserve"> </w:t>
            </w:r>
            <w:proofErr w:type="spellStart"/>
            <w:r w:rsidRPr="00F02CD1">
              <w:rPr>
                <w:rFonts w:ascii="Times New Roman" w:hAnsi="Times New Roman"/>
                <w:bCs/>
                <w:sz w:val="20"/>
                <w:szCs w:val="20"/>
                <w:lang w:val="en-GB" w:eastAsia="en-GB"/>
              </w:rPr>
              <w:t>aktivnosti</w:t>
            </w:r>
            <w:proofErr w:type="spellEnd"/>
            <w:r w:rsidRPr="00F02CD1">
              <w:rPr>
                <w:rFonts w:ascii="Times New Roman" w:hAnsi="Times New Roman"/>
                <w:bCs/>
                <w:sz w:val="20"/>
                <w:szCs w:val="20"/>
                <w:lang w:val="en-GB" w:eastAsia="en-GB"/>
              </w:rPr>
              <w:t xml:space="preserve"> u </w:t>
            </w:r>
            <w:proofErr w:type="spellStart"/>
            <w:r w:rsidRPr="00F02CD1">
              <w:rPr>
                <w:rFonts w:ascii="Times New Roman" w:hAnsi="Times New Roman"/>
                <w:bCs/>
                <w:sz w:val="20"/>
                <w:szCs w:val="20"/>
                <w:lang w:val="en-GB" w:eastAsia="en-GB"/>
              </w:rPr>
              <w:t>oblasti</w:t>
            </w:r>
            <w:proofErr w:type="spellEnd"/>
            <w:r w:rsidRPr="00F02CD1">
              <w:rPr>
                <w:rFonts w:ascii="Times New Roman" w:hAnsi="Times New Roman"/>
                <w:bCs/>
                <w:sz w:val="20"/>
                <w:szCs w:val="20"/>
                <w:lang w:val="en-GB" w:eastAsia="en-GB"/>
              </w:rPr>
              <w:t xml:space="preserve"> </w:t>
            </w:r>
            <w:proofErr w:type="spellStart"/>
            <w:r w:rsidRPr="00F02CD1">
              <w:rPr>
                <w:rFonts w:ascii="Times New Roman" w:hAnsi="Times New Roman"/>
                <w:bCs/>
                <w:sz w:val="20"/>
                <w:szCs w:val="20"/>
                <w:lang w:val="en-GB" w:eastAsia="en-GB"/>
              </w:rPr>
              <w:t>kulture</w:t>
            </w:r>
            <w:proofErr w:type="spellEnd"/>
            <w:r w:rsidRPr="00F02CD1">
              <w:rPr>
                <w:rFonts w:ascii="Times New Roman" w:hAnsi="Times New Roman"/>
                <w:bCs/>
                <w:sz w:val="20"/>
                <w:szCs w:val="20"/>
                <w:lang w:val="en-GB" w:eastAsia="en-GB"/>
              </w:rPr>
              <w:t xml:space="preserve"> u BiH</w:t>
            </w:r>
          </w:p>
          <w:p w14:paraId="54C942ED" w14:textId="77777777" w:rsidR="000B537E" w:rsidRPr="00F02CD1" w:rsidRDefault="000B537E" w:rsidP="000515C8">
            <w:pPr>
              <w:spacing w:after="0" w:line="240" w:lineRule="auto"/>
              <w:rPr>
                <w:rFonts w:ascii="Times New Roman" w:eastAsia="Times New Roman" w:hAnsi="Times New Roman"/>
                <w:sz w:val="20"/>
                <w:szCs w:val="20"/>
                <w:lang w:val="hr-HR"/>
              </w:rPr>
            </w:pPr>
          </w:p>
        </w:tc>
        <w:tc>
          <w:tcPr>
            <w:tcW w:w="437" w:type="pct"/>
            <w:tcBorders>
              <w:top w:val="single" w:sz="4" w:space="0" w:color="auto"/>
              <w:left w:val="single" w:sz="4" w:space="0" w:color="auto"/>
              <w:bottom w:val="single" w:sz="4" w:space="0" w:color="auto"/>
              <w:right w:val="single" w:sz="4" w:space="0" w:color="auto"/>
            </w:tcBorders>
            <w:vAlign w:val="center"/>
          </w:tcPr>
          <w:p w14:paraId="4819716A" w14:textId="0F8DA36B" w:rsidR="000B537E" w:rsidRPr="00F02CD1" w:rsidRDefault="001A351C" w:rsidP="000515C8">
            <w:pPr>
              <w:spacing w:after="0" w:line="240" w:lineRule="auto"/>
              <w:jc w:val="center"/>
              <w:rPr>
                <w:rFonts w:ascii="Times New Roman" w:hAnsi="Times New Roman"/>
                <w:sz w:val="20"/>
                <w:szCs w:val="20"/>
              </w:rPr>
            </w:pPr>
            <w:proofErr w:type="spellStart"/>
            <w:r w:rsidRPr="00F02CD1">
              <w:rPr>
                <w:rFonts w:ascii="Times New Roman" w:hAnsi="Times New Roman"/>
                <w:sz w:val="20"/>
                <w:szCs w:val="20"/>
              </w:rPr>
              <w:t>P</w:t>
            </w:r>
            <w:r w:rsidR="00D605B7" w:rsidRPr="00F02CD1">
              <w:rPr>
                <w:rFonts w:ascii="Times New Roman" w:hAnsi="Times New Roman"/>
                <w:sz w:val="20"/>
                <w:szCs w:val="20"/>
              </w:rPr>
              <w:t>rocenat</w:t>
            </w:r>
            <w:proofErr w:type="spellEnd"/>
            <w:r w:rsidRPr="00F02CD1">
              <w:rPr>
                <w:rFonts w:ascii="Times New Roman" w:hAnsi="Times New Roman"/>
                <w:sz w:val="20"/>
                <w:szCs w:val="20"/>
              </w:rPr>
              <w:t xml:space="preserve"> </w:t>
            </w:r>
            <w:proofErr w:type="spellStart"/>
            <w:r w:rsidR="00D605B7" w:rsidRPr="00F02CD1">
              <w:rPr>
                <w:rFonts w:ascii="Times New Roman" w:hAnsi="Times New Roman"/>
                <w:sz w:val="20"/>
                <w:szCs w:val="20"/>
              </w:rPr>
              <w:t>realizacije</w:t>
            </w:r>
            <w:proofErr w:type="spellEnd"/>
            <w:r w:rsidR="00D605B7" w:rsidRPr="00F02CD1">
              <w:rPr>
                <w:rFonts w:ascii="Times New Roman" w:hAnsi="Times New Roman"/>
                <w:sz w:val="20"/>
                <w:szCs w:val="20"/>
              </w:rPr>
              <w:t xml:space="preserve"> </w:t>
            </w:r>
            <w:proofErr w:type="spellStart"/>
            <w:r w:rsidR="00D605B7" w:rsidRPr="00F02CD1">
              <w:rPr>
                <w:rFonts w:ascii="Times New Roman" w:hAnsi="Times New Roman"/>
                <w:sz w:val="20"/>
                <w:szCs w:val="20"/>
              </w:rPr>
              <w:t>aktivnosti</w:t>
            </w:r>
            <w:proofErr w:type="spellEnd"/>
            <w:r w:rsidR="00D605B7" w:rsidRPr="00F02CD1">
              <w:rPr>
                <w:rFonts w:ascii="Times New Roman" w:hAnsi="Times New Roman"/>
                <w:sz w:val="20"/>
                <w:szCs w:val="20"/>
              </w:rPr>
              <w:t xml:space="preserve"> </w:t>
            </w:r>
          </w:p>
          <w:p w14:paraId="1320B7E4"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5" w:type="pct"/>
            <w:tcBorders>
              <w:top w:val="single" w:sz="4" w:space="0" w:color="auto"/>
              <w:left w:val="single" w:sz="4" w:space="0" w:color="auto"/>
              <w:bottom w:val="single" w:sz="4" w:space="0" w:color="auto"/>
              <w:right w:val="single" w:sz="4" w:space="0" w:color="auto"/>
            </w:tcBorders>
            <w:vAlign w:val="center"/>
          </w:tcPr>
          <w:p w14:paraId="693B6B22" w14:textId="5C1A5BC2"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75</w:t>
            </w:r>
          </w:p>
        </w:tc>
        <w:tc>
          <w:tcPr>
            <w:tcW w:w="419" w:type="pct"/>
            <w:tcBorders>
              <w:top w:val="single" w:sz="4" w:space="0" w:color="auto"/>
              <w:left w:val="single" w:sz="4" w:space="0" w:color="auto"/>
              <w:bottom w:val="single" w:sz="4" w:space="0" w:color="auto"/>
              <w:right w:val="single" w:sz="4" w:space="0" w:color="auto"/>
            </w:tcBorders>
            <w:vAlign w:val="center"/>
          </w:tcPr>
          <w:p w14:paraId="2789F83B" w14:textId="7A3F16BC"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86" w:type="pct"/>
            <w:tcBorders>
              <w:top w:val="single" w:sz="4" w:space="0" w:color="auto"/>
              <w:left w:val="single" w:sz="4" w:space="0" w:color="auto"/>
              <w:bottom w:val="single" w:sz="4" w:space="0" w:color="auto"/>
              <w:right w:val="single" w:sz="4" w:space="0" w:color="auto"/>
            </w:tcBorders>
            <w:vAlign w:val="center"/>
          </w:tcPr>
          <w:p w14:paraId="7304B317"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0B537E" w:rsidRPr="00F02CD1" w14:paraId="6175111A" w14:textId="77777777" w:rsidTr="000515C8">
        <w:trPr>
          <w:trHeight w:val="1228"/>
        </w:trPr>
        <w:tc>
          <w:tcPr>
            <w:tcW w:w="254" w:type="pct"/>
            <w:shd w:val="clear" w:color="000000" w:fill="333F4F"/>
            <w:vAlign w:val="center"/>
            <w:hideMark/>
          </w:tcPr>
          <w:p w14:paraId="34FED359"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2EFEDDB1"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Administrativno-tehnički poslovi</w:t>
            </w:r>
          </w:p>
        </w:tc>
        <w:tc>
          <w:tcPr>
            <w:tcW w:w="1341" w:type="pct"/>
            <w:gridSpan w:val="3"/>
            <w:shd w:val="clear" w:color="000000" w:fill="333F4F"/>
            <w:vAlign w:val="center"/>
          </w:tcPr>
          <w:p w14:paraId="028B9969"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4088F6E9"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5E9D95CA" w14:textId="77777777" w:rsidTr="000515C8">
        <w:trPr>
          <w:trHeight w:val="263"/>
        </w:trPr>
        <w:tc>
          <w:tcPr>
            <w:tcW w:w="254" w:type="pct"/>
            <w:tcBorders>
              <w:left w:val="single" w:sz="4" w:space="0" w:color="auto"/>
              <w:right w:val="single" w:sz="4" w:space="0" w:color="auto"/>
            </w:tcBorders>
            <w:vAlign w:val="center"/>
          </w:tcPr>
          <w:p w14:paraId="631DF5B9"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0F68ADE6" w14:textId="77777777" w:rsidR="000B537E" w:rsidRPr="00F02CD1" w:rsidRDefault="000B537E" w:rsidP="000515C8">
            <w:pPr>
              <w:pStyle w:val="NormalWeb"/>
              <w:spacing w:before="0" w:beforeAutospacing="0" w:after="0" w:afterAutospacing="0"/>
              <w:rPr>
                <w:sz w:val="20"/>
                <w:szCs w:val="20"/>
              </w:rPr>
            </w:pPr>
            <w:proofErr w:type="spellStart"/>
            <w:r w:rsidRPr="00F02CD1">
              <w:rPr>
                <w:sz w:val="20"/>
                <w:szCs w:val="20"/>
              </w:rPr>
              <w:t>Administrativno-tehnički</w:t>
            </w:r>
            <w:proofErr w:type="spellEnd"/>
            <w:r w:rsidRPr="00F02CD1">
              <w:rPr>
                <w:sz w:val="20"/>
                <w:szCs w:val="20"/>
              </w:rPr>
              <w:t xml:space="preserve"> i </w:t>
            </w:r>
            <w:proofErr w:type="spellStart"/>
            <w:r w:rsidRPr="00F02CD1">
              <w:rPr>
                <w:sz w:val="20"/>
                <w:szCs w:val="20"/>
              </w:rPr>
              <w:t>drugi</w:t>
            </w:r>
            <w:proofErr w:type="spellEnd"/>
            <w:r w:rsidRPr="00F02CD1">
              <w:rPr>
                <w:sz w:val="20"/>
                <w:szCs w:val="20"/>
              </w:rPr>
              <w:t xml:space="preserve"> </w:t>
            </w:r>
            <w:proofErr w:type="spellStart"/>
            <w:r w:rsidRPr="00F02CD1">
              <w:rPr>
                <w:sz w:val="20"/>
                <w:szCs w:val="20"/>
              </w:rPr>
              <w:t>poslovi</w:t>
            </w:r>
            <w:proofErr w:type="spellEnd"/>
            <w:r w:rsidRPr="00F02CD1">
              <w:rPr>
                <w:sz w:val="20"/>
                <w:szCs w:val="20"/>
              </w:rPr>
              <w:t xml:space="preserve"> za </w:t>
            </w:r>
            <w:proofErr w:type="spellStart"/>
            <w:r w:rsidRPr="00F02CD1">
              <w:rPr>
                <w:sz w:val="20"/>
                <w:szCs w:val="20"/>
              </w:rPr>
              <w:t>potrebe</w:t>
            </w:r>
            <w:proofErr w:type="spellEnd"/>
            <w:r w:rsidRPr="00F02CD1">
              <w:rPr>
                <w:sz w:val="20"/>
                <w:szCs w:val="20"/>
              </w:rPr>
              <w:t xml:space="preserve"> </w:t>
            </w:r>
            <w:proofErr w:type="spellStart"/>
            <w:r w:rsidRPr="00F02CD1">
              <w:rPr>
                <w:sz w:val="20"/>
                <w:szCs w:val="20"/>
              </w:rPr>
              <w:t>Državne</w:t>
            </w:r>
            <w:proofErr w:type="spellEnd"/>
            <w:r w:rsidRPr="00F02CD1">
              <w:rPr>
                <w:sz w:val="20"/>
                <w:szCs w:val="20"/>
              </w:rPr>
              <w:t xml:space="preserve"> </w:t>
            </w:r>
            <w:proofErr w:type="spellStart"/>
            <w:r w:rsidRPr="00F02CD1">
              <w:rPr>
                <w:sz w:val="20"/>
                <w:szCs w:val="20"/>
              </w:rPr>
              <w:t>komisije</w:t>
            </w:r>
            <w:proofErr w:type="spellEnd"/>
            <w:r w:rsidRPr="00F02CD1">
              <w:rPr>
                <w:sz w:val="20"/>
                <w:szCs w:val="20"/>
              </w:rPr>
              <w:t xml:space="preserve"> za </w:t>
            </w:r>
            <w:proofErr w:type="spellStart"/>
            <w:r w:rsidRPr="00F02CD1">
              <w:rPr>
                <w:sz w:val="20"/>
                <w:szCs w:val="20"/>
              </w:rPr>
              <w:t>saradnju</w:t>
            </w:r>
            <w:proofErr w:type="spellEnd"/>
            <w:r w:rsidRPr="00F02CD1">
              <w:rPr>
                <w:sz w:val="20"/>
                <w:szCs w:val="20"/>
              </w:rPr>
              <w:t xml:space="preserve"> BiH </w:t>
            </w:r>
            <w:proofErr w:type="spellStart"/>
            <w:r w:rsidRPr="00F02CD1">
              <w:rPr>
                <w:sz w:val="20"/>
                <w:szCs w:val="20"/>
              </w:rPr>
              <w:t>sa</w:t>
            </w:r>
            <w:proofErr w:type="spellEnd"/>
            <w:r w:rsidRPr="00F02CD1">
              <w:rPr>
                <w:sz w:val="20"/>
                <w:szCs w:val="20"/>
              </w:rPr>
              <w:t xml:space="preserve"> UNESCO (</w:t>
            </w:r>
            <w:proofErr w:type="spellStart"/>
            <w:r w:rsidRPr="00F02CD1">
              <w:rPr>
                <w:sz w:val="20"/>
                <w:szCs w:val="20"/>
              </w:rPr>
              <w:t>koordinacija</w:t>
            </w:r>
            <w:proofErr w:type="spellEnd"/>
            <w:r w:rsidRPr="00F02CD1">
              <w:rPr>
                <w:sz w:val="20"/>
                <w:szCs w:val="20"/>
              </w:rPr>
              <w:t xml:space="preserve"> </w:t>
            </w:r>
            <w:proofErr w:type="spellStart"/>
            <w:r w:rsidRPr="00F02CD1">
              <w:rPr>
                <w:sz w:val="20"/>
                <w:szCs w:val="20"/>
              </w:rPr>
              <w:t>članova</w:t>
            </w:r>
            <w:proofErr w:type="spellEnd"/>
            <w:r w:rsidRPr="00F02CD1">
              <w:rPr>
                <w:sz w:val="20"/>
                <w:szCs w:val="20"/>
              </w:rPr>
              <w:t xml:space="preserve"> </w:t>
            </w:r>
            <w:proofErr w:type="spellStart"/>
            <w:r w:rsidRPr="00F02CD1">
              <w:rPr>
                <w:sz w:val="20"/>
                <w:szCs w:val="20"/>
              </w:rPr>
              <w:t>komisije</w:t>
            </w:r>
            <w:proofErr w:type="spellEnd"/>
            <w:r w:rsidRPr="00F02CD1">
              <w:rPr>
                <w:sz w:val="20"/>
                <w:szCs w:val="20"/>
              </w:rPr>
              <w:t xml:space="preserve">, </w:t>
            </w:r>
            <w:proofErr w:type="spellStart"/>
            <w:r w:rsidRPr="00F02CD1">
              <w:rPr>
                <w:sz w:val="20"/>
                <w:szCs w:val="20"/>
              </w:rPr>
              <w:t>podrška</w:t>
            </w:r>
            <w:proofErr w:type="spellEnd"/>
            <w:r w:rsidRPr="00F02CD1">
              <w:rPr>
                <w:sz w:val="20"/>
                <w:szCs w:val="20"/>
              </w:rPr>
              <w:t xml:space="preserve"> u </w:t>
            </w:r>
            <w:proofErr w:type="spellStart"/>
            <w:r w:rsidRPr="00F02CD1">
              <w:rPr>
                <w:sz w:val="20"/>
                <w:szCs w:val="20"/>
              </w:rPr>
              <w:t>radu</w:t>
            </w:r>
            <w:proofErr w:type="spellEnd"/>
            <w:r w:rsidRPr="00F02CD1">
              <w:rPr>
                <w:sz w:val="20"/>
                <w:szCs w:val="20"/>
              </w:rPr>
              <w:t xml:space="preserve"> </w:t>
            </w:r>
            <w:proofErr w:type="spellStart"/>
            <w:r w:rsidRPr="00F02CD1">
              <w:rPr>
                <w:sz w:val="20"/>
                <w:szCs w:val="20"/>
              </w:rPr>
              <w:t>projektima</w:t>
            </w:r>
            <w:proofErr w:type="spellEnd"/>
            <w:r w:rsidRPr="00F02CD1">
              <w:rPr>
                <w:sz w:val="20"/>
                <w:szCs w:val="20"/>
              </w:rPr>
              <w:t xml:space="preserve">, </w:t>
            </w:r>
            <w:proofErr w:type="spellStart"/>
            <w:r w:rsidRPr="00F02CD1">
              <w:rPr>
                <w:sz w:val="20"/>
                <w:szCs w:val="20"/>
              </w:rPr>
              <w:t>organizacija</w:t>
            </w:r>
            <w:proofErr w:type="spellEnd"/>
            <w:r w:rsidRPr="00F02CD1">
              <w:rPr>
                <w:sz w:val="20"/>
                <w:szCs w:val="20"/>
              </w:rPr>
              <w:t xml:space="preserve"> </w:t>
            </w:r>
            <w:proofErr w:type="spellStart"/>
            <w:r w:rsidRPr="00F02CD1">
              <w:rPr>
                <w:sz w:val="20"/>
                <w:szCs w:val="20"/>
              </w:rPr>
              <w:t>sjednica</w:t>
            </w:r>
            <w:proofErr w:type="spellEnd"/>
            <w:r w:rsidRPr="00F02CD1">
              <w:rPr>
                <w:sz w:val="20"/>
                <w:szCs w:val="20"/>
              </w:rPr>
              <w:t xml:space="preserve"> </w:t>
            </w:r>
            <w:proofErr w:type="spellStart"/>
            <w:r w:rsidRPr="00F02CD1">
              <w:rPr>
                <w:sz w:val="20"/>
                <w:szCs w:val="20"/>
              </w:rPr>
              <w:t>komisije</w:t>
            </w:r>
            <w:proofErr w:type="spellEnd"/>
            <w:r w:rsidRPr="00F02CD1">
              <w:rPr>
                <w:sz w:val="20"/>
                <w:szCs w:val="20"/>
              </w:rPr>
              <w:t xml:space="preserve">, </w:t>
            </w:r>
            <w:proofErr w:type="spellStart"/>
            <w:r w:rsidRPr="00F02CD1">
              <w:rPr>
                <w:sz w:val="20"/>
                <w:szCs w:val="20"/>
              </w:rPr>
              <w:t>usmena</w:t>
            </w:r>
            <w:proofErr w:type="spellEnd"/>
            <w:r w:rsidRPr="00F02CD1">
              <w:rPr>
                <w:sz w:val="20"/>
                <w:szCs w:val="20"/>
              </w:rPr>
              <w:t xml:space="preserve"> i </w:t>
            </w:r>
            <w:proofErr w:type="spellStart"/>
            <w:r w:rsidRPr="00F02CD1">
              <w:rPr>
                <w:sz w:val="20"/>
                <w:szCs w:val="20"/>
              </w:rPr>
              <w:t>pismena</w:t>
            </w:r>
            <w:proofErr w:type="spellEnd"/>
            <w:r w:rsidRPr="00F02CD1">
              <w:rPr>
                <w:sz w:val="20"/>
                <w:szCs w:val="20"/>
              </w:rPr>
              <w:t xml:space="preserve"> </w:t>
            </w:r>
            <w:proofErr w:type="spellStart"/>
            <w:r w:rsidRPr="00F02CD1">
              <w:rPr>
                <w:sz w:val="20"/>
                <w:szCs w:val="20"/>
              </w:rPr>
              <w:t>komunikacija</w:t>
            </w:r>
            <w:proofErr w:type="spellEnd"/>
            <w:r w:rsidRPr="00F02CD1">
              <w:rPr>
                <w:sz w:val="20"/>
                <w:szCs w:val="20"/>
              </w:rPr>
              <w:t xml:space="preserve"> </w:t>
            </w:r>
            <w:proofErr w:type="spellStart"/>
            <w:r w:rsidRPr="00F02CD1">
              <w:rPr>
                <w:sz w:val="20"/>
                <w:szCs w:val="20"/>
              </w:rPr>
              <w:t>sa</w:t>
            </w:r>
            <w:proofErr w:type="spellEnd"/>
            <w:r w:rsidRPr="00F02CD1">
              <w:rPr>
                <w:sz w:val="20"/>
                <w:szCs w:val="20"/>
              </w:rPr>
              <w:t xml:space="preserve"> UNESCO i </w:t>
            </w:r>
            <w:proofErr w:type="spellStart"/>
            <w:r w:rsidRPr="00F02CD1">
              <w:rPr>
                <w:sz w:val="20"/>
                <w:szCs w:val="20"/>
              </w:rPr>
              <w:t>nadležnim</w:t>
            </w:r>
            <w:proofErr w:type="spellEnd"/>
            <w:r w:rsidRPr="00F02CD1">
              <w:rPr>
                <w:sz w:val="20"/>
                <w:szCs w:val="20"/>
              </w:rPr>
              <w:t xml:space="preserve"> </w:t>
            </w:r>
            <w:proofErr w:type="spellStart"/>
            <w:r w:rsidRPr="00F02CD1">
              <w:rPr>
                <w:sz w:val="20"/>
                <w:szCs w:val="20"/>
              </w:rPr>
              <w:t>institucijama</w:t>
            </w:r>
            <w:proofErr w:type="spellEnd"/>
            <w:r w:rsidRPr="00F02CD1">
              <w:rPr>
                <w:sz w:val="20"/>
                <w:szCs w:val="20"/>
              </w:rPr>
              <w:t xml:space="preserve">)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DE4156A"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nauku i  kulturu</w:t>
            </w:r>
          </w:p>
        </w:tc>
        <w:tc>
          <w:tcPr>
            <w:tcW w:w="486" w:type="pct"/>
            <w:tcBorders>
              <w:top w:val="single" w:sz="4" w:space="0" w:color="auto"/>
              <w:left w:val="single" w:sz="4" w:space="0" w:color="auto"/>
              <w:bottom w:val="single" w:sz="4" w:space="0" w:color="auto"/>
              <w:right w:val="single" w:sz="4" w:space="0" w:color="auto"/>
            </w:tcBorders>
            <w:vAlign w:val="center"/>
          </w:tcPr>
          <w:p w14:paraId="72165A92"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22167B9" w14:textId="77777777" w:rsidR="000B537E" w:rsidRPr="00F02CD1" w:rsidRDefault="000B537E" w:rsidP="004621F0">
      <w:pPr>
        <w:spacing w:after="0" w:line="240" w:lineRule="auto"/>
        <w:jc w:val="both"/>
        <w:rPr>
          <w:lang w:val="sr-Latn-BA"/>
        </w:rPr>
      </w:pPr>
    </w:p>
    <w:p w14:paraId="65509E99" w14:textId="0BF95BD8" w:rsidR="001A3F31" w:rsidRPr="00F02CD1" w:rsidRDefault="001A3F3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8196"/>
        <w:gridCol w:w="1231"/>
        <w:gridCol w:w="1304"/>
        <w:gridCol w:w="1177"/>
        <w:gridCol w:w="1422"/>
      </w:tblGrid>
      <w:tr w:rsidR="001A3F31" w:rsidRPr="00F02CD1" w14:paraId="3FBE2710" w14:textId="77777777" w:rsidTr="009C38C9">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14:paraId="04BC1D56" w14:textId="77777777" w:rsidR="001A3F31" w:rsidRPr="00F02CD1" w:rsidRDefault="001A3F31" w:rsidP="009C38C9">
            <w:pPr>
              <w:pStyle w:val="Heading2"/>
              <w:spacing w:before="0" w:after="0" w:line="240" w:lineRule="auto"/>
              <w:rPr>
                <w:rFonts w:ascii="Times New Roman" w:hAnsi="Times New Roman"/>
                <w:i w:val="0"/>
                <w:sz w:val="20"/>
                <w:szCs w:val="20"/>
              </w:rPr>
            </w:pPr>
            <w:r w:rsidRPr="00F02CD1">
              <w:rPr>
                <w:rFonts w:ascii="Times New Roman" w:hAnsi="Times New Roman"/>
                <w:i w:val="0"/>
                <w:sz w:val="20"/>
                <w:szCs w:val="20"/>
              </w:rPr>
              <w:t>PREGLED RAZVOJNIH, INVESTICIONIH I DRUGIH PROJEKATA</w:t>
            </w:r>
          </w:p>
        </w:tc>
      </w:tr>
      <w:tr w:rsidR="001A3F31" w:rsidRPr="00F02CD1" w14:paraId="38C2D5A1" w14:textId="77777777" w:rsidTr="009C38C9">
        <w:trPr>
          <w:trHeight w:val="263"/>
        </w:trPr>
        <w:tc>
          <w:tcPr>
            <w:tcW w:w="5000" w:type="pct"/>
            <w:gridSpan w:val="6"/>
            <w:shd w:val="clear" w:color="auto" w:fill="auto"/>
            <w:vAlign w:val="center"/>
          </w:tcPr>
          <w:p w14:paraId="7CED5AD7" w14:textId="77777777" w:rsidR="001A3F31" w:rsidRPr="00F02CD1" w:rsidRDefault="001A3F31" w:rsidP="00996B37">
            <w:pPr>
              <w:pStyle w:val="Heading2"/>
              <w:keepLines/>
              <w:spacing w:before="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1A3F31" w:rsidRPr="00F02CD1" w14:paraId="45E48DF3" w14:textId="77777777" w:rsidTr="009C38C9">
        <w:trPr>
          <w:trHeight w:val="263"/>
        </w:trPr>
        <w:tc>
          <w:tcPr>
            <w:tcW w:w="5000" w:type="pct"/>
            <w:gridSpan w:val="6"/>
            <w:shd w:val="clear" w:color="auto" w:fill="auto"/>
            <w:vAlign w:val="center"/>
          </w:tcPr>
          <w:p w14:paraId="258A4E24" w14:textId="77777777" w:rsidR="001A3F31" w:rsidRPr="00F02CD1" w:rsidRDefault="001A3F31"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1A3F31" w:rsidRPr="00F02CD1" w14:paraId="1AFF808E" w14:textId="77777777" w:rsidTr="009C38C9">
        <w:trPr>
          <w:trHeight w:val="263"/>
        </w:trPr>
        <w:tc>
          <w:tcPr>
            <w:tcW w:w="5000" w:type="pct"/>
            <w:gridSpan w:val="6"/>
            <w:shd w:val="clear" w:color="auto" w:fill="auto"/>
            <w:vAlign w:val="center"/>
          </w:tcPr>
          <w:p w14:paraId="6C267911" w14:textId="689873DE" w:rsidR="00392674" w:rsidRPr="00F02CD1" w:rsidRDefault="001A3F31" w:rsidP="00392674">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392674" w:rsidRPr="00F02CD1">
              <w:rPr>
                <w:rFonts w:ascii="Times New Roman" w:hAnsi="Times New Roman"/>
                <w:b/>
                <w:sz w:val="20"/>
                <w:szCs w:val="20"/>
                <w:lang w:val="hr-BA"/>
              </w:rPr>
              <w:t>Unaprijediti okvir za saradnju i koordinaciju politika u oblasti sporta</w:t>
            </w:r>
          </w:p>
        </w:tc>
      </w:tr>
      <w:tr w:rsidR="001A3F31" w:rsidRPr="00F02CD1" w14:paraId="5A4E323C" w14:textId="77777777" w:rsidTr="009C38C9">
        <w:trPr>
          <w:trHeight w:val="263"/>
        </w:trPr>
        <w:tc>
          <w:tcPr>
            <w:tcW w:w="5000" w:type="pct"/>
            <w:gridSpan w:val="6"/>
            <w:shd w:val="clear" w:color="auto" w:fill="auto"/>
            <w:vAlign w:val="center"/>
          </w:tcPr>
          <w:p w14:paraId="56F39955"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1A3F31" w:rsidRPr="00F02CD1" w14:paraId="23B1B4D5" w14:textId="77777777" w:rsidTr="009C38C9">
        <w:trPr>
          <w:trHeight w:val="263"/>
        </w:trPr>
        <w:tc>
          <w:tcPr>
            <w:tcW w:w="5000" w:type="pct"/>
            <w:gridSpan w:val="6"/>
            <w:shd w:val="clear" w:color="auto" w:fill="auto"/>
            <w:vAlign w:val="center"/>
          </w:tcPr>
          <w:p w14:paraId="04EA1845"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74147C" w:rsidRPr="00F02CD1" w14:paraId="101B199F" w14:textId="77777777" w:rsidTr="009C38C9">
        <w:trPr>
          <w:trHeight w:val="1228"/>
        </w:trPr>
        <w:tc>
          <w:tcPr>
            <w:tcW w:w="3173" w:type="pct"/>
            <w:gridSpan w:val="2"/>
            <w:shd w:val="clear" w:color="000000" w:fill="333F4F"/>
            <w:vAlign w:val="center"/>
            <w:hideMark/>
          </w:tcPr>
          <w:p w14:paraId="737317D5"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8" w:type="pct"/>
            <w:shd w:val="clear" w:color="000000" w:fill="333F4F"/>
            <w:vAlign w:val="center"/>
          </w:tcPr>
          <w:p w14:paraId="21663905"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9A64B5B" w14:textId="77777777" w:rsidR="001A3F31" w:rsidRPr="00F02CD1" w:rsidRDefault="001A3F31"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64" w:type="pct"/>
            <w:shd w:val="clear" w:color="000000" w:fill="333F4F"/>
            <w:vAlign w:val="center"/>
          </w:tcPr>
          <w:p w14:paraId="2BA5DA65"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14B82398"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6" w:type="pct"/>
            <w:shd w:val="clear" w:color="000000" w:fill="333F4F"/>
            <w:vAlign w:val="center"/>
            <w:hideMark/>
          </w:tcPr>
          <w:p w14:paraId="773A3BF5"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A3F31" w:rsidRPr="00F02CD1" w14:paraId="6C6E9CC8" w14:textId="77777777" w:rsidTr="009C38C9">
        <w:trPr>
          <w:trHeight w:val="263"/>
        </w:trPr>
        <w:tc>
          <w:tcPr>
            <w:tcW w:w="3173" w:type="pct"/>
            <w:gridSpan w:val="2"/>
            <w:tcBorders>
              <w:left w:val="single" w:sz="4" w:space="0" w:color="auto"/>
              <w:right w:val="single" w:sz="4" w:space="0" w:color="auto"/>
            </w:tcBorders>
            <w:vAlign w:val="center"/>
          </w:tcPr>
          <w:p w14:paraId="7AB2A6B9"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Unapređenje međunarodne saradnje u oblasti sporta</w:t>
            </w:r>
          </w:p>
        </w:tc>
        <w:tc>
          <w:tcPr>
            <w:tcW w:w="438" w:type="pct"/>
            <w:tcBorders>
              <w:top w:val="single" w:sz="4" w:space="0" w:color="auto"/>
              <w:left w:val="single" w:sz="4" w:space="0" w:color="auto"/>
              <w:bottom w:val="single" w:sz="4" w:space="0" w:color="auto"/>
              <w:right w:val="single" w:sz="4" w:space="0" w:color="auto"/>
            </w:tcBorders>
            <w:vAlign w:val="center"/>
          </w:tcPr>
          <w:p w14:paraId="32B30FBA" w14:textId="6970FBE0" w:rsidR="001A3F31" w:rsidRPr="00F02CD1" w:rsidRDefault="0096381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 realizacije projekata</w:t>
            </w:r>
          </w:p>
        </w:tc>
        <w:tc>
          <w:tcPr>
            <w:tcW w:w="464" w:type="pct"/>
            <w:tcBorders>
              <w:top w:val="single" w:sz="4" w:space="0" w:color="auto"/>
              <w:left w:val="single" w:sz="4" w:space="0" w:color="auto"/>
              <w:bottom w:val="single" w:sz="4" w:space="0" w:color="auto"/>
              <w:right w:val="single" w:sz="4" w:space="0" w:color="auto"/>
            </w:tcBorders>
            <w:vAlign w:val="center"/>
          </w:tcPr>
          <w:p w14:paraId="1A6F2A9D" w14:textId="2E7BC2C0" w:rsidR="001A3F31" w:rsidRPr="00F02CD1" w:rsidRDefault="0096381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419" w:type="pct"/>
            <w:tcBorders>
              <w:top w:val="single" w:sz="4" w:space="0" w:color="auto"/>
              <w:left w:val="single" w:sz="4" w:space="0" w:color="auto"/>
              <w:bottom w:val="single" w:sz="4" w:space="0" w:color="auto"/>
              <w:right w:val="single" w:sz="4" w:space="0" w:color="auto"/>
            </w:tcBorders>
            <w:vAlign w:val="center"/>
          </w:tcPr>
          <w:p w14:paraId="35C28CEC" w14:textId="5CEB1BB0" w:rsidR="001A3F31" w:rsidRPr="00F02CD1" w:rsidRDefault="0096381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80</w:t>
            </w:r>
          </w:p>
        </w:tc>
        <w:tc>
          <w:tcPr>
            <w:tcW w:w="506" w:type="pct"/>
            <w:tcBorders>
              <w:top w:val="single" w:sz="4" w:space="0" w:color="auto"/>
              <w:left w:val="single" w:sz="4" w:space="0" w:color="auto"/>
              <w:bottom w:val="single" w:sz="4" w:space="0" w:color="auto"/>
              <w:right w:val="single" w:sz="4" w:space="0" w:color="auto"/>
            </w:tcBorders>
            <w:vAlign w:val="center"/>
          </w:tcPr>
          <w:p w14:paraId="03A502F1"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 + donacije</w:t>
            </w:r>
          </w:p>
        </w:tc>
      </w:tr>
      <w:tr w:rsidR="0074147C" w:rsidRPr="00F02CD1" w14:paraId="3D860F84" w14:textId="77777777" w:rsidTr="009C38C9">
        <w:trPr>
          <w:trHeight w:val="1228"/>
        </w:trPr>
        <w:tc>
          <w:tcPr>
            <w:tcW w:w="256" w:type="pct"/>
            <w:shd w:val="clear" w:color="000000" w:fill="333F4F"/>
            <w:vAlign w:val="center"/>
            <w:hideMark/>
          </w:tcPr>
          <w:p w14:paraId="6A819E90"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7" w:type="pct"/>
            <w:shd w:val="clear" w:color="000000" w:fill="333F4F"/>
            <w:vAlign w:val="center"/>
          </w:tcPr>
          <w:p w14:paraId="09ACE889"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Projektne aktivnosti</w:t>
            </w:r>
          </w:p>
        </w:tc>
        <w:tc>
          <w:tcPr>
            <w:tcW w:w="1321" w:type="pct"/>
            <w:gridSpan w:val="3"/>
            <w:shd w:val="clear" w:color="000000" w:fill="333F4F"/>
            <w:vAlign w:val="center"/>
          </w:tcPr>
          <w:p w14:paraId="49618AAA"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06" w:type="pct"/>
            <w:shd w:val="clear" w:color="000000" w:fill="333F4F"/>
            <w:vAlign w:val="center"/>
          </w:tcPr>
          <w:p w14:paraId="3E116CC1"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1A3F31" w:rsidRPr="00F02CD1" w14:paraId="340041F6" w14:textId="77777777" w:rsidTr="009C38C9">
        <w:trPr>
          <w:trHeight w:val="263"/>
        </w:trPr>
        <w:tc>
          <w:tcPr>
            <w:tcW w:w="256" w:type="pct"/>
            <w:tcBorders>
              <w:left w:val="single" w:sz="4" w:space="0" w:color="auto"/>
              <w:right w:val="single" w:sz="4" w:space="0" w:color="auto"/>
            </w:tcBorders>
            <w:vAlign w:val="center"/>
          </w:tcPr>
          <w:p w14:paraId="5B0E07E7"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7" w:type="pct"/>
            <w:tcBorders>
              <w:top w:val="single" w:sz="4" w:space="0" w:color="auto"/>
              <w:left w:val="single" w:sz="4" w:space="0" w:color="auto"/>
              <w:bottom w:val="single" w:sz="4" w:space="0" w:color="auto"/>
              <w:right w:val="single" w:sz="4" w:space="0" w:color="auto"/>
            </w:tcBorders>
            <w:vAlign w:val="center"/>
          </w:tcPr>
          <w:p w14:paraId="445217A9" w14:textId="77777777" w:rsidR="001A3F31" w:rsidRPr="00F02CD1" w:rsidRDefault="001A3F31" w:rsidP="009C38C9">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rPr>
              <w:t>Višenamjenski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akcioni</w:t>
            </w:r>
            <w:proofErr w:type="spellEnd"/>
            <w:r w:rsidRPr="00F02CD1">
              <w:rPr>
                <w:rFonts w:ascii="Times New Roman" w:hAnsi="Times New Roman"/>
                <w:sz w:val="20"/>
                <w:szCs w:val="20"/>
              </w:rPr>
              <w:t xml:space="preserve"> program IPA III za 2023/2024 </w:t>
            </w:r>
            <w:proofErr w:type="spellStart"/>
            <w:r w:rsidRPr="00F02CD1">
              <w:rPr>
                <w:rFonts w:ascii="Times New Roman" w:hAnsi="Times New Roman"/>
                <w:sz w:val="20"/>
                <w:szCs w:val="20"/>
              </w:rPr>
              <w:t>godinu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Evropska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sedmica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sporta</w:t>
            </w:r>
            <w:proofErr w:type="spellEnd"/>
            <w:r w:rsidRPr="00F02CD1">
              <w:rPr>
                <w:rFonts w:ascii="Times New Roman" w:hAnsi="Times New Roman"/>
                <w:sz w:val="20"/>
                <w:szCs w:val="20"/>
              </w:rPr>
              <w:t xml:space="preserve"> (IBIH-MCP-136)</w:t>
            </w:r>
          </w:p>
        </w:tc>
        <w:tc>
          <w:tcPr>
            <w:tcW w:w="1321" w:type="pct"/>
            <w:gridSpan w:val="3"/>
            <w:tcBorders>
              <w:top w:val="single" w:sz="4" w:space="0" w:color="auto"/>
              <w:left w:val="single" w:sz="4" w:space="0" w:color="auto"/>
              <w:bottom w:val="single" w:sz="4" w:space="0" w:color="auto"/>
              <w:right w:val="single" w:sz="4" w:space="0" w:color="auto"/>
            </w:tcBorders>
            <w:vAlign w:val="center"/>
          </w:tcPr>
          <w:p w14:paraId="1C629A12"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06" w:type="pct"/>
            <w:tcBorders>
              <w:top w:val="single" w:sz="4" w:space="0" w:color="auto"/>
              <w:left w:val="single" w:sz="4" w:space="0" w:color="auto"/>
              <w:bottom w:val="single" w:sz="4" w:space="0" w:color="auto"/>
              <w:right w:val="single" w:sz="4" w:space="0" w:color="auto"/>
            </w:tcBorders>
            <w:vAlign w:val="center"/>
          </w:tcPr>
          <w:p w14:paraId="0DBD58B1"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1A3F31" w:rsidRPr="00F02CD1" w14:paraId="18A2A207" w14:textId="77777777" w:rsidTr="009C38C9">
        <w:trPr>
          <w:trHeight w:val="263"/>
        </w:trPr>
        <w:tc>
          <w:tcPr>
            <w:tcW w:w="256" w:type="pct"/>
            <w:tcBorders>
              <w:left w:val="single" w:sz="4" w:space="0" w:color="auto"/>
              <w:right w:val="single" w:sz="4" w:space="0" w:color="auto"/>
            </w:tcBorders>
            <w:vAlign w:val="center"/>
          </w:tcPr>
          <w:p w14:paraId="08EF5509"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7" w:type="pct"/>
            <w:tcBorders>
              <w:top w:val="single" w:sz="4" w:space="0" w:color="auto"/>
              <w:left w:val="single" w:sz="4" w:space="0" w:color="auto"/>
              <w:bottom w:val="single" w:sz="4" w:space="0" w:color="auto"/>
              <w:right w:val="single" w:sz="4" w:space="0" w:color="auto"/>
            </w:tcBorders>
            <w:vAlign w:val="center"/>
          </w:tcPr>
          <w:p w14:paraId="609DE580"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 xml:space="preserve">IPA 2019-2020 </w:t>
            </w:r>
            <w:proofErr w:type="spellStart"/>
            <w:r w:rsidRPr="00F02CD1">
              <w:rPr>
                <w:rFonts w:ascii="Times New Roman" w:hAnsi="Times New Roman"/>
                <w:sz w:val="20"/>
                <w:szCs w:val="20"/>
              </w:rPr>
              <w:t>Podrška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Evropske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unije</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razvoj</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sporta</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Bosni</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Hercegovini</w:t>
            </w:r>
            <w:proofErr w:type="spellEnd"/>
            <w:r w:rsidRPr="00F02CD1">
              <w:rPr>
                <w:rFonts w:ascii="Times New Roman" w:hAnsi="Times New Roman"/>
                <w:sz w:val="20"/>
                <w:szCs w:val="20"/>
              </w:rPr>
              <w:t xml:space="preserve"> (IBIH-MCP-144)</w:t>
            </w:r>
          </w:p>
        </w:tc>
        <w:tc>
          <w:tcPr>
            <w:tcW w:w="1321" w:type="pct"/>
            <w:gridSpan w:val="3"/>
            <w:tcBorders>
              <w:top w:val="single" w:sz="4" w:space="0" w:color="auto"/>
              <w:left w:val="single" w:sz="4" w:space="0" w:color="auto"/>
              <w:bottom w:val="single" w:sz="4" w:space="0" w:color="auto"/>
              <w:right w:val="single" w:sz="4" w:space="0" w:color="auto"/>
            </w:tcBorders>
            <w:vAlign w:val="center"/>
          </w:tcPr>
          <w:p w14:paraId="247A5849"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06" w:type="pct"/>
            <w:tcBorders>
              <w:top w:val="single" w:sz="4" w:space="0" w:color="auto"/>
              <w:left w:val="single" w:sz="4" w:space="0" w:color="auto"/>
              <w:bottom w:val="single" w:sz="4" w:space="0" w:color="auto"/>
              <w:right w:val="single" w:sz="4" w:space="0" w:color="auto"/>
            </w:tcBorders>
            <w:vAlign w:val="center"/>
          </w:tcPr>
          <w:p w14:paraId="0499BADF"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1F13CA89" w14:textId="544419A2" w:rsidR="001A3F31" w:rsidRPr="00F02CD1" w:rsidRDefault="001A3F31" w:rsidP="004621F0">
      <w:pPr>
        <w:spacing w:after="0" w:line="240" w:lineRule="auto"/>
        <w:jc w:val="both"/>
        <w:rPr>
          <w:lang w:val="sr-Latn-BA"/>
        </w:rPr>
      </w:pPr>
    </w:p>
    <w:p w14:paraId="539844E6" w14:textId="77777777" w:rsidR="001A351C" w:rsidRPr="00F02CD1" w:rsidRDefault="001A351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85"/>
        <w:gridCol w:w="1287"/>
        <w:gridCol w:w="1295"/>
        <w:gridCol w:w="1169"/>
        <w:gridCol w:w="1405"/>
      </w:tblGrid>
      <w:tr w:rsidR="00A21030" w:rsidRPr="00F02CD1" w14:paraId="50CAF5A0" w14:textId="77777777" w:rsidTr="0052781B">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14:paraId="0B8A3975" w14:textId="77777777" w:rsidR="00A21030" w:rsidRPr="00F02CD1" w:rsidRDefault="00A21030" w:rsidP="00A21030">
            <w:pPr>
              <w:keepNext/>
              <w:spacing w:after="0" w:line="240" w:lineRule="auto"/>
              <w:outlineLvl w:val="1"/>
              <w:rPr>
                <w:rFonts w:ascii="Times New Roman" w:eastAsia="Times New Roman" w:hAnsi="Times New Roman"/>
                <w:b/>
                <w:bCs/>
                <w:iCs/>
                <w:sz w:val="20"/>
                <w:szCs w:val="20"/>
              </w:rPr>
            </w:pPr>
            <w:r w:rsidRPr="00F02CD1">
              <w:rPr>
                <w:rFonts w:ascii="Times New Roman" w:eastAsia="Times New Roman" w:hAnsi="Times New Roman"/>
                <w:b/>
                <w:bCs/>
                <w:iCs/>
                <w:sz w:val="20"/>
                <w:szCs w:val="20"/>
              </w:rPr>
              <w:t>PREGLED RAZVOJNIH, INVESTICIONIH I DRUGIH PROJEKATA</w:t>
            </w:r>
          </w:p>
        </w:tc>
      </w:tr>
      <w:tr w:rsidR="00A21030" w:rsidRPr="00F02CD1" w14:paraId="0067B62C" w14:textId="77777777" w:rsidTr="0052781B">
        <w:trPr>
          <w:trHeight w:val="263"/>
        </w:trPr>
        <w:tc>
          <w:tcPr>
            <w:tcW w:w="5000" w:type="pct"/>
            <w:gridSpan w:val="6"/>
            <w:shd w:val="clear" w:color="auto" w:fill="auto"/>
            <w:vAlign w:val="center"/>
          </w:tcPr>
          <w:p w14:paraId="153DD6D7" w14:textId="3D3AC621"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5D74CE" w:rsidRPr="00F02CD1">
              <w:rPr>
                <w:rFonts w:ascii="Times New Roman" w:hAnsi="Times New Roman"/>
                <w:b/>
                <w:sz w:val="20"/>
                <w:szCs w:val="20"/>
                <w:lang w:val="hr-HR"/>
              </w:rPr>
              <w:t>ateški cilj: transparentan, efikasan i dogovoran javni sektor</w:t>
            </w:r>
          </w:p>
        </w:tc>
      </w:tr>
      <w:tr w:rsidR="00A21030" w:rsidRPr="00F02CD1" w14:paraId="7CCC317E" w14:textId="77777777" w:rsidTr="0052781B">
        <w:trPr>
          <w:trHeight w:val="263"/>
        </w:trPr>
        <w:tc>
          <w:tcPr>
            <w:tcW w:w="5000" w:type="pct"/>
            <w:gridSpan w:val="6"/>
            <w:shd w:val="clear" w:color="auto" w:fill="auto"/>
            <w:vAlign w:val="center"/>
          </w:tcPr>
          <w:p w14:paraId="25C47513" w14:textId="526CB59F" w:rsidR="00A21030" w:rsidRPr="00F02CD1" w:rsidRDefault="005D74C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A21030" w:rsidRPr="00F02CD1" w14:paraId="7B05F180" w14:textId="77777777" w:rsidTr="0052781B">
        <w:trPr>
          <w:trHeight w:val="263"/>
        </w:trPr>
        <w:tc>
          <w:tcPr>
            <w:tcW w:w="5000" w:type="pct"/>
            <w:gridSpan w:val="6"/>
            <w:shd w:val="clear" w:color="auto" w:fill="auto"/>
            <w:vAlign w:val="center"/>
          </w:tcPr>
          <w:p w14:paraId="4093A3F6"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A21030" w:rsidRPr="00F02CD1" w14:paraId="04FEE8D4" w14:textId="77777777" w:rsidTr="0052781B">
        <w:trPr>
          <w:trHeight w:val="263"/>
        </w:trPr>
        <w:tc>
          <w:tcPr>
            <w:tcW w:w="5000" w:type="pct"/>
            <w:gridSpan w:val="6"/>
            <w:shd w:val="clear" w:color="auto" w:fill="auto"/>
            <w:vAlign w:val="center"/>
          </w:tcPr>
          <w:p w14:paraId="2E0EB33D"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A21030" w:rsidRPr="00F02CD1" w14:paraId="4C54F2FC" w14:textId="77777777" w:rsidTr="0052781B">
        <w:trPr>
          <w:trHeight w:val="263"/>
        </w:trPr>
        <w:tc>
          <w:tcPr>
            <w:tcW w:w="5000" w:type="pct"/>
            <w:gridSpan w:val="6"/>
            <w:shd w:val="clear" w:color="auto" w:fill="auto"/>
            <w:vAlign w:val="center"/>
          </w:tcPr>
          <w:p w14:paraId="4236D34C"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Urediti državnu granicu s Crnom Gorom po zaključenom međunarodnom ugovoru</w:t>
            </w:r>
          </w:p>
        </w:tc>
      </w:tr>
      <w:tr w:rsidR="00A21030" w:rsidRPr="00F02CD1" w14:paraId="5C684A4A" w14:textId="77777777" w:rsidTr="0052781B">
        <w:trPr>
          <w:trHeight w:val="1228"/>
        </w:trPr>
        <w:tc>
          <w:tcPr>
            <w:tcW w:w="3165" w:type="pct"/>
            <w:gridSpan w:val="2"/>
            <w:shd w:val="clear" w:color="000000" w:fill="333F4F"/>
            <w:vAlign w:val="center"/>
            <w:hideMark/>
          </w:tcPr>
          <w:p w14:paraId="71FA885B"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58" w:type="pct"/>
            <w:shd w:val="clear" w:color="000000" w:fill="333F4F"/>
            <w:vAlign w:val="center"/>
          </w:tcPr>
          <w:p w14:paraId="334E10F5"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4ED5142"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61" w:type="pct"/>
            <w:shd w:val="clear" w:color="000000" w:fill="333F4F"/>
            <w:vAlign w:val="center"/>
          </w:tcPr>
          <w:p w14:paraId="2F532B0B"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6" w:type="pct"/>
            <w:shd w:val="clear" w:color="000000" w:fill="333F4F"/>
            <w:vAlign w:val="center"/>
            <w:hideMark/>
          </w:tcPr>
          <w:p w14:paraId="24A70536"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0" w:type="pct"/>
            <w:shd w:val="clear" w:color="000000" w:fill="333F4F"/>
            <w:vAlign w:val="center"/>
            <w:hideMark/>
          </w:tcPr>
          <w:p w14:paraId="367FB5A5"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A21030" w:rsidRPr="00F02CD1" w14:paraId="1374BA28" w14:textId="77777777" w:rsidTr="0052781B">
        <w:trPr>
          <w:trHeight w:val="263"/>
        </w:trPr>
        <w:tc>
          <w:tcPr>
            <w:tcW w:w="3165" w:type="pct"/>
            <w:gridSpan w:val="2"/>
            <w:tcBorders>
              <w:left w:val="single" w:sz="4" w:space="0" w:color="auto"/>
              <w:right w:val="single" w:sz="4" w:space="0" w:color="auto"/>
            </w:tcBorders>
            <w:vAlign w:val="center"/>
          </w:tcPr>
          <w:p w14:paraId="27F6E06F"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Obilježavanje državne granice Bosne i Hercegovine i Crne Gore na terenu</w:t>
            </w:r>
          </w:p>
        </w:tc>
        <w:tc>
          <w:tcPr>
            <w:tcW w:w="458" w:type="pct"/>
            <w:tcBorders>
              <w:top w:val="single" w:sz="4" w:space="0" w:color="auto"/>
              <w:left w:val="single" w:sz="4" w:space="0" w:color="auto"/>
              <w:bottom w:val="single" w:sz="4" w:space="0" w:color="auto"/>
              <w:right w:val="single" w:sz="4" w:space="0" w:color="auto"/>
            </w:tcBorders>
            <w:vAlign w:val="center"/>
          </w:tcPr>
          <w:p w14:paraId="450CDD36" w14:textId="77777777" w:rsidR="00A21030" w:rsidRPr="00F02CD1" w:rsidRDefault="00A21030" w:rsidP="00A21030">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Postotak obilježene državne granice</w:t>
            </w:r>
          </w:p>
        </w:tc>
        <w:tc>
          <w:tcPr>
            <w:tcW w:w="461" w:type="pct"/>
            <w:tcBorders>
              <w:top w:val="single" w:sz="4" w:space="0" w:color="auto"/>
              <w:left w:val="single" w:sz="4" w:space="0" w:color="auto"/>
              <w:bottom w:val="single" w:sz="4" w:space="0" w:color="auto"/>
              <w:right w:val="single" w:sz="4" w:space="0" w:color="auto"/>
            </w:tcBorders>
            <w:vAlign w:val="center"/>
          </w:tcPr>
          <w:p w14:paraId="198F471F" w14:textId="67BBA20E"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6" w:type="pct"/>
            <w:tcBorders>
              <w:top w:val="single" w:sz="4" w:space="0" w:color="auto"/>
              <w:left w:val="single" w:sz="4" w:space="0" w:color="auto"/>
              <w:bottom w:val="single" w:sz="4" w:space="0" w:color="auto"/>
              <w:right w:val="single" w:sz="4" w:space="0" w:color="auto"/>
            </w:tcBorders>
            <w:vAlign w:val="center"/>
          </w:tcPr>
          <w:p w14:paraId="28A83652" w14:textId="6DDF620D"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w:t>
            </w:r>
          </w:p>
        </w:tc>
        <w:tc>
          <w:tcPr>
            <w:tcW w:w="500" w:type="pct"/>
            <w:tcBorders>
              <w:top w:val="single" w:sz="4" w:space="0" w:color="auto"/>
              <w:left w:val="single" w:sz="4" w:space="0" w:color="auto"/>
              <w:bottom w:val="single" w:sz="4" w:space="0" w:color="auto"/>
              <w:right w:val="single" w:sz="4" w:space="0" w:color="auto"/>
            </w:tcBorders>
            <w:vAlign w:val="center"/>
          </w:tcPr>
          <w:p w14:paraId="5838BB42"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A21030" w:rsidRPr="00F02CD1" w14:paraId="6F82DC0A" w14:textId="77777777" w:rsidTr="0052781B">
        <w:trPr>
          <w:trHeight w:val="1228"/>
        </w:trPr>
        <w:tc>
          <w:tcPr>
            <w:tcW w:w="252" w:type="pct"/>
            <w:shd w:val="clear" w:color="000000" w:fill="333F4F"/>
            <w:vAlign w:val="center"/>
            <w:hideMark/>
          </w:tcPr>
          <w:p w14:paraId="00164895"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3" w:type="pct"/>
            <w:shd w:val="clear" w:color="000000" w:fill="333F4F"/>
            <w:vAlign w:val="center"/>
          </w:tcPr>
          <w:p w14:paraId="71EB2A82"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Projektne aktivnosti</w:t>
            </w:r>
          </w:p>
        </w:tc>
        <w:tc>
          <w:tcPr>
            <w:tcW w:w="1335" w:type="pct"/>
            <w:gridSpan w:val="3"/>
            <w:shd w:val="clear" w:color="000000" w:fill="333F4F"/>
            <w:vAlign w:val="center"/>
          </w:tcPr>
          <w:p w14:paraId="65CAA7C6"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00" w:type="pct"/>
            <w:shd w:val="clear" w:color="000000" w:fill="333F4F"/>
            <w:vAlign w:val="center"/>
          </w:tcPr>
          <w:p w14:paraId="2A9349CC"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A21030" w:rsidRPr="00F02CD1" w14:paraId="568ADF46" w14:textId="77777777" w:rsidTr="0052781B">
        <w:trPr>
          <w:trHeight w:val="263"/>
        </w:trPr>
        <w:tc>
          <w:tcPr>
            <w:tcW w:w="252" w:type="pct"/>
            <w:tcBorders>
              <w:left w:val="single" w:sz="4" w:space="0" w:color="auto"/>
              <w:right w:val="single" w:sz="4" w:space="0" w:color="auto"/>
            </w:tcBorders>
            <w:vAlign w:val="center"/>
          </w:tcPr>
          <w:p w14:paraId="0A407009"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3" w:type="pct"/>
            <w:tcBorders>
              <w:top w:val="single" w:sz="4" w:space="0" w:color="auto"/>
              <w:left w:val="single" w:sz="4" w:space="0" w:color="auto"/>
              <w:bottom w:val="single" w:sz="4" w:space="0" w:color="auto"/>
              <w:right w:val="single" w:sz="4" w:space="0" w:color="auto"/>
            </w:tcBorders>
            <w:vAlign w:val="center"/>
          </w:tcPr>
          <w:p w14:paraId="6516BB3F"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Markacija (obilježavanje) državne granice između Bosne i Hercegovine i Crne Gore PIMIS  broj IBIH-MCP-38</w:t>
            </w:r>
          </w:p>
        </w:tc>
        <w:tc>
          <w:tcPr>
            <w:tcW w:w="1335" w:type="pct"/>
            <w:gridSpan w:val="3"/>
            <w:tcBorders>
              <w:top w:val="single" w:sz="4" w:space="0" w:color="auto"/>
              <w:left w:val="single" w:sz="4" w:space="0" w:color="auto"/>
              <w:bottom w:val="single" w:sz="4" w:space="0" w:color="auto"/>
              <w:right w:val="single" w:sz="4" w:space="0" w:color="auto"/>
            </w:tcBorders>
            <w:vAlign w:val="center"/>
          </w:tcPr>
          <w:p w14:paraId="341A3FA5"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00" w:type="pct"/>
            <w:tcBorders>
              <w:top w:val="single" w:sz="4" w:space="0" w:color="auto"/>
              <w:left w:val="single" w:sz="4" w:space="0" w:color="auto"/>
              <w:bottom w:val="single" w:sz="4" w:space="0" w:color="auto"/>
              <w:right w:val="single" w:sz="4" w:space="0" w:color="auto"/>
            </w:tcBorders>
            <w:vAlign w:val="center"/>
          </w:tcPr>
          <w:p w14:paraId="6E087C06"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8F0FDC1" w14:textId="77777777" w:rsidR="00A21030" w:rsidRPr="00F02CD1" w:rsidRDefault="00A21030" w:rsidP="004621F0">
      <w:pPr>
        <w:spacing w:after="0" w:line="240" w:lineRule="auto"/>
        <w:jc w:val="both"/>
        <w:rPr>
          <w:lang w:val="sr-Latn-BA"/>
        </w:rPr>
      </w:pPr>
    </w:p>
    <w:p w14:paraId="34F1C918" w14:textId="77777777" w:rsidR="00A21030" w:rsidRPr="00F02CD1" w:rsidRDefault="00A2103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8081"/>
        <w:gridCol w:w="1804"/>
        <w:gridCol w:w="1189"/>
        <w:gridCol w:w="1087"/>
        <w:gridCol w:w="1284"/>
      </w:tblGrid>
      <w:tr w:rsidR="00A21030" w:rsidRPr="00F02CD1" w14:paraId="1334055D" w14:textId="77777777" w:rsidTr="0052781B">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14:paraId="493F0F1F" w14:textId="77777777" w:rsidR="00A21030" w:rsidRPr="00F02CD1" w:rsidRDefault="00A21030" w:rsidP="00A21030">
            <w:pPr>
              <w:keepNext/>
              <w:spacing w:after="0" w:line="240" w:lineRule="auto"/>
              <w:outlineLvl w:val="1"/>
              <w:rPr>
                <w:rFonts w:ascii="Times New Roman" w:eastAsia="Times New Roman" w:hAnsi="Times New Roman"/>
                <w:b/>
                <w:bCs/>
                <w:iCs/>
                <w:sz w:val="20"/>
                <w:szCs w:val="20"/>
              </w:rPr>
            </w:pPr>
            <w:r w:rsidRPr="00F02CD1">
              <w:rPr>
                <w:rFonts w:ascii="Times New Roman" w:eastAsia="Times New Roman" w:hAnsi="Times New Roman"/>
                <w:b/>
                <w:bCs/>
                <w:iCs/>
                <w:sz w:val="20"/>
                <w:szCs w:val="20"/>
              </w:rPr>
              <w:t>PREGLED RAZVOJNIH, INVESTICIONIH I DRUGIH PROJEKATA</w:t>
            </w:r>
          </w:p>
        </w:tc>
      </w:tr>
      <w:tr w:rsidR="00A21030" w:rsidRPr="00F02CD1" w14:paraId="1D990A5C" w14:textId="77777777" w:rsidTr="0052781B">
        <w:trPr>
          <w:trHeight w:val="263"/>
        </w:trPr>
        <w:tc>
          <w:tcPr>
            <w:tcW w:w="5000" w:type="pct"/>
            <w:gridSpan w:val="6"/>
            <w:shd w:val="clear" w:color="auto" w:fill="auto"/>
            <w:vAlign w:val="center"/>
          </w:tcPr>
          <w:p w14:paraId="4DBE6E44" w14:textId="0189017B" w:rsidR="00A21030" w:rsidRPr="00F02CD1" w:rsidRDefault="005D74C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Osigurati održiv i pametan ekonosmki razvoj</w:t>
            </w:r>
          </w:p>
        </w:tc>
      </w:tr>
      <w:tr w:rsidR="00A21030" w:rsidRPr="00F02CD1" w14:paraId="1519C8B1" w14:textId="77777777" w:rsidTr="0052781B">
        <w:trPr>
          <w:trHeight w:val="263"/>
        </w:trPr>
        <w:tc>
          <w:tcPr>
            <w:tcW w:w="5000" w:type="pct"/>
            <w:gridSpan w:val="6"/>
            <w:shd w:val="clear" w:color="auto" w:fill="auto"/>
            <w:vAlign w:val="center"/>
          </w:tcPr>
          <w:p w14:paraId="132F353B" w14:textId="0D0CD833" w:rsidR="00A21030" w:rsidRPr="00F02CD1" w:rsidRDefault="005D74C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A21030" w:rsidRPr="00F02CD1" w14:paraId="1CA3E285" w14:textId="77777777" w:rsidTr="0052781B">
        <w:trPr>
          <w:trHeight w:val="263"/>
        </w:trPr>
        <w:tc>
          <w:tcPr>
            <w:tcW w:w="5000" w:type="pct"/>
            <w:gridSpan w:val="6"/>
            <w:shd w:val="clear" w:color="auto" w:fill="auto"/>
            <w:vAlign w:val="center"/>
          </w:tcPr>
          <w:p w14:paraId="1934E0E1"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A21030" w:rsidRPr="00F02CD1" w14:paraId="680A5A0D" w14:textId="77777777" w:rsidTr="0052781B">
        <w:trPr>
          <w:trHeight w:val="263"/>
        </w:trPr>
        <w:tc>
          <w:tcPr>
            <w:tcW w:w="5000" w:type="pct"/>
            <w:gridSpan w:val="6"/>
            <w:shd w:val="clear" w:color="auto" w:fill="auto"/>
            <w:vAlign w:val="center"/>
          </w:tcPr>
          <w:p w14:paraId="5635C66E"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A21030" w:rsidRPr="00F02CD1" w14:paraId="2095FB5C" w14:textId="77777777" w:rsidTr="0052781B">
        <w:trPr>
          <w:trHeight w:val="263"/>
        </w:trPr>
        <w:tc>
          <w:tcPr>
            <w:tcW w:w="5000" w:type="pct"/>
            <w:gridSpan w:val="6"/>
            <w:shd w:val="clear" w:color="auto" w:fill="auto"/>
            <w:vAlign w:val="center"/>
          </w:tcPr>
          <w:p w14:paraId="702D9ABB"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s nadležnim organima u Bosni i Hercegovini u oblasti geodezije, geologije i meteorologije</w:t>
            </w:r>
          </w:p>
        </w:tc>
      </w:tr>
      <w:tr w:rsidR="00A21030" w:rsidRPr="00F02CD1" w14:paraId="0F68318F" w14:textId="77777777" w:rsidTr="0052781B">
        <w:trPr>
          <w:trHeight w:val="1228"/>
        </w:trPr>
        <w:tc>
          <w:tcPr>
            <w:tcW w:w="3091" w:type="pct"/>
            <w:gridSpan w:val="2"/>
            <w:shd w:val="clear" w:color="000000" w:fill="333F4F"/>
            <w:vAlign w:val="center"/>
            <w:hideMark/>
          </w:tcPr>
          <w:p w14:paraId="34D8C2FA"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42" w:type="pct"/>
            <w:shd w:val="clear" w:color="000000" w:fill="333F4F"/>
            <w:vAlign w:val="center"/>
          </w:tcPr>
          <w:p w14:paraId="7ABCC064"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62DB8C9"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23" w:type="pct"/>
            <w:shd w:val="clear" w:color="000000" w:fill="333F4F"/>
            <w:vAlign w:val="center"/>
          </w:tcPr>
          <w:p w14:paraId="1316C59F"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7" w:type="pct"/>
            <w:shd w:val="clear" w:color="000000" w:fill="333F4F"/>
            <w:vAlign w:val="center"/>
            <w:hideMark/>
          </w:tcPr>
          <w:p w14:paraId="6BA82CFE"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7" w:type="pct"/>
            <w:shd w:val="clear" w:color="000000" w:fill="333F4F"/>
            <w:vAlign w:val="center"/>
            <w:hideMark/>
          </w:tcPr>
          <w:p w14:paraId="2DD2EA03"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A21030" w:rsidRPr="00F02CD1" w14:paraId="72D94F25" w14:textId="77777777" w:rsidTr="0052781B">
        <w:trPr>
          <w:trHeight w:val="263"/>
        </w:trPr>
        <w:tc>
          <w:tcPr>
            <w:tcW w:w="3091" w:type="pct"/>
            <w:gridSpan w:val="2"/>
            <w:tcBorders>
              <w:left w:val="single" w:sz="4" w:space="0" w:color="auto"/>
              <w:right w:val="single" w:sz="4" w:space="0" w:color="auto"/>
            </w:tcBorders>
            <w:vAlign w:val="center"/>
          </w:tcPr>
          <w:p w14:paraId="2B4204D5"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projektima u oblasti geodezije, geologije i meteorologije</w:t>
            </w:r>
          </w:p>
          <w:p w14:paraId="1EC0169A" w14:textId="77777777" w:rsidR="00A21030" w:rsidRPr="00F02CD1" w:rsidRDefault="00A21030" w:rsidP="00A21030">
            <w:pPr>
              <w:spacing w:after="0" w:line="240" w:lineRule="auto"/>
              <w:rPr>
                <w:rFonts w:ascii="Times New Roman" w:eastAsia="Times New Roman" w:hAnsi="Times New Roman"/>
                <w:sz w:val="20"/>
                <w:szCs w:val="20"/>
                <w:lang w:val="hr-HR"/>
              </w:rPr>
            </w:pPr>
          </w:p>
        </w:tc>
        <w:tc>
          <w:tcPr>
            <w:tcW w:w="642" w:type="pct"/>
            <w:tcBorders>
              <w:top w:val="single" w:sz="4" w:space="0" w:color="auto"/>
              <w:left w:val="single" w:sz="4" w:space="0" w:color="auto"/>
              <w:bottom w:val="single" w:sz="4" w:space="0" w:color="auto"/>
              <w:right w:val="single" w:sz="4" w:space="0" w:color="auto"/>
            </w:tcBorders>
            <w:vAlign w:val="center"/>
          </w:tcPr>
          <w:p w14:paraId="4A2FE6C4" w14:textId="76ACB45E" w:rsidR="00A21030" w:rsidRPr="00F02CD1" w:rsidRDefault="00811DF4" w:rsidP="004D654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procenat realizacije projekta </w:t>
            </w:r>
          </w:p>
        </w:tc>
        <w:tc>
          <w:tcPr>
            <w:tcW w:w="423" w:type="pct"/>
            <w:tcBorders>
              <w:top w:val="single" w:sz="4" w:space="0" w:color="auto"/>
              <w:left w:val="single" w:sz="4" w:space="0" w:color="auto"/>
              <w:bottom w:val="single" w:sz="4" w:space="0" w:color="auto"/>
              <w:right w:val="single" w:sz="4" w:space="0" w:color="auto"/>
            </w:tcBorders>
            <w:vAlign w:val="center"/>
          </w:tcPr>
          <w:p w14:paraId="2AB4B85C" w14:textId="5A90793A" w:rsidR="00A21030" w:rsidRPr="00F02CD1" w:rsidRDefault="004D654E"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50</w:t>
            </w:r>
          </w:p>
        </w:tc>
        <w:tc>
          <w:tcPr>
            <w:tcW w:w="387" w:type="pct"/>
            <w:tcBorders>
              <w:top w:val="single" w:sz="4" w:space="0" w:color="auto"/>
              <w:left w:val="single" w:sz="4" w:space="0" w:color="auto"/>
              <w:bottom w:val="single" w:sz="4" w:space="0" w:color="auto"/>
              <w:right w:val="single" w:sz="4" w:space="0" w:color="auto"/>
            </w:tcBorders>
            <w:vAlign w:val="center"/>
          </w:tcPr>
          <w:p w14:paraId="72115C03" w14:textId="7387824E" w:rsidR="00A21030" w:rsidRPr="00F02CD1" w:rsidRDefault="004D654E"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457" w:type="pct"/>
            <w:tcBorders>
              <w:top w:val="single" w:sz="4" w:space="0" w:color="auto"/>
              <w:left w:val="single" w:sz="4" w:space="0" w:color="auto"/>
              <w:bottom w:val="single" w:sz="4" w:space="0" w:color="auto"/>
              <w:right w:val="single" w:sz="4" w:space="0" w:color="auto"/>
            </w:tcBorders>
            <w:vAlign w:val="center"/>
          </w:tcPr>
          <w:p w14:paraId="1F03E0F1"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 + Donacije</w:t>
            </w:r>
          </w:p>
        </w:tc>
      </w:tr>
      <w:tr w:rsidR="00A21030" w:rsidRPr="00F02CD1" w14:paraId="7AC68CDF" w14:textId="77777777" w:rsidTr="0052781B">
        <w:trPr>
          <w:trHeight w:val="1228"/>
        </w:trPr>
        <w:tc>
          <w:tcPr>
            <w:tcW w:w="215" w:type="pct"/>
            <w:shd w:val="clear" w:color="000000" w:fill="333F4F"/>
            <w:vAlign w:val="center"/>
            <w:hideMark/>
          </w:tcPr>
          <w:p w14:paraId="15BE373B"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76" w:type="pct"/>
            <w:shd w:val="clear" w:color="000000" w:fill="333F4F"/>
            <w:vAlign w:val="center"/>
          </w:tcPr>
          <w:p w14:paraId="3D597E6B"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Projektne aktivnosti</w:t>
            </w:r>
          </w:p>
        </w:tc>
        <w:tc>
          <w:tcPr>
            <w:tcW w:w="1452" w:type="pct"/>
            <w:gridSpan w:val="3"/>
            <w:shd w:val="clear" w:color="000000" w:fill="333F4F"/>
            <w:vAlign w:val="center"/>
          </w:tcPr>
          <w:p w14:paraId="2D539A40"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57" w:type="pct"/>
            <w:shd w:val="clear" w:color="000000" w:fill="333F4F"/>
            <w:vAlign w:val="center"/>
          </w:tcPr>
          <w:p w14:paraId="7B5158BF"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A21030" w:rsidRPr="00F02CD1" w14:paraId="50582061" w14:textId="77777777" w:rsidTr="0052781B">
        <w:trPr>
          <w:trHeight w:val="263"/>
        </w:trPr>
        <w:tc>
          <w:tcPr>
            <w:tcW w:w="215" w:type="pct"/>
            <w:tcBorders>
              <w:left w:val="single" w:sz="4" w:space="0" w:color="auto"/>
              <w:right w:val="single" w:sz="4" w:space="0" w:color="auto"/>
            </w:tcBorders>
            <w:vAlign w:val="center"/>
          </w:tcPr>
          <w:p w14:paraId="2E174006"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76" w:type="pct"/>
            <w:tcBorders>
              <w:top w:val="single" w:sz="4" w:space="0" w:color="auto"/>
              <w:left w:val="single" w:sz="4" w:space="0" w:color="auto"/>
              <w:bottom w:val="single" w:sz="4" w:space="0" w:color="auto"/>
              <w:right w:val="single" w:sz="4" w:space="0" w:color="auto"/>
            </w:tcBorders>
            <w:vAlign w:val="center"/>
          </w:tcPr>
          <w:p w14:paraId="4CFFE724"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LIDAR-snimanje – IPA 2019 PIMIS broj IBIH-MCP-103</w:t>
            </w:r>
          </w:p>
        </w:tc>
        <w:tc>
          <w:tcPr>
            <w:tcW w:w="1452" w:type="pct"/>
            <w:gridSpan w:val="3"/>
            <w:tcBorders>
              <w:top w:val="single" w:sz="4" w:space="0" w:color="auto"/>
              <w:left w:val="single" w:sz="4" w:space="0" w:color="auto"/>
              <w:bottom w:val="single" w:sz="4" w:space="0" w:color="auto"/>
              <w:right w:val="single" w:sz="4" w:space="0" w:color="auto"/>
            </w:tcBorders>
            <w:vAlign w:val="center"/>
          </w:tcPr>
          <w:p w14:paraId="10533C6D"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57" w:type="pct"/>
            <w:tcBorders>
              <w:top w:val="single" w:sz="4" w:space="0" w:color="auto"/>
              <w:left w:val="single" w:sz="4" w:space="0" w:color="auto"/>
              <w:bottom w:val="single" w:sz="4" w:space="0" w:color="auto"/>
              <w:right w:val="single" w:sz="4" w:space="0" w:color="auto"/>
            </w:tcBorders>
            <w:vAlign w:val="center"/>
          </w:tcPr>
          <w:p w14:paraId="6441EE19"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0B1B0FEF" w14:textId="37E20F27" w:rsidR="004621F0" w:rsidRPr="00F02CD1" w:rsidRDefault="004621F0"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8196"/>
        <w:gridCol w:w="1231"/>
        <w:gridCol w:w="1304"/>
        <w:gridCol w:w="1177"/>
        <w:gridCol w:w="1422"/>
      </w:tblGrid>
      <w:tr w:rsidR="004621F0" w:rsidRPr="00F02CD1" w14:paraId="10D639B7" w14:textId="77777777" w:rsidTr="00A9330F">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14:paraId="283EEB51" w14:textId="7B35342F" w:rsidR="004621F0" w:rsidRPr="00F02CD1" w:rsidRDefault="004621F0" w:rsidP="00A9330F">
            <w:pPr>
              <w:pStyle w:val="Heading2"/>
              <w:spacing w:before="0" w:after="0" w:line="240" w:lineRule="auto"/>
              <w:rPr>
                <w:rFonts w:ascii="Times New Roman" w:hAnsi="Times New Roman"/>
                <w:i w:val="0"/>
                <w:sz w:val="20"/>
                <w:szCs w:val="20"/>
                <w:lang w:val="sr-Latn-BA"/>
              </w:rPr>
            </w:pPr>
            <w:bookmarkStart w:id="17" w:name="_Toc128308267"/>
            <w:r w:rsidRPr="00F02CD1">
              <w:rPr>
                <w:rFonts w:ascii="Times New Roman" w:hAnsi="Times New Roman"/>
                <w:i w:val="0"/>
                <w:sz w:val="20"/>
                <w:szCs w:val="20"/>
                <w:lang w:val="sr-Latn-BA"/>
              </w:rPr>
              <w:t>PREGLED RAZVOJNIH, INVESTICIONIH I DRUGIH PROJEKATA</w:t>
            </w:r>
            <w:bookmarkEnd w:id="17"/>
          </w:p>
        </w:tc>
      </w:tr>
      <w:tr w:rsidR="004621F0" w:rsidRPr="00F02CD1" w14:paraId="5868116A" w14:textId="77777777" w:rsidTr="00A9330F">
        <w:trPr>
          <w:trHeight w:val="263"/>
        </w:trPr>
        <w:tc>
          <w:tcPr>
            <w:tcW w:w="5000" w:type="pct"/>
            <w:gridSpan w:val="6"/>
            <w:shd w:val="clear" w:color="auto" w:fill="auto"/>
            <w:vAlign w:val="center"/>
          </w:tcPr>
          <w:p w14:paraId="0570EE06" w14:textId="652CA7DE"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514C9E" w:rsidRPr="00F02CD1">
              <w:rPr>
                <w:rFonts w:ascii="Times New Roman" w:hAnsi="Times New Roman"/>
                <w:b/>
                <w:sz w:val="20"/>
                <w:szCs w:val="20"/>
                <w:lang w:val="sr-Latn-BA"/>
              </w:rPr>
              <w:t xml:space="preserve"> Društvo jednakih mogućnosti</w:t>
            </w:r>
          </w:p>
        </w:tc>
      </w:tr>
      <w:tr w:rsidR="004621F0" w:rsidRPr="00F02CD1" w14:paraId="28E6982D" w14:textId="77777777" w:rsidTr="00A9330F">
        <w:trPr>
          <w:trHeight w:val="263"/>
        </w:trPr>
        <w:tc>
          <w:tcPr>
            <w:tcW w:w="5000" w:type="pct"/>
            <w:gridSpan w:val="6"/>
            <w:shd w:val="clear" w:color="auto" w:fill="auto"/>
            <w:vAlign w:val="center"/>
          </w:tcPr>
          <w:p w14:paraId="2B70FEAA" w14:textId="3DC247D9"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824284" w:rsidRPr="00F02CD1">
              <w:rPr>
                <w:rFonts w:ascii="Times New Roman" w:hAnsi="Times New Roman"/>
                <w:b/>
                <w:sz w:val="20"/>
                <w:szCs w:val="20"/>
                <w:lang w:val="sr-Latn-BA"/>
              </w:rPr>
              <w:t xml:space="preserve"> Unaprijediti politike iz oblasti obrazovanja</w:t>
            </w:r>
          </w:p>
        </w:tc>
      </w:tr>
      <w:tr w:rsidR="004621F0" w:rsidRPr="00F02CD1" w14:paraId="19363F15" w14:textId="77777777" w:rsidTr="00A9330F">
        <w:trPr>
          <w:trHeight w:val="263"/>
        </w:trPr>
        <w:tc>
          <w:tcPr>
            <w:tcW w:w="5000" w:type="pct"/>
            <w:gridSpan w:val="6"/>
            <w:shd w:val="clear" w:color="auto" w:fill="auto"/>
            <w:vAlign w:val="center"/>
          </w:tcPr>
          <w:p w14:paraId="3168B6B6" w14:textId="06BED356"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824284" w:rsidRPr="00F02CD1">
              <w:rPr>
                <w:rFonts w:ascii="Times New Roman" w:hAnsi="Times New Roman"/>
                <w:b/>
                <w:bCs/>
                <w:sz w:val="20"/>
                <w:szCs w:val="20"/>
                <w:lang w:val="sr-Latn-BA"/>
              </w:rPr>
              <w:t xml:space="preserve"> Unapređenje</w:t>
            </w:r>
            <w:r w:rsidR="00FF349E" w:rsidRPr="00F02CD1">
              <w:rPr>
                <w:rFonts w:ascii="Times New Roman" w:hAnsi="Times New Roman"/>
                <w:b/>
                <w:bCs/>
                <w:sz w:val="20"/>
                <w:szCs w:val="20"/>
                <w:lang w:val="sr-Latn-BA"/>
              </w:rPr>
              <w:t xml:space="preserve"> koordinacije</w:t>
            </w:r>
            <w:r w:rsidR="00824284" w:rsidRPr="00F02CD1">
              <w:rPr>
                <w:rFonts w:ascii="Times New Roman" w:hAnsi="Times New Roman"/>
                <w:b/>
                <w:bCs/>
                <w:sz w:val="20"/>
                <w:szCs w:val="20"/>
                <w:lang w:val="sr-Latn-BA"/>
              </w:rPr>
              <w:t xml:space="preserve"> politika, izvršenje međunarodnih obaveza i razvoj kvaliteta u oblasti obrazovanja u BiH</w:t>
            </w:r>
          </w:p>
        </w:tc>
      </w:tr>
      <w:tr w:rsidR="004621F0" w:rsidRPr="00F02CD1" w14:paraId="26144799" w14:textId="77777777" w:rsidTr="00A9330F">
        <w:trPr>
          <w:trHeight w:val="263"/>
        </w:trPr>
        <w:tc>
          <w:tcPr>
            <w:tcW w:w="5000" w:type="pct"/>
            <w:gridSpan w:val="6"/>
            <w:shd w:val="clear" w:color="auto" w:fill="auto"/>
            <w:vAlign w:val="center"/>
          </w:tcPr>
          <w:p w14:paraId="511ECFBC" w14:textId="0107FBD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824284" w:rsidRPr="00F02CD1">
              <w:rPr>
                <w:rFonts w:ascii="Times New Roman" w:eastAsia="Times New Roman" w:hAnsi="Times New Roman"/>
                <w:b/>
                <w:sz w:val="20"/>
                <w:szCs w:val="20"/>
                <w:lang w:val="sr-Latn-BA"/>
              </w:rPr>
              <w:t xml:space="preserve"> 0011046</w:t>
            </w:r>
          </w:p>
        </w:tc>
      </w:tr>
      <w:tr w:rsidR="004621F0" w:rsidRPr="00F02CD1" w14:paraId="1D171541" w14:textId="77777777" w:rsidTr="00A9330F">
        <w:trPr>
          <w:trHeight w:val="263"/>
        </w:trPr>
        <w:tc>
          <w:tcPr>
            <w:tcW w:w="5000" w:type="pct"/>
            <w:gridSpan w:val="6"/>
            <w:shd w:val="clear" w:color="auto" w:fill="auto"/>
            <w:vAlign w:val="center"/>
          </w:tcPr>
          <w:p w14:paraId="730B8C6D" w14:textId="065B8F26"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6A54ED" w:rsidRPr="00F02CD1">
              <w:rPr>
                <w:rFonts w:ascii="Times New Roman" w:eastAsia="Times New Roman" w:hAnsi="Times New Roman"/>
                <w:b/>
                <w:bCs/>
                <w:sz w:val="20"/>
                <w:szCs w:val="20"/>
                <w:lang w:val="sr-Latn-BA"/>
              </w:rPr>
              <w:t>Preuzimanje i provođenje međunarodnih obaveza u oblastima obrazovanja i mladih</w:t>
            </w:r>
            <w:r w:rsidR="006A54ED" w:rsidRPr="00F02CD1">
              <w:rPr>
                <w:rFonts w:ascii="Times New Roman" w:eastAsia="Times New Roman" w:hAnsi="Times New Roman"/>
                <w:b/>
                <w:sz w:val="20"/>
                <w:szCs w:val="20"/>
                <w:lang w:val="sr-Latn-BA"/>
              </w:rPr>
              <w:t xml:space="preserve"> </w:t>
            </w:r>
          </w:p>
        </w:tc>
      </w:tr>
      <w:tr w:rsidR="004621F0" w:rsidRPr="00F02CD1" w14:paraId="608AAAD4" w14:textId="77777777" w:rsidTr="00A9330F">
        <w:trPr>
          <w:trHeight w:val="1228"/>
        </w:trPr>
        <w:tc>
          <w:tcPr>
            <w:tcW w:w="3173" w:type="pct"/>
            <w:gridSpan w:val="2"/>
            <w:shd w:val="clear" w:color="000000" w:fill="333F4F"/>
            <w:vAlign w:val="center"/>
            <w:hideMark/>
          </w:tcPr>
          <w:p w14:paraId="19972892"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8" w:type="pct"/>
            <w:shd w:val="clear" w:color="000000" w:fill="333F4F"/>
            <w:vAlign w:val="center"/>
          </w:tcPr>
          <w:p w14:paraId="56FC273A"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279D322"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64" w:type="pct"/>
            <w:shd w:val="clear" w:color="000000" w:fill="333F4F"/>
            <w:vAlign w:val="center"/>
          </w:tcPr>
          <w:p w14:paraId="36A58AE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19" w:type="pct"/>
            <w:shd w:val="clear" w:color="000000" w:fill="333F4F"/>
            <w:vAlign w:val="center"/>
            <w:hideMark/>
          </w:tcPr>
          <w:p w14:paraId="07CDB72D"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06" w:type="pct"/>
            <w:shd w:val="clear" w:color="000000" w:fill="333F4F"/>
            <w:vAlign w:val="center"/>
            <w:hideMark/>
          </w:tcPr>
          <w:p w14:paraId="79F9003A"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1A32EDB5" w14:textId="77777777" w:rsidTr="00A9330F">
        <w:trPr>
          <w:trHeight w:val="263"/>
        </w:trPr>
        <w:tc>
          <w:tcPr>
            <w:tcW w:w="3173" w:type="pct"/>
            <w:gridSpan w:val="2"/>
            <w:tcBorders>
              <w:left w:val="single" w:sz="4" w:space="0" w:color="auto"/>
              <w:right w:val="single" w:sz="4" w:space="0" w:color="auto"/>
            </w:tcBorders>
            <w:vAlign w:val="center"/>
          </w:tcPr>
          <w:p w14:paraId="42C8674C" w14:textId="7CE8E08C" w:rsidR="004621F0" w:rsidRPr="00F02CD1" w:rsidRDefault="004255A1"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Unapređenje međunarodne saradnje u oblasti obrazovanja i mladih </w:t>
            </w:r>
          </w:p>
        </w:tc>
        <w:tc>
          <w:tcPr>
            <w:tcW w:w="438" w:type="pct"/>
            <w:tcBorders>
              <w:top w:val="single" w:sz="4" w:space="0" w:color="auto"/>
              <w:left w:val="single" w:sz="4" w:space="0" w:color="auto"/>
              <w:bottom w:val="single" w:sz="4" w:space="0" w:color="auto"/>
              <w:right w:val="single" w:sz="4" w:space="0" w:color="auto"/>
            </w:tcBorders>
            <w:vAlign w:val="center"/>
          </w:tcPr>
          <w:p w14:paraId="1D2FB81C" w14:textId="70B23A82" w:rsidR="004621F0" w:rsidRPr="00F02CD1" w:rsidRDefault="00811D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 procenta realizacije projekata </w:t>
            </w:r>
          </w:p>
        </w:tc>
        <w:tc>
          <w:tcPr>
            <w:tcW w:w="464" w:type="pct"/>
            <w:tcBorders>
              <w:top w:val="single" w:sz="4" w:space="0" w:color="auto"/>
              <w:left w:val="single" w:sz="4" w:space="0" w:color="auto"/>
              <w:bottom w:val="single" w:sz="4" w:space="0" w:color="auto"/>
              <w:right w:val="single" w:sz="4" w:space="0" w:color="auto"/>
            </w:tcBorders>
            <w:vAlign w:val="center"/>
          </w:tcPr>
          <w:p w14:paraId="4AB6DA6B" w14:textId="17DD6736" w:rsidR="004621F0" w:rsidRPr="00F02CD1" w:rsidRDefault="00EE4E0A"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20</w:t>
            </w:r>
          </w:p>
        </w:tc>
        <w:tc>
          <w:tcPr>
            <w:tcW w:w="419" w:type="pct"/>
            <w:tcBorders>
              <w:top w:val="single" w:sz="4" w:space="0" w:color="auto"/>
              <w:left w:val="single" w:sz="4" w:space="0" w:color="auto"/>
              <w:bottom w:val="single" w:sz="4" w:space="0" w:color="auto"/>
              <w:right w:val="single" w:sz="4" w:space="0" w:color="auto"/>
            </w:tcBorders>
            <w:vAlign w:val="center"/>
          </w:tcPr>
          <w:p w14:paraId="63E62950" w14:textId="414C4F2D" w:rsidR="004621F0" w:rsidRPr="00F02CD1" w:rsidRDefault="00EE4E0A"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30</w:t>
            </w:r>
          </w:p>
        </w:tc>
        <w:tc>
          <w:tcPr>
            <w:tcW w:w="506" w:type="pct"/>
            <w:tcBorders>
              <w:top w:val="single" w:sz="4" w:space="0" w:color="auto"/>
              <w:left w:val="single" w:sz="4" w:space="0" w:color="auto"/>
              <w:bottom w:val="single" w:sz="4" w:space="0" w:color="auto"/>
              <w:right w:val="single" w:sz="4" w:space="0" w:color="auto"/>
            </w:tcBorders>
            <w:vAlign w:val="center"/>
          </w:tcPr>
          <w:p w14:paraId="0FCBD83A" w14:textId="5FF766D4" w:rsidR="004621F0" w:rsidRPr="00F02CD1" w:rsidRDefault="00FF515A"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 + donacije</w:t>
            </w:r>
          </w:p>
        </w:tc>
      </w:tr>
      <w:tr w:rsidR="004621F0" w:rsidRPr="00F02CD1" w14:paraId="2F0ACC31" w14:textId="77777777" w:rsidTr="00A9330F">
        <w:trPr>
          <w:trHeight w:val="1228"/>
        </w:trPr>
        <w:tc>
          <w:tcPr>
            <w:tcW w:w="256" w:type="pct"/>
            <w:shd w:val="clear" w:color="000000" w:fill="333F4F"/>
            <w:vAlign w:val="center"/>
            <w:hideMark/>
          </w:tcPr>
          <w:p w14:paraId="2ED5FAEB"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7" w:type="pct"/>
            <w:shd w:val="clear" w:color="000000" w:fill="333F4F"/>
            <w:vAlign w:val="center"/>
          </w:tcPr>
          <w:p w14:paraId="6207CBC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Projektne aktivnosti</w:t>
            </w:r>
          </w:p>
        </w:tc>
        <w:tc>
          <w:tcPr>
            <w:tcW w:w="1321" w:type="pct"/>
            <w:gridSpan w:val="3"/>
            <w:shd w:val="clear" w:color="000000" w:fill="333F4F"/>
            <w:vAlign w:val="center"/>
          </w:tcPr>
          <w:p w14:paraId="6020A8C4" w14:textId="0D07515E"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06" w:type="pct"/>
            <w:shd w:val="clear" w:color="000000" w:fill="333F4F"/>
            <w:vAlign w:val="center"/>
          </w:tcPr>
          <w:p w14:paraId="5FF7587E" w14:textId="6A4B7B1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4621F0" w:rsidRPr="00F02CD1" w14:paraId="7AE742A9" w14:textId="77777777" w:rsidTr="00A9330F">
        <w:trPr>
          <w:trHeight w:val="263"/>
        </w:trPr>
        <w:tc>
          <w:tcPr>
            <w:tcW w:w="256" w:type="pct"/>
            <w:tcBorders>
              <w:left w:val="single" w:sz="4" w:space="0" w:color="auto"/>
              <w:right w:val="single" w:sz="4" w:space="0" w:color="auto"/>
            </w:tcBorders>
            <w:vAlign w:val="center"/>
          </w:tcPr>
          <w:p w14:paraId="4C48354A" w14:textId="61B300D7" w:rsidR="004621F0" w:rsidRPr="00F02CD1" w:rsidRDefault="001500B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09312849" w14:textId="3680845E" w:rsidR="004621F0" w:rsidRPr="00F02CD1" w:rsidRDefault="00B374AA" w:rsidP="00B374AA">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Dalje poboljšanje znanja, vještina i kompetencija u BiH  (IBIH-MCP-146)</w:t>
            </w:r>
          </w:p>
        </w:tc>
        <w:tc>
          <w:tcPr>
            <w:tcW w:w="1321" w:type="pct"/>
            <w:gridSpan w:val="3"/>
            <w:tcBorders>
              <w:top w:val="single" w:sz="4" w:space="0" w:color="auto"/>
              <w:left w:val="single" w:sz="4" w:space="0" w:color="auto"/>
              <w:bottom w:val="single" w:sz="4" w:space="0" w:color="auto"/>
              <w:right w:val="single" w:sz="4" w:space="0" w:color="auto"/>
            </w:tcBorders>
            <w:vAlign w:val="center"/>
          </w:tcPr>
          <w:p w14:paraId="3DE3282D" w14:textId="14F25E31" w:rsidR="004621F0" w:rsidRPr="00F02CD1" w:rsidRDefault="001500B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vAlign w:val="center"/>
          </w:tcPr>
          <w:p w14:paraId="4E890DE7" w14:textId="3C9BAC92" w:rsidR="004621F0" w:rsidRPr="00F02CD1" w:rsidRDefault="006B2EBD"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6DD35772" w14:textId="77777777" w:rsidTr="00F02E2D">
        <w:trPr>
          <w:trHeight w:val="263"/>
        </w:trPr>
        <w:tc>
          <w:tcPr>
            <w:tcW w:w="256" w:type="pct"/>
            <w:tcBorders>
              <w:left w:val="single" w:sz="4" w:space="0" w:color="auto"/>
              <w:right w:val="single" w:sz="4" w:space="0" w:color="auto"/>
            </w:tcBorders>
            <w:vAlign w:val="center"/>
          </w:tcPr>
          <w:p w14:paraId="14F5553E" w14:textId="2B34146B"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22D3EB24" w14:textId="55FF2CFD"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Analiza/mapiranje stanja profesionalnih kvalifikacija za obavljanje regulisanih profesija (popis profesionalnih kvalifikacija i profesija) koje su regulisane na svim nivoima vlasti u BiH (IBIH-MCP-153)</w:t>
            </w:r>
          </w:p>
        </w:tc>
        <w:tc>
          <w:tcPr>
            <w:tcW w:w="1321" w:type="pct"/>
            <w:gridSpan w:val="3"/>
            <w:tcBorders>
              <w:top w:val="single" w:sz="4" w:space="0" w:color="auto"/>
              <w:left w:val="single" w:sz="4" w:space="0" w:color="auto"/>
              <w:bottom w:val="single" w:sz="4" w:space="0" w:color="auto"/>
              <w:right w:val="single" w:sz="4" w:space="0" w:color="auto"/>
            </w:tcBorders>
          </w:tcPr>
          <w:p w14:paraId="36F07FB9" w14:textId="71615B03"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4360A629" w14:textId="17019F2A"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48BDDCB3" w14:textId="77777777" w:rsidTr="00F02E2D">
        <w:trPr>
          <w:trHeight w:val="263"/>
        </w:trPr>
        <w:tc>
          <w:tcPr>
            <w:tcW w:w="256" w:type="pct"/>
            <w:tcBorders>
              <w:left w:val="single" w:sz="4" w:space="0" w:color="auto"/>
              <w:right w:val="single" w:sz="4" w:space="0" w:color="auto"/>
            </w:tcBorders>
            <w:vAlign w:val="center"/>
          </w:tcPr>
          <w:p w14:paraId="4F7CA429" w14:textId="08001E52"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7BB29FEB" w14:textId="52842222"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Poboljšanje infrastrukture u srednnjim stručnim školama u BiH  (IBIH-MCP-155)</w:t>
            </w:r>
          </w:p>
        </w:tc>
        <w:tc>
          <w:tcPr>
            <w:tcW w:w="1321" w:type="pct"/>
            <w:gridSpan w:val="3"/>
            <w:tcBorders>
              <w:top w:val="single" w:sz="4" w:space="0" w:color="auto"/>
              <w:left w:val="single" w:sz="4" w:space="0" w:color="auto"/>
              <w:bottom w:val="single" w:sz="4" w:space="0" w:color="auto"/>
              <w:right w:val="single" w:sz="4" w:space="0" w:color="auto"/>
            </w:tcBorders>
          </w:tcPr>
          <w:p w14:paraId="0EADF136" w14:textId="3EED6A04"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420B5B64" w14:textId="3443D49E"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28DA38E6" w14:textId="77777777" w:rsidTr="00F02E2D">
        <w:trPr>
          <w:trHeight w:val="263"/>
        </w:trPr>
        <w:tc>
          <w:tcPr>
            <w:tcW w:w="256" w:type="pct"/>
            <w:tcBorders>
              <w:left w:val="single" w:sz="4" w:space="0" w:color="auto"/>
              <w:right w:val="single" w:sz="4" w:space="0" w:color="auto"/>
            </w:tcBorders>
            <w:vAlign w:val="center"/>
          </w:tcPr>
          <w:p w14:paraId="2DEFAB0C" w14:textId="0797F447"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5E81B7A3" w14:textId="45A30446"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Poboljšanje infrastrukture u predškolskim ustanovama u BiH (IBIH-MCP- 156)</w:t>
            </w:r>
          </w:p>
        </w:tc>
        <w:tc>
          <w:tcPr>
            <w:tcW w:w="1321" w:type="pct"/>
            <w:gridSpan w:val="3"/>
            <w:tcBorders>
              <w:top w:val="single" w:sz="4" w:space="0" w:color="auto"/>
              <w:left w:val="single" w:sz="4" w:space="0" w:color="auto"/>
              <w:bottom w:val="single" w:sz="4" w:space="0" w:color="auto"/>
              <w:right w:val="single" w:sz="4" w:space="0" w:color="auto"/>
            </w:tcBorders>
          </w:tcPr>
          <w:p w14:paraId="316EBE9C" w14:textId="3508F2E5"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00932AB6" w14:textId="29407A61"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055D2FDD" w14:textId="77777777" w:rsidTr="00F02E2D">
        <w:trPr>
          <w:trHeight w:val="263"/>
        </w:trPr>
        <w:tc>
          <w:tcPr>
            <w:tcW w:w="256" w:type="pct"/>
            <w:tcBorders>
              <w:left w:val="single" w:sz="4" w:space="0" w:color="auto"/>
              <w:right w:val="single" w:sz="4" w:space="0" w:color="auto"/>
            </w:tcBorders>
            <w:vAlign w:val="center"/>
          </w:tcPr>
          <w:p w14:paraId="1513118F" w14:textId="6B82FC04"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1795679B" w14:textId="3733251B"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Nastavak unapređenja predškolskog vaspitanja i obrazovanja u BiH (IBIH-MCP-157)</w:t>
            </w:r>
          </w:p>
        </w:tc>
        <w:tc>
          <w:tcPr>
            <w:tcW w:w="1321" w:type="pct"/>
            <w:gridSpan w:val="3"/>
            <w:tcBorders>
              <w:top w:val="single" w:sz="4" w:space="0" w:color="auto"/>
              <w:left w:val="single" w:sz="4" w:space="0" w:color="auto"/>
              <w:bottom w:val="single" w:sz="4" w:space="0" w:color="auto"/>
              <w:right w:val="single" w:sz="4" w:space="0" w:color="auto"/>
            </w:tcBorders>
          </w:tcPr>
          <w:p w14:paraId="59B451D1" w14:textId="335B140F"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75B394B7" w14:textId="29A3B1EF"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0839B78E" w14:textId="77777777" w:rsidTr="00F02E2D">
        <w:trPr>
          <w:trHeight w:val="263"/>
        </w:trPr>
        <w:tc>
          <w:tcPr>
            <w:tcW w:w="256" w:type="pct"/>
            <w:tcBorders>
              <w:left w:val="single" w:sz="4" w:space="0" w:color="auto"/>
              <w:right w:val="single" w:sz="4" w:space="0" w:color="auto"/>
            </w:tcBorders>
            <w:vAlign w:val="center"/>
          </w:tcPr>
          <w:p w14:paraId="7908541F" w14:textId="1B0B1673"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4F901F59" w14:textId="6D40762D"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Digitalna transformacija osnovnog obrazovanja u BiH (IBIH-MCP - 165)</w:t>
            </w:r>
          </w:p>
        </w:tc>
        <w:tc>
          <w:tcPr>
            <w:tcW w:w="1321" w:type="pct"/>
            <w:gridSpan w:val="3"/>
            <w:tcBorders>
              <w:top w:val="single" w:sz="4" w:space="0" w:color="auto"/>
              <w:left w:val="single" w:sz="4" w:space="0" w:color="auto"/>
              <w:bottom w:val="single" w:sz="4" w:space="0" w:color="auto"/>
              <w:right w:val="single" w:sz="4" w:space="0" w:color="auto"/>
            </w:tcBorders>
          </w:tcPr>
          <w:p w14:paraId="670F7D5C" w14:textId="481D4742"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58491F11" w14:textId="07EDD75F"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5FCEA779" w14:textId="1CBB25C2" w:rsidR="00D154D6" w:rsidRPr="00F02CD1" w:rsidRDefault="00D154D6" w:rsidP="004621F0">
      <w:pPr>
        <w:pStyle w:val="Heading1"/>
        <w:spacing w:before="0" w:after="120"/>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654"/>
        <w:gridCol w:w="1514"/>
        <w:gridCol w:w="1083"/>
        <w:gridCol w:w="1374"/>
        <w:gridCol w:w="1720"/>
      </w:tblGrid>
      <w:tr w:rsidR="00D154D6" w:rsidRPr="00F02CD1" w14:paraId="59F610B6" w14:textId="77777777" w:rsidTr="00906358">
        <w:trPr>
          <w:trHeight w:val="324"/>
        </w:trPr>
        <w:tc>
          <w:tcPr>
            <w:tcW w:w="5000" w:type="pct"/>
            <w:gridSpan w:val="6"/>
            <w:tcBorders>
              <w:top w:val="single" w:sz="4" w:space="0" w:color="auto"/>
              <w:left w:val="single" w:sz="4" w:space="0" w:color="auto"/>
              <w:right w:val="single" w:sz="4" w:space="0" w:color="auto"/>
            </w:tcBorders>
            <w:shd w:val="clear" w:color="auto" w:fill="FFFFFF"/>
            <w:vAlign w:val="center"/>
          </w:tcPr>
          <w:p w14:paraId="13164F8A" w14:textId="77777777" w:rsidR="00D154D6" w:rsidRPr="00F02CD1" w:rsidRDefault="00D154D6" w:rsidP="00D154D6">
            <w:pPr>
              <w:keepNext/>
              <w:spacing w:after="0" w:line="240" w:lineRule="auto"/>
              <w:outlineLvl w:val="1"/>
              <w:rPr>
                <w:rFonts w:ascii="Times New Roman" w:eastAsia="Times New Roman" w:hAnsi="Times New Roman"/>
                <w:b/>
                <w:bCs/>
                <w:iCs/>
                <w:sz w:val="20"/>
                <w:szCs w:val="20"/>
              </w:rPr>
            </w:pPr>
            <w:r w:rsidRPr="00F02CD1">
              <w:rPr>
                <w:rFonts w:ascii="Times New Roman" w:eastAsia="Times New Roman" w:hAnsi="Times New Roman"/>
                <w:b/>
                <w:bCs/>
                <w:iCs/>
                <w:sz w:val="20"/>
                <w:szCs w:val="20"/>
              </w:rPr>
              <w:t>PREGLED RAZVOJNIH, INVESTICIONIH I DRUGIH PROJEKATA</w:t>
            </w:r>
          </w:p>
        </w:tc>
      </w:tr>
      <w:tr w:rsidR="00D154D6" w:rsidRPr="00F02CD1" w14:paraId="2B58650C" w14:textId="77777777" w:rsidTr="00906358">
        <w:trPr>
          <w:trHeight w:val="263"/>
        </w:trPr>
        <w:tc>
          <w:tcPr>
            <w:tcW w:w="5000" w:type="pct"/>
            <w:gridSpan w:val="6"/>
            <w:shd w:val="clear" w:color="auto" w:fill="FFFFFF"/>
          </w:tcPr>
          <w:p w14:paraId="4FEBFD11" w14:textId="77777777"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D154D6" w:rsidRPr="00F02CD1" w14:paraId="3D5A26DF" w14:textId="77777777" w:rsidTr="00906358">
        <w:trPr>
          <w:trHeight w:val="263"/>
        </w:trPr>
        <w:tc>
          <w:tcPr>
            <w:tcW w:w="5000" w:type="pct"/>
            <w:gridSpan w:val="6"/>
            <w:shd w:val="clear" w:color="auto" w:fill="FFFFFF"/>
          </w:tcPr>
          <w:p w14:paraId="7929381A" w14:textId="77777777" w:rsidR="00D154D6" w:rsidRPr="00F02CD1" w:rsidRDefault="00D154D6" w:rsidP="00D154D6">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D154D6" w:rsidRPr="00F02CD1" w14:paraId="6A71A351" w14:textId="77777777" w:rsidTr="00906358">
        <w:trPr>
          <w:trHeight w:val="263"/>
        </w:trPr>
        <w:tc>
          <w:tcPr>
            <w:tcW w:w="5000" w:type="pct"/>
            <w:gridSpan w:val="6"/>
            <w:shd w:val="clear" w:color="auto" w:fill="FFFFFF"/>
          </w:tcPr>
          <w:p w14:paraId="4692025E" w14:textId="0B8AF7F4" w:rsidR="00D154D6" w:rsidRPr="00F02CD1" w:rsidRDefault="00D154D6" w:rsidP="00FF349E">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00FF349E"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koordinaciju</w:t>
            </w:r>
            <w:proofErr w:type="spellEnd"/>
            <w:r w:rsidR="00FF349E"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aktivnosti</w:t>
            </w:r>
            <w:proofErr w:type="spellEnd"/>
            <w:r w:rsidR="00FF349E" w:rsidRPr="00F02CD1">
              <w:rPr>
                <w:rFonts w:ascii="Times New Roman" w:hAnsi="Times New Roman"/>
                <w:b/>
                <w:sz w:val="20"/>
                <w:szCs w:val="20"/>
              </w:rPr>
              <w:t xml:space="preserve"> </w:t>
            </w:r>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D154D6" w:rsidRPr="00F02CD1" w14:paraId="41DAFD40" w14:textId="77777777" w:rsidTr="00906358">
        <w:trPr>
          <w:trHeight w:val="263"/>
        </w:trPr>
        <w:tc>
          <w:tcPr>
            <w:tcW w:w="5000" w:type="pct"/>
            <w:gridSpan w:val="6"/>
            <w:shd w:val="clear" w:color="auto" w:fill="FFFFFF"/>
          </w:tcPr>
          <w:p w14:paraId="24934C18"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D154D6" w:rsidRPr="00F02CD1" w14:paraId="6ABA0168" w14:textId="77777777" w:rsidTr="00906358">
        <w:trPr>
          <w:trHeight w:val="263"/>
        </w:trPr>
        <w:tc>
          <w:tcPr>
            <w:tcW w:w="5000" w:type="pct"/>
            <w:gridSpan w:val="6"/>
            <w:shd w:val="clear" w:color="auto" w:fill="FFFFFF"/>
            <w:vAlign w:val="center"/>
          </w:tcPr>
          <w:p w14:paraId="09325380"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b/>
              </w:rPr>
              <w:t xml:space="preserve"> </w:t>
            </w:r>
            <w:r w:rsidRPr="00F02CD1">
              <w:rPr>
                <w:rFonts w:ascii="Times New Roman" w:eastAsia="Times New Roman" w:hAnsi="Times New Roman"/>
                <w:b/>
                <w:bCs/>
                <w:sz w:val="20"/>
                <w:szCs w:val="20"/>
                <w:lang w:val="hr-HR"/>
              </w:rPr>
              <w:t>Prevencija, promocija i suzbijanje zaraznih i nezaraznih bolesti u BiH</w:t>
            </w:r>
          </w:p>
        </w:tc>
      </w:tr>
      <w:tr w:rsidR="00D154D6" w:rsidRPr="00F02CD1" w14:paraId="6DC8D6AE" w14:textId="77777777" w:rsidTr="00996B37">
        <w:trPr>
          <w:trHeight w:val="1228"/>
        </w:trPr>
        <w:tc>
          <w:tcPr>
            <w:tcW w:w="2975" w:type="pct"/>
            <w:gridSpan w:val="2"/>
            <w:shd w:val="clear" w:color="auto" w:fill="323E4F"/>
            <w:vAlign w:val="center"/>
            <w:hideMark/>
          </w:tcPr>
          <w:p w14:paraId="7CD4DD8D"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39" w:type="pct"/>
            <w:shd w:val="clear" w:color="auto" w:fill="323E4F"/>
            <w:vAlign w:val="center"/>
          </w:tcPr>
          <w:p w14:paraId="0D446436"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3C51402"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auto" w:fill="323E4F"/>
            <w:vAlign w:val="center"/>
          </w:tcPr>
          <w:p w14:paraId="0A9D4089"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89" w:type="pct"/>
            <w:shd w:val="clear" w:color="auto" w:fill="323E4F"/>
            <w:vAlign w:val="center"/>
            <w:hideMark/>
          </w:tcPr>
          <w:p w14:paraId="4DC176E6"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12" w:type="pct"/>
            <w:shd w:val="clear" w:color="auto" w:fill="323E4F"/>
            <w:vAlign w:val="center"/>
            <w:hideMark/>
          </w:tcPr>
          <w:p w14:paraId="11FB3910"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D154D6" w:rsidRPr="00F02CD1" w14:paraId="16D30D83" w14:textId="77777777" w:rsidTr="00996B37">
        <w:trPr>
          <w:trHeight w:val="263"/>
        </w:trPr>
        <w:tc>
          <w:tcPr>
            <w:tcW w:w="2975" w:type="pct"/>
            <w:gridSpan w:val="2"/>
            <w:tcBorders>
              <w:left w:val="single" w:sz="4" w:space="0" w:color="auto"/>
              <w:right w:val="single" w:sz="4" w:space="0" w:color="auto"/>
            </w:tcBorders>
            <w:shd w:val="clear" w:color="auto" w:fill="FFFFFF"/>
            <w:vAlign w:val="center"/>
          </w:tcPr>
          <w:p w14:paraId="4CE0B012"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Priprema, implementacija, praćenje implementacije i podrška projektima prevencije i suzbijanja zaraznih i nezaraznih bolesti u cilju jačanja javnozdravstvenih kapaciteta</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62CF7AE1" w14:textId="17A75D52" w:rsidR="00D154D6" w:rsidRPr="00F02CD1" w:rsidRDefault="00AB73AE"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CA9E97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15</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2D6F8C3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2B632D7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D154D6" w:rsidRPr="00F02CD1" w14:paraId="0C06AE89" w14:textId="77777777" w:rsidTr="00996B37">
        <w:trPr>
          <w:trHeight w:val="1228"/>
        </w:trPr>
        <w:tc>
          <w:tcPr>
            <w:tcW w:w="251" w:type="pct"/>
            <w:shd w:val="clear" w:color="auto" w:fill="323E4F"/>
            <w:vAlign w:val="center"/>
            <w:hideMark/>
          </w:tcPr>
          <w:p w14:paraId="39BA1CA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24" w:type="pct"/>
            <w:shd w:val="clear" w:color="auto" w:fill="323E4F"/>
            <w:vAlign w:val="center"/>
          </w:tcPr>
          <w:p w14:paraId="33EAFAA1" w14:textId="77777777" w:rsidR="00D154D6" w:rsidRPr="00F02CD1" w:rsidRDefault="00D154D6" w:rsidP="00D154D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Projektne aktivnosti</w:t>
            </w:r>
          </w:p>
        </w:tc>
        <w:tc>
          <w:tcPr>
            <w:tcW w:w="1413" w:type="pct"/>
            <w:gridSpan w:val="3"/>
            <w:shd w:val="clear" w:color="auto" w:fill="323E4F"/>
            <w:vAlign w:val="center"/>
          </w:tcPr>
          <w:p w14:paraId="589DCDE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12" w:type="pct"/>
            <w:shd w:val="clear" w:color="auto" w:fill="323E4F"/>
            <w:vAlign w:val="center"/>
          </w:tcPr>
          <w:p w14:paraId="38F0E179"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D154D6" w:rsidRPr="00F02CD1" w14:paraId="17390BD6" w14:textId="77777777" w:rsidTr="00996B37">
        <w:trPr>
          <w:trHeight w:val="263"/>
        </w:trPr>
        <w:tc>
          <w:tcPr>
            <w:tcW w:w="251" w:type="pct"/>
            <w:tcBorders>
              <w:left w:val="single" w:sz="4" w:space="0" w:color="auto"/>
              <w:right w:val="single" w:sz="4" w:space="0" w:color="auto"/>
            </w:tcBorders>
            <w:shd w:val="clear" w:color="auto" w:fill="FFFFFF"/>
            <w:vAlign w:val="center"/>
          </w:tcPr>
          <w:p w14:paraId="77626D7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24" w:type="pct"/>
            <w:tcBorders>
              <w:top w:val="single" w:sz="4" w:space="0" w:color="auto"/>
              <w:left w:val="single" w:sz="4" w:space="0" w:color="auto"/>
              <w:bottom w:val="single" w:sz="4" w:space="0" w:color="auto"/>
              <w:right w:val="single" w:sz="4" w:space="0" w:color="auto"/>
            </w:tcBorders>
            <w:shd w:val="clear" w:color="auto" w:fill="FFFFFF"/>
            <w:vAlign w:val="center"/>
          </w:tcPr>
          <w:p w14:paraId="160F9607" w14:textId="77777777" w:rsidR="00D154D6" w:rsidRPr="00F02CD1" w:rsidRDefault="00D154D6" w:rsidP="00D154D6">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rPr>
              <w:t>Projekat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Pripremne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mjere</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učešće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Zapadnog</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Balkana</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Turske</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Evropskom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centru</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kontrolu</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prevenciju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zaraznih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bolesti</w:t>
            </w:r>
            <w:proofErr w:type="spellEnd"/>
            <w:r w:rsidRPr="00F02CD1">
              <w:rPr>
                <w:rFonts w:ascii="Times New Roman" w:hAnsi="Times New Roman"/>
                <w:sz w:val="20"/>
                <w:szCs w:val="20"/>
              </w:rPr>
              <w:t xml:space="preserve"> s </w:t>
            </w:r>
            <w:proofErr w:type="spellStart"/>
            <w:r w:rsidRPr="00F02CD1">
              <w:rPr>
                <w:rFonts w:ascii="Times New Roman" w:hAnsi="Times New Roman"/>
                <w:sz w:val="20"/>
                <w:szCs w:val="20"/>
              </w:rPr>
              <w:t>posebnim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naglasnkom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koncept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Jedno</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zdravlje</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borbi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protiv</w:t>
            </w:r>
            <w:proofErr w:type="spellEnd"/>
            <w:r w:rsidRPr="00F02CD1">
              <w:rPr>
                <w:rFonts w:ascii="Times New Roman" w:hAnsi="Times New Roman"/>
                <w:sz w:val="20"/>
                <w:szCs w:val="20"/>
              </w:rPr>
              <w:t xml:space="preserve"> AMR i </w:t>
            </w:r>
            <w:proofErr w:type="spellStart"/>
            <w:r w:rsidRPr="00F02CD1">
              <w:rPr>
                <w:rFonts w:ascii="Times New Roman" w:hAnsi="Times New Roman"/>
                <w:sz w:val="20"/>
                <w:szCs w:val="20"/>
              </w:rPr>
              <w:t>pojačani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nadzor</w:t>
            </w:r>
            <w:proofErr w:type="spellEnd"/>
            <w:r w:rsidRPr="00F02CD1">
              <w:rPr>
                <w:rFonts w:ascii="Times New Roman" w:hAnsi="Times New Roman"/>
                <w:sz w:val="20"/>
                <w:szCs w:val="20"/>
              </w:rPr>
              <w:t xml:space="preserve"> SARI (</w:t>
            </w:r>
            <w:proofErr w:type="spellStart"/>
            <w:r w:rsidRPr="00F02CD1">
              <w:rPr>
                <w:rFonts w:ascii="Times New Roman" w:hAnsi="Times New Roman"/>
                <w:sz w:val="20"/>
                <w:szCs w:val="20"/>
              </w:rPr>
              <w:t>Projekat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Epiconcept</w:t>
            </w:r>
            <w:proofErr w:type="spellEnd"/>
            <w:r w:rsidRPr="00F02CD1">
              <w:rPr>
                <w:rFonts w:ascii="Times New Roman" w:hAnsi="Times New Roman"/>
                <w:sz w:val="20"/>
                <w:szCs w:val="20"/>
              </w:rPr>
              <w:t>) FAZA III</w:t>
            </w:r>
          </w:p>
        </w:tc>
        <w:tc>
          <w:tcPr>
            <w:tcW w:w="141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FB4BC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3997FFB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D154D6" w:rsidRPr="00F02CD1" w14:paraId="53B316C7" w14:textId="77777777" w:rsidTr="00996B37">
        <w:trPr>
          <w:trHeight w:val="263"/>
        </w:trPr>
        <w:tc>
          <w:tcPr>
            <w:tcW w:w="251" w:type="pct"/>
            <w:tcBorders>
              <w:left w:val="single" w:sz="4" w:space="0" w:color="auto"/>
              <w:right w:val="single" w:sz="4" w:space="0" w:color="auto"/>
            </w:tcBorders>
            <w:shd w:val="clear" w:color="auto" w:fill="FFFFFF"/>
            <w:vAlign w:val="center"/>
          </w:tcPr>
          <w:p w14:paraId="0287BEC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2. </w:t>
            </w:r>
          </w:p>
        </w:tc>
        <w:tc>
          <w:tcPr>
            <w:tcW w:w="2724" w:type="pct"/>
            <w:tcBorders>
              <w:top w:val="single" w:sz="4" w:space="0" w:color="auto"/>
              <w:left w:val="single" w:sz="4" w:space="0" w:color="auto"/>
              <w:bottom w:val="single" w:sz="4" w:space="0" w:color="auto"/>
              <w:right w:val="single" w:sz="4" w:space="0" w:color="auto"/>
            </w:tcBorders>
            <w:shd w:val="clear" w:color="auto" w:fill="FFFFFF"/>
            <w:vAlign w:val="center"/>
          </w:tcPr>
          <w:p w14:paraId="2CAD9375"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Priprema aplikacije za implementaciju projekta i realizacija projektnih aktivnosti u okviru IPA III „Nadzor nad otpadnim vodama u cilju prevencije zaraznih bolesti“ </w:t>
            </w:r>
          </w:p>
        </w:tc>
        <w:tc>
          <w:tcPr>
            <w:tcW w:w="141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FEC2D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5D8508E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778784BB" w14:textId="77777777" w:rsidTr="00996B37">
        <w:trPr>
          <w:trHeight w:val="263"/>
        </w:trPr>
        <w:tc>
          <w:tcPr>
            <w:tcW w:w="251" w:type="pct"/>
            <w:tcBorders>
              <w:left w:val="single" w:sz="4" w:space="0" w:color="auto"/>
              <w:right w:val="single" w:sz="4" w:space="0" w:color="auto"/>
            </w:tcBorders>
            <w:shd w:val="clear" w:color="auto" w:fill="FFFFFF"/>
            <w:vAlign w:val="center"/>
          </w:tcPr>
          <w:p w14:paraId="187DA51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24" w:type="pct"/>
            <w:tcBorders>
              <w:top w:val="single" w:sz="4" w:space="0" w:color="auto"/>
              <w:left w:val="single" w:sz="4" w:space="0" w:color="auto"/>
              <w:bottom w:val="single" w:sz="4" w:space="0" w:color="auto"/>
              <w:right w:val="single" w:sz="4" w:space="0" w:color="auto"/>
            </w:tcBorders>
            <w:shd w:val="clear" w:color="auto" w:fill="FFFFFF"/>
          </w:tcPr>
          <w:p w14:paraId="273414B1" w14:textId="77777777" w:rsidR="00D154D6" w:rsidRPr="00F02CD1" w:rsidRDefault="00D154D6" w:rsidP="00D154D6">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Projekat</w:t>
            </w:r>
            <w:proofErr w:type="spellEnd"/>
            <w:r w:rsidRPr="00F02CD1">
              <w:rPr>
                <w:rFonts w:ascii="Times New Roman" w:hAnsi="Times New Roman"/>
                <w:sz w:val="20"/>
                <w:szCs w:val="20"/>
              </w:rPr>
              <w:t>/</w:t>
            </w:r>
            <w:proofErr w:type="spellStart"/>
            <w:r w:rsidRPr="00F02CD1">
              <w:rPr>
                <w:rFonts w:ascii="Times New Roman" w:hAnsi="Times New Roman"/>
                <w:sz w:val="20"/>
                <w:szCs w:val="20"/>
              </w:rPr>
              <w:t>akcija</w:t>
            </w:r>
            <w:proofErr w:type="spellEnd"/>
            <w:r w:rsidRPr="00F02CD1">
              <w:rPr>
                <w:rFonts w:ascii="Times New Roman" w:hAnsi="Times New Roman"/>
                <w:sz w:val="20"/>
                <w:szCs w:val="20"/>
              </w:rPr>
              <w:t xml:space="preserve"> „EU4Health: </w:t>
            </w:r>
            <w:proofErr w:type="spellStart"/>
            <w:r w:rsidRPr="00F02CD1">
              <w:rPr>
                <w:rFonts w:ascii="Times New Roman" w:hAnsi="Times New Roman"/>
                <w:sz w:val="20"/>
                <w:szCs w:val="20"/>
              </w:rPr>
              <w:t>Doprinos</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dostupnosti</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pristupu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vakcinama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protiv</w:t>
            </w:r>
            <w:proofErr w:type="spellEnd"/>
            <w:r w:rsidRPr="00F02CD1">
              <w:rPr>
                <w:rFonts w:ascii="Times New Roman" w:hAnsi="Times New Roman"/>
                <w:sz w:val="20"/>
                <w:szCs w:val="20"/>
              </w:rPr>
              <w:t xml:space="preserve"> COVID-19 u BiH“</w:t>
            </w:r>
          </w:p>
        </w:tc>
        <w:tc>
          <w:tcPr>
            <w:tcW w:w="141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0A84E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729920A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5C40235E" w14:textId="77777777" w:rsidTr="00996B37">
        <w:trPr>
          <w:trHeight w:val="263"/>
        </w:trPr>
        <w:tc>
          <w:tcPr>
            <w:tcW w:w="251" w:type="pct"/>
            <w:tcBorders>
              <w:left w:val="single" w:sz="4" w:space="0" w:color="auto"/>
              <w:right w:val="single" w:sz="4" w:space="0" w:color="auto"/>
            </w:tcBorders>
            <w:shd w:val="clear" w:color="auto" w:fill="FFFFFF"/>
            <w:vAlign w:val="center"/>
          </w:tcPr>
          <w:p w14:paraId="24FBEBC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24" w:type="pct"/>
            <w:tcBorders>
              <w:top w:val="single" w:sz="4" w:space="0" w:color="auto"/>
              <w:left w:val="single" w:sz="4" w:space="0" w:color="auto"/>
              <w:bottom w:val="single" w:sz="4" w:space="0" w:color="auto"/>
              <w:right w:val="single" w:sz="4" w:space="0" w:color="auto"/>
            </w:tcBorders>
            <w:shd w:val="clear" w:color="auto" w:fill="FFFFFF"/>
          </w:tcPr>
          <w:p w14:paraId="6F8FFB4A" w14:textId="77777777" w:rsidR="00D154D6" w:rsidRPr="00F02CD1" w:rsidRDefault="00D154D6" w:rsidP="00D154D6">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Projekat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jačanja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sestrinstva</w:t>
            </w:r>
            <w:proofErr w:type="spellEnd"/>
            <w:r w:rsidRPr="00F02CD1">
              <w:rPr>
                <w:rFonts w:ascii="Times New Roman" w:hAnsi="Times New Roman"/>
                <w:sz w:val="20"/>
                <w:szCs w:val="20"/>
              </w:rPr>
              <w:t xml:space="preserve"> u BiH (</w:t>
            </w:r>
            <w:proofErr w:type="spellStart"/>
            <w:r w:rsidRPr="00F02CD1">
              <w:rPr>
                <w:rFonts w:ascii="Times New Roman" w:hAnsi="Times New Roman"/>
                <w:sz w:val="20"/>
                <w:szCs w:val="20"/>
              </w:rPr>
              <w:t>Faza</w:t>
            </w:r>
            <w:proofErr w:type="spellEnd"/>
            <w:r w:rsidRPr="00F02CD1">
              <w:rPr>
                <w:rFonts w:ascii="Times New Roman" w:hAnsi="Times New Roman"/>
                <w:sz w:val="20"/>
                <w:szCs w:val="20"/>
              </w:rPr>
              <w:t xml:space="preserve"> III)</w:t>
            </w:r>
          </w:p>
        </w:tc>
        <w:tc>
          <w:tcPr>
            <w:tcW w:w="141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A83E3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 xml:space="preserve">Sektor za </w:t>
            </w:r>
            <w:proofErr w:type="spellStart"/>
            <w:r w:rsidRPr="00F02CD1">
              <w:rPr>
                <w:rFonts w:ascii="Times New Roman" w:hAnsi="Times New Roman"/>
                <w:sz w:val="20"/>
                <w:szCs w:val="20"/>
              </w:rPr>
              <w:t>zdravstvo</w:t>
            </w:r>
            <w:proofErr w:type="spellEnd"/>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2E67B96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52A4578C" w14:textId="1FFB10C3" w:rsidR="00D154D6" w:rsidRPr="00F02CD1" w:rsidRDefault="00D154D6" w:rsidP="00D154D6">
      <w:pPr>
        <w:pStyle w:val="Heading1"/>
        <w:spacing w:before="0" w:after="120"/>
        <w:ind w:firstLine="720"/>
        <w:jc w:val="both"/>
        <w:rPr>
          <w:lang w:val="sr-Latn-BA"/>
        </w:rPr>
      </w:pPr>
    </w:p>
    <w:p w14:paraId="7DBED962" w14:textId="77777777" w:rsidR="004621F0" w:rsidRPr="00F02CD1" w:rsidRDefault="004621F0" w:rsidP="004621F0">
      <w:pPr>
        <w:pStyle w:val="Heading1"/>
        <w:spacing w:before="0" w:after="120"/>
        <w:jc w:val="both"/>
        <w:rPr>
          <w:rFonts w:ascii="Times New Roman" w:hAnsi="Times New Roman"/>
          <w:sz w:val="24"/>
          <w:szCs w:val="24"/>
          <w:lang w:val="sr-Latn-BA"/>
        </w:rPr>
      </w:pPr>
      <w:r w:rsidRPr="00F02CD1">
        <w:rPr>
          <w:lang w:val="sr-Latn-BA"/>
        </w:rPr>
        <w:br w:type="page"/>
      </w:r>
      <w:bookmarkStart w:id="18" w:name="_Toc128308268"/>
      <w:r w:rsidRPr="00F02CD1">
        <w:rPr>
          <w:rFonts w:ascii="Times New Roman" w:hAnsi="Times New Roman"/>
          <w:sz w:val="24"/>
          <w:szCs w:val="24"/>
          <w:lang w:val="sr-Latn-BA"/>
        </w:rPr>
        <w:t>III – ZBIRNI TABELARNI PREGLED PROGRAMA RADA</w:t>
      </w:r>
      <w:bookmarkEnd w:id="18"/>
    </w:p>
    <w:p w14:paraId="15FBBEED" w14:textId="7A3060CD" w:rsidR="004621F0" w:rsidRPr="00F02CD1" w:rsidRDefault="004621F0"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7"/>
        <w:gridCol w:w="2782"/>
        <w:gridCol w:w="1672"/>
        <w:gridCol w:w="1394"/>
        <w:gridCol w:w="1396"/>
        <w:gridCol w:w="1261"/>
      </w:tblGrid>
      <w:tr w:rsidR="008230D8" w:rsidRPr="00F02CD1" w14:paraId="0FFA2B36" w14:textId="77777777" w:rsidTr="005C7F61">
        <w:trPr>
          <w:trHeight w:val="304"/>
        </w:trPr>
        <w:tc>
          <w:tcPr>
            <w:tcW w:w="5000" w:type="pct"/>
            <w:gridSpan w:val="7"/>
            <w:shd w:val="clear" w:color="auto" w:fill="323E4F"/>
            <w:vAlign w:val="center"/>
          </w:tcPr>
          <w:p w14:paraId="47F4A8BD" w14:textId="77777777" w:rsidR="008230D8" w:rsidRPr="00F02CD1" w:rsidRDefault="008230D8" w:rsidP="005C7F61">
            <w:pPr>
              <w:pStyle w:val="Heading2"/>
              <w:spacing w:before="0" w:after="0" w:line="240" w:lineRule="auto"/>
              <w:rPr>
                <w:rFonts w:ascii="Times New Roman" w:hAnsi="Times New Roman"/>
                <w:b w:val="0"/>
                <w:sz w:val="20"/>
                <w:szCs w:val="20"/>
                <w:lang w:val="hr-HR"/>
              </w:rPr>
            </w:pPr>
            <w:r w:rsidRPr="00F02CD1">
              <w:rPr>
                <w:rFonts w:ascii="Times New Roman" w:hAnsi="Times New Roman"/>
                <w:b w:val="0"/>
                <w:sz w:val="20"/>
                <w:szCs w:val="20"/>
                <w:lang w:val="bs-Latn-BA"/>
              </w:rPr>
              <w:br w:type="page"/>
            </w:r>
            <w:r w:rsidRPr="00F02CD1">
              <w:rPr>
                <w:rFonts w:ascii="Times New Roman" w:hAnsi="Times New Roman"/>
                <w:i w:val="0"/>
                <w:sz w:val="20"/>
                <w:szCs w:val="20"/>
                <w:lang w:val="bs-Latn-BA"/>
              </w:rPr>
              <w:t>PLAN USVAJANJA DUGOROČNIH, SREDNJOROČNIH I GODIŠNJIH PLANSKIH DOKUMENATA</w:t>
            </w:r>
          </w:p>
        </w:tc>
      </w:tr>
      <w:tr w:rsidR="008230D8" w:rsidRPr="00F02CD1" w14:paraId="5B6EFAEE" w14:textId="77777777" w:rsidTr="005C7F61">
        <w:trPr>
          <w:trHeight w:val="263"/>
        </w:trPr>
        <w:tc>
          <w:tcPr>
            <w:tcW w:w="5000" w:type="pct"/>
            <w:gridSpan w:val="7"/>
            <w:shd w:val="clear" w:color="auto" w:fill="auto"/>
            <w:vAlign w:val="center"/>
          </w:tcPr>
          <w:p w14:paraId="0B587436" w14:textId="77777777"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8230D8" w:rsidRPr="00F02CD1" w14:paraId="70D05971" w14:textId="77777777" w:rsidTr="005C7F61">
        <w:trPr>
          <w:trHeight w:val="263"/>
        </w:trPr>
        <w:tc>
          <w:tcPr>
            <w:tcW w:w="5000" w:type="pct"/>
            <w:gridSpan w:val="7"/>
            <w:shd w:val="clear" w:color="auto" w:fill="auto"/>
            <w:vAlign w:val="center"/>
          </w:tcPr>
          <w:p w14:paraId="4B9D68F5" w14:textId="77777777"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8230D8" w:rsidRPr="00F02CD1" w14:paraId="2E5D15BF" w14:textId="77777777" w:rsidTr="005C7F61">
        <w:trPr>
          <w:trHeight w:val="263"/>
        </w:trPr>
        <w:tc>
          <w:tcPr>
            <w:tcW w:w="5000" w:type="pct"/>
            <w:gridSpan w:val="7"/>
            <w:shd w:val="clear" w:color="auto" w:fill="auto"/>
            <w:vAlign w:val="center"/>
          </w:tcPr>
          <w:p w14:paraId="0404271C" w14:textId="77777777"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8230D8" w:rsidRPr="00F02CD1" w14:paraId="66BF4DC6" w14:textId="77777777" w:rsidTr="005C7F61">
        <w:trPr>
          <w:trHeight w:val="263"/>
        </w:trPr>
        <w:tc>
          <w:tcPr>
            <w:tcW w:w="5000" w:type="pct"/>
            <w:gridSpan w:val="7"/>
            <w:shd w:val="clear" w:color="auto" w:fill="auto"/>
            <w:vAlign w:val="center"/>
          </w:tcPr>
          <w:p w14:paraId="4417F92F" w14:textId="77777777"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8230D8" w:rsidRPr="00F02CD1" w14:paraId="267AE551" w14:textId="77777777" w:rsidTr="005C7F61">
        <w:trPr>
          <w:trHeight w:val="263"/>
        </w:trPr>
        <w:tc>
          <w:tcPr>
            <w:tcW w:w="5000" w:type="pct"/>
            <w:gridSpan w:val="7"/>
            <w:shd w:val="clear" w:color="auto" w:fill="auto"/>
            <w:vAlign w:val="center"/>
          </w:tcPr>
          <w:p w14:paraId="54178CA1" w14:textId="767EE3A4"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6A7B5E" w:rsidRPr="00F02CD1">
              <w:rPr>
                <w:rFonts w:ascii="Times New Roman" w:eastAsia="Times New Roman" w:hAnsi="Times New Roman"/>
                <w:b/>
                <w:sz w:val="20"/>
                <w:szCs w:val="20"/>
                <w:lang w:val="hr-HR"/>
              </w:rPr>
              <w:t>državljanstvo i</w:t>
            </w:r>
            <w:r w:rsidR="007544CB" w:rsidRPr="00F02CD1">
              <w:rPr>
                <w:rFonts w:ascii="Times New Roman" w:eastAsia="Times New Roman" w:hAnsi="Times New Roman"/>
                <w:b/>
                <w:sz w:val="20"/>
                <w:szCs w:val="20"/>
                <w:lang w:val="hr-HR"/>
              </w:rPr>
              <w:t xml:space="preserve"> putne isprave</w:t>
            </w:r>
          </w:p>
        </w:tc>
      </w:tr>
      <w:tr w:rsidR="008230D8" w:rsidRPr="00F02CD1" w14:paraId="2C6C86A9" w14:textId="77777777" w:rsidTr="00AA1E33">
        <w:trPr>
          <w:trHeight w:val="1228"/>
        </w:trPr>
        <w:tc>
          <w:tcPr>
            <w:tcW w:w="2964" w:type="pct"/>
            <w:gridSpan w:val="3"/>
            <w:shd w:val="clear" w:color="000000" w:fill="333F4F"/>
            <w:vAlign w:val="center"/>
            <w:hideMark/>
          </w:tcPr>
          <w:p w14:paraId="53BC0C52"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95" w:type="pct"/>
            <w:shd w:val="clear" w:color="000000" w:fill="333F4F"/>
            <w:vAlign w:val="center"/>
          </w:tcPr>
          <w:p w14:paraId="703192F5" w14:textId="77777777" w:rsidR="008230D8" w:rsidRPr="00F02CD1" w:rsidRDefault="008230D8"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8DFB3CB" w14:textId="77777777" w:rsidR="008230D8" w:rsidRPr="00F02CD1" w:rsidRDefault="008230D8" w:rsidP="005C7F6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6" w:type="pct"/>
            <w:shd w:val="clear" w:color="000000" w:fill="333F4F"/>
            <w:vAlign w:val="center"/>
          </w:tcPr>
          <w:p w14:paraId="79015712" w14:textId="77777777" w:rsidR="008230D8" w:rsidRPr="00F02CD1" w:rsidRDefault="008230D8"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7" w:type="pct"/>
            <w:shd w:val="clear" w:color="000000" w:fill="333F4F"/>
            <w:vAlign w:val="center"/>
            <w:hideMark/>
          </w:tcPr>
          <w:p w14:paraId="4376560F" w14:textId="77777777" w:rsidR="008230D8" w:rsidRPr="00F02CD1" w:rsidRDefault="008230D8"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2DD0557E" w14:textId="77777777" w:rsidR="008230D8" w:rsidRPr="00F02CD1" w:rsidRDefault="008230D8" w:rsidP="005C7F6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8230D8" w:rsidRPr="00F02CD1" w14:paraId="5C7EF652" w14:textId="77777777" w:rsidTr="00AA1E33">
        <w:trPr>
          <w:trHeight w:val="263"/>
        </w:trPr>
        <w:tc>
          <w:tcPr>
            <w:tcW w:w="2964" w:type="pct"/>
            <w:gridSpan w:val="3"/>
            <w:tcBorders>
              <w:left w:val="single" w:sz="4" w:space="0" w:color="auto"/>
              <w:right w:val="single" w:sz="4" w:space="0" w:color="auto"/>
            </w:tcBorders>
            <w:vAlign w:val="center"/>
          </w:tcPr>
          <w:p w14:paraId="5A76CA99" w14:textId="4F974D28" w:rsidR="008230D8" w:rsidRPr="00F02CD1" w:rsidRDefault="007544CB" w:rsidP="005C7F6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Kreiranje i provođenje međunarodnih ugovora, zakona i podzakonskih akata iz oblasti državljanstva i putnih isprava</w:t>
            </w:r>
          </w:p>
        </w:tc>
        <w:tc>
          <w:tcPr>
            <w:tcW w:w="595" w:type="pct"/>
            <w:tcBorders>
              <w:top w:val="single" w:sz="4" w:space="0" w:color="auto"/>
              <w:left w:val="single" w:sz="4" w:space="0" w:color="auto"/>
              <w:bottom w:val="single" w:sz="4" w:space="0" w:color="auto"/>
              <w:right w:val="single" w:sz="4" w:space="0" w:color="auto"/>
            </w:tcBorders>
            <w:vAlign w:val="center"/>
          </w:tcPr>
          <w:p w14:paraId="1A473B2F" w14:textId="1DFA5ACE" w:rsidR="008230D8" w:rsidRPr="00F02CD1" w:rsidRDefault="007544CB"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p>
        </w:tc>
        <w:tc>
          <w:tcPr>
            <w:tcW w:w="496" w:type="pct"/>
            <w:tcBorders>
              <w:top w:val="single" w:sz="4" w:space="0" w:color="auto"/>
              <w:left w:val="single" w:sz="4" w:space="0" w:color="auto"/>
              <w:bottom w:val="single" w:sz="4" w:space="0" w:color="auto"/>
              <w:right w:val="single" w:sz="4" w:space="0" w:color="auto"/>
            </w:tcBorders>
            <w:vAlign w:val="center"/>
          </w:tcPr>
          <w:p w14:paraId="39B62742" w14:textId="207FBCFD" w:rsidR="008230D8" w:rsidRPr="00F02CD1" w:rsidRDefault="007544CB"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97" w:type="pct"/>
            <w:tcBorders>
              <w:top w:val="single" w:sz="4" w:space="0" w:color="auto"/>
              <w:left w:val="single" w:sz="4" w:space="0" w:color="auto"/>
              <w:bottom w:val="single" w:sz="4" w:space="0" w:color="auto"/>
              <w:right w:val="single" w:sz="4" w:space="0" w:color="auto"/>
            </w:tcBorders>
            <w:vAlign w:val="center"/>
          </w:tcPr>
          <w:p w14:paraId="1C0CD6C3" w14:textId="50828355" w:rsidR="008230D8" w:rsidRPr="00F02CD1" w:rsidRDefault="007544CB"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9" w:type="pct"/>
            <w:tcBorders>
              <w:top w:val="single" w:sz="4" w:space="0" w:color="auto"/>
              <w:left w:val="single" w:sz="4" w:space="0" w:color="auto"/>
              <w:bottom w:val="single" w:sz="4" w:space="0" w:color="auto"/>
              <w:right w:val="single" w:sz="4" w:space="0" w:color="auto"/>
            </w:tcBorders>
            <w:vAlign w:val="center"/>
          </w:tcPr>
          <w:p w14:paraId="3397AAC4" w14:textId="35A3FE2F" w:rsidR="008230D8" w:rsidRPr="00F02CD1" w:rsidRDefault="007544CB"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8230D8" w:rsidRPr="00F02CD1" w14:paraId="46CE3297" w14:textId="77777777" w:rsidTr="00AA1E33">
        <w:tc>
          <w:tcPr>
            <w:tcW w:w="220" w:type="pct"/>
            <w:shd w:val="clear" w:color="auto" w:fill="323E4F"/>
            <w:vAlign w:val="center"/>
            <w:hideMark/>
          </w:tcPr>
          <w:p w14:paraId="0DBC8ED2"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4" w:type="pct"/>
            <w:shd w:val="clear" w:color="auto" w:fill="323E4F"/>
            <w:vAlign w:val="center"/>
            <w:hideMark/>
          </w:tcPr>
          <w:p w14:paraId="15BFB867"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dugoročnog, srednjoročnog i godišnjeg planskog dokumenta</w:t>
            </w:r>
          </w:p>
        </w:tc>
        <w:tc>
          <w:tcPr>
            <w:tcW w:w="1585" w:type="pct"/>
            <w:gridSpan w:val="2"/>
            <w:shd w:val="clear" w:color="auto" w:fill="323E4F"/>
            <w:vAlign w:val="center"/>
            <w:hideMark/>
          </w:tcPr>
          <w:p w14:paraId="7711FE0A"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Razlozi za izradu</w:t>
            </w:r>
          </w:p>
        </w:tc>
        <w:tc>
          <w:tcPr>
            <w:tcW w:w="993" w:type="pct"/>
            <w:gridSpan w:val="2"/>
            <w:shd w:val="clear" w:color="auto" w:fill="323E4F"/>
            <w:vAlign w:val="center"/>
            <w:hideMark/>
          </w:tcPr>
          <w:p w14:paraId="084BAF6F"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5A95FB15"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8230D8" w:rsidRPr="00F02CD1" w14:paraId="518A1A33" w14:textId="77777777" w:rsidTr="00AA1E33">
        <w:tc>
          <w:tcPr>
            <w:tcW w:w="220" w:type="pct"/>
            <w:vAlign w:val="center"/>
          </w:tcPr>
          <w:p w14:paraId="6F779C26"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4" w:type="pct"/>
            <w:vAlign w:val="center"/>
          </w:tcPr>
          <w:p w14:paraId="5AAE6114"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Program rada Agencije za identifikacione dokumente, evidenciju i razmjenu podataka BiH za 2025. godinu</w:t>
            </w:r>
          </w:p>
        </w:tc>
        <w:tc>
          <w:tcPr>
            <w:tcW w:w="1585" w:type="pct"/>
            <w:gridSpan w:val="2"/>
            <w:vAlign w:val="center"/>
          </w:tcPr>
          <w:p w14:paraId="6ECF1F18"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godišnjem planiranju rada i načinu praćenja i izvještavanja o radu u institucijama BiH („Službeni glasnik BiH“ broj: 94/14)</w:t>
            </w:r>
          </w:p>
        </w:tc>
        <w:tc>
          <w:tcPr>
            <w:tcW w:w="993" w:type="pct"/>
            <w:gridSpan w:val="2"/>
            <w:vAlign w:val="center"/>
          </w:tcPr>
          <w:p w14:paraId="1AE8CBF7"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IDDEEA</w:t>
            </w:r>
          </w:p>
        </w:tc>
        <w:tc>
          <w:tcPr>
            <w:tcW w:w="449" w:type="pct"/>
            <w:vAlign w:val="center"/>
          </w:tcPr>
          <w:p w14:paraId="6FE57A1A"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bl>
    <w:p w14:paraId="0F47DFE1" w14:textId="785D9E1E" w:rsidR="008230D8" w:rsidRPr="00F02CD1" w:rsidRDefault="008230D8"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909"/>
        <w:gridCol w:w="2762"/>
        <w:gridCol w:w="1658"/>
        <w:gridCol w:w="1377"/>
        <w:gridCol w:w="1486"/>
        <w:gridCol w:w="1262"/>
      </w:tblGrid>
      <w:tr w:rsidR="007E16CC" w:rsidRPr="00F02CD1" w14:paraId="54B7F8D9" w14:textId="77777777" w:rsidTr="00072AF2">
        <w:trPr>
          <w:trHeight w:val="304"/>
        </w:trPr>
        <w:tc>
          <w:tcPr>
            <w:tcW w:w="5000" w:type="pct"/>
            <w:gridSpan w:val="7"/>
            <w:shd w:val="clear" w:color="auto" w:fill="323E4F"/>
            <w:vAlign w:val="center"/>
          </w:tcPr>
          <w:p w14:paraId="327885F6" w14:textId="77777777" w:rsidR="007E16CC" w:rsidRPr="00F02CD1" w:rsidRDefault="007E16CC" w:rsidP="007E16CC">
            <w:pPr>
              <w:keepNext/>
              <w:spacing w:after="0" w:line="240" w:lineRule="auto"/>
              <w:outlineLvl w:val="1"/>
              <w:rPr>
                <w:rFonts w:ascii="Times New Roman" w:eastAsia="Times New Roman" w:hAnsi="Times New Roman"/>
                <w:bCs/>
                <w:i/>
                <w:iCs/>
                <w:sz w:val="20"/>
                <w:szCs w:val="20"/>
                <w:lang w:val="hr-HR"/>
              </w:rPr>
            </w:pPr>
            <w:r w:rsidRPr="00F02CD1">
              <w:rPr>
                <w:rFonts w:ascii="Times New Roman" w:eastAsia="Times New Roman" w:hAnsi="Times New Roman"/>
                <w:bCs/>
                <w:i/>
                <w:iCs/>
                <w:sz w:val="20"/>
                <w:szCs w:val="20"/>
                <w:lang w:val="bs-Latn-BA"/>
              </w:rPr>
              <w:br w:type="page"/>
            </w:r>
            <w:r w:rsidRPr="00F02CD1">
              <w:rPr>
                <w:rFonts w:ascii="Times New Roman" w:eastAsia="Times New Roman" w:hAnsi="Times New Roman"/>
                <w:b/>
                <w:bCs/>
                <w:iCs/>
                <w:sz w:val="20"/>
                <w:szCs w:val="20"/>
                <w:lang w:val="bs-Latn-BA"/>
              </w:rPr>
              <w:t>PLAN USVAJANJA DUGOROČNIH, SREDNJOROČNIH I GODIŠNJIH PLANSKIH DOKUMENATA</w:t>
            </w:r>
          </w:p>
        </w:tc>
      </w:tr>
      <w:tr w:rsidR="007E16CC" w:rsidRPr="00F02CD1" w14:paraId="15FCCC33" w14:textId="77777777" w:rsidTr="00072AF2">
        <w:trPr>
          <w:trHeight w:val="263"/>
        </w:trPr>
        <w:tc>
          <w:tcPr>
            <w:tcW w:w="5000" w:type="pct"/>
            <w:gridSpan w:val="7"/>
            <w:shd w:val="clear" w:color="auto" w:fill="auto"/>
            <w:vAlign w:val="center"/>
          </w:tcPr>
          <w:p w14:paraId="30D27C71" w14:textId="77777777" w:rsidR="007E16CC" w:rsidRPr="00F02CD1" w:rsidRDefault="007E16CC" w:rsidP="007E16C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7E16CC" w:rsidRPr="00F02CD1" w14:paraId="14B80C93" w14:textId="77777777" w:rsidTr="00072AF2">
        <w:trPr>
          <w:trHeight w:val="263"/>
        </w:trPr>
        <w:tc>
          <w:tcPr>
            <w:tcW w:w="5000" w:type="pct"/>
            <w:gridSpan w:val="7"/>
            <w:shd w:val="clear" w:color="auto" w:fill="auto"/>
            <w:vAlign w:val="center"/>
          </w:tcPr>
          <w:p w14:paraId="1E328F81" w14:textId="77777777" w:rsidR="007E16CC" w:rsidRPr="00F02CD1" w:rsidRDefault="007E16CC" w:rsidP="007E16C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7E16CC" w:rsidRPr="00F02CD1" w14:paraId="2D662B03" w14:textId="77777777" w:rsidTr="00072AF2">
        <w:trPr>
          <w:trHeight w:val="263"/>
        </w:trPr>
        <w:tc>
          <w:tcPr>
            <w:tcW w:w="5000" w:type="pct"/>
            <w:gridSpan w:val="7"/>
            <w:shd w:val="clear" w:color="auto" w:fill="auto"/>
            <w:vAlign w:val="center"/>
          </w:tcPr>
          <w:p w14:paraId="3B044209" w14:textId="0562A325" w:rsidR="007E16CC" w:rsidRPr="00F02CD1" w:rsidRDefault="007E16CC"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tc>
      </w:tr>
      <w:tr w:rsidR="007E16CC" w:rsidRPr="00F02CD1" w14:paraId="2E253779" w14:textId="77777777" w:rsidTr="00072AF2">
        <w:trPr>
          <w:trHeight w:val="263"/>
        </w:trPr>
        <w:tc>
          <w:tcPr>
            <w:tcW w:w="5000" w:type="pct"/>
            <w:gridSpan w:val="7"/>
            <w:shd w:val="clear" w:color="auto" w:fill="auto"/>
            <w:vAlign w:val="center"/>
          </w:tcPr>
          <w:p w14:paraId="0E8C0EEC" w14:textId="00C44A4A" w:rsidR="007E16CC" w:rsidRPr="00F02CD1" w:rsidRDefault="007E16CC" w:rsidP="007E16C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b/>
              </w:rPr>
              <w:t xml:space="preserve"> 0011040</w:t>
            </w:r>
          </w:p>
        </w:tc>
      </w:tr>
      <w:tr w:rsidR="007E16CC" w:rsidRPr="00F02CD1" w14:paraId="47ECF68C" w14:textId="77777777" w:rsidTr="00072AF2">
        <w:trPr>
          <w:trHeight w:val="263"/>
        </w:trPr>
        <w:tc>
          <w:tcPr>
            <w:tcW w:w="5000" w:type="pct"/>
            <w:gridSpan w:val="7"/>
            <w:shd w:val="clear" w:color="auto" w:fill="auto"/>
            <w:vAlign w:val="center"/>
          </w:tcPr>
          <w:p w14:paraId="64CDD839" w14:textId="77777777" w:rsidR="007E16CC" w:rsidRPr="00F02CD1" w:rsidRDefault="007E16CC" w:rsidP="007E16C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w:t>
            </w:r>
            <w:r w:rsidRPr="00F02CD1">
              <w:rPr>
                <w:b/>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7E16CC" w:rsidRPr="00F02CD1" w14:paraId="4BF92D7C" w14:textId="77777777" w:rsidTr="00072AF2">
        <w:trPr>
          <w:trHeight w:val="1228"/>
        </w:trPr>
        <w:tc>
          <w:tcPr>
            <w:tcW w:w="2942" w:type="pct"/>
            <w:gridSpan w:val="3"/>
            <w:shd w:val="clear" w:color="000000" w:fill="333F4F"/>
            <w:vAlign w:val="center"/>
            <w:hideMark/>
          </w:tcPr>
          <w:p w14:paraId="68BB2BA7"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90" w:type="pct"/>
            <w:shd w:val="clear" w:color="000000" w:fill="333F4F"/>
            <w:vAlign w:val="center"/>
          </w:tcPr>
          <w:p w14:paraId="6F869ADA" w14:textId="77777777" w:rsidR="007E16CC" w:rsidRPr="00F02CD1" w:rsidRDefault="007E16CC" w:rsidP="007E16C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9EFA0B2" w14:textId="77777777" w:rsidR="007E16CC" w:rsidRPr="00F02CD1" w:rsidRDefault="007E16CC" w:rsidP="007E16C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0" w:type="pct"/>
            <w:shd w:val="clear" w:color="000000" w:fill="333F4F"/>
            <w:vAlign w:val="center"/>
          </w:tcPr>
          <w:p w14:paraId="18F49E1D" w14:textId="77777777" w:rsidR="007E16CC" w:rsidRPr="00F02CD1" w:rsidRDefault="007E16CC" w:rsidP="007E16C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29" w:type="pct"/>
            <w:shd w:val="clear" w:color="000000" w:fill="333F4F"/>
            <w:vAlign w:val="center"/>
            <w:hideMark/>
          </w:tcPr>
          <w:p w14:paraId="7B628304" w14:textId="77777777" w:rsidR="007E16CC" w:rsidRPr="00F02CD1" w:rsidRDefault="007E16CC" w:rsidP="007E16C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0D493168" w14:textId="77777777" w:rsidR="007E16CC" w:rsidRPr="00F02CD1" w:rsidRDefault="007E16CC" w:rsidP="007E16C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7E16CC" w:rsidRPr="00F02CD1" w14:paraId="2CA68493" w14:textId="77777777" w:rsidTr="00072AF2">
        <w:trPr>
          <w:trHeight w:val="263"/>
        </w:trPr>
        <w:tc>
          <w:tcPr>
            <w:tcW w:w="2942" w:type="pct"/>
            <w:gridSpan w:val="3"/>
            <w:tcBorders>
              <w:left w:val="single" w:sz="4" w:space="0" w:color="auto"/>
              <w:right w:val="single" w:sz="4" w:space="0" w:color="auto"/>
            </w:tcBorders>
            <w:vAlign w:val="center"/>
          </w:tcPr>
          <w:p w14:paraId="3152CB8F" w14:textId="37015B40" w:rsidR="007E16CC" w:rsidRPr="00F02CD1" w:rsidRDefault="006A7B5E"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nadležnosti Komisije</w:t>
            </w:r>
          </w:p>
        </w:tc>
        <w:tc>
          <w:tcPr>
            <w:tcW w:w="590" w:type="pct"/>
            <w:tcBorders>
              <w:top w:val="single" w:sz="4" w:space="0" w:color="auto"/>
              <w:left w:val="single" w:sz="4" w:space="0" w:color="auto"/>
              <w:bottom w:val="single" w:sz="4" w:space="0" w:color="auto"/>
              <w:right w:val="single" w:sz="4" w:space="0" w:color="auto"/>
            </w:tcBorders>
            <w:vAlign w:val="center"/>
          </w:tcPr>
          <w:p w14:paraId="5057FACD" w14:textId="7AE8BAEE" w:rsidR="007E16CC" w:rsidRPr="00F02CD1" w:rsidRDefault="00F15456"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490" w:type="pct"/>
            <w:tcBorders>
              <w:top w:val="single" w:sz="4" w:space="0" w:color="auto"/>
              <w:left w:val="single" w:sz="4" w:space="0" w:color="auto"/>
              <w:bottom w:val="single" w:sz="4" w:space="0" w:color="auto"/>
              <w:right w:val="single" w:sz="4" w:space="0" w:color="auto"/>
            </w:tcBorders>
            <w:vAlign w:val="center"/>
          </w:tcPr>
          <w:p w14:paraId="5A3D59BF" w14:textId="1CD26A09" w:rsidR="007E16CC" w:rsidRPr="00F02CD1" w:rsidRDefault="00F15456"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29" w:type="pct"/>
            <w:tcBorders>
              <w:top w:val="single" w:sz="4" w:space="0" w:color="auto"/>
              <w:left w:val="single" w:sz="4" w:space="0" w:color="auto"/>
              <w:bottom w:val="single" w:sz="4" w:space="0" w:color="auto"/>
              <w:right w:val="single" w:sz="4" w:space="0" w:color="auto"/>
            </w:tcBorders>
            <w:vAlign w:val="center"/>
          </w:tcPr>
          <w:p w14:paraId="7EA8D4F7" w14:textId="701A3681" w:rsidR="007E16CC" w:rsidRPr="00F02CD1" w:rsidRDefault="00F15456"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9" w:type="pct"/>
            <w:tcBorders>
              <w:top w:val="single" w:sz="4" w:space="0" w:color="auto"/>
              <w:left w:val="single" w:sz="4" w:space="0" w:color="auto"/>
              <w:bottom w:val="single" w:sz="4" w:space="0" w:color="auto"/>
              <w:right w:val="single" w:sz="4" w:space="0" w:color="auto"/>
            </w:tcBorders>
            <w:vAlign w:val="center"/>
          </w:tcPr>
          <w:p w14:paraId="2DFF0D1B" w14:textId="3A2071EF" w:rsidR="007E16CC" w:rsidRPr="00F02CD1" w:rsidRDefault="00996B37"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F15456" w:rsidRPr="00F02CD1">
              <w:rPr>
                <w:rFonts w:ascii="Times New Roman" w:eastAsia="Times New Roman" w:hAnsi="Times New Roman"/>
                <w:sz w:val="20"/>
                <w:szCs w:val="20"/>
                <w:lang w:val="hr-HR"/>
              </w:rPr>
              <w:t>udžet</w:t>
            </w:r>
          </w:p>
        </w:tc>
      </w:tr>
      <w:tr w:rsidR="007E16CC" w:rsidRPr="00F02CD1" w14:paraId="4D0B1093" w14:textId="77777777" w:rsidTr="00072AF2">
        <w:tc>
          <w:tcPr>
            <w:tcW w:w="212" w:type="pct"/>
            <w:shd w:val="clear" w:color="auto" w:fill="323E4F"/>
            <w:vAlign w:val="center"/>
            <w:hideMark/>
          </w:tcPr>
          <w:p w14:paraId="0B38C4FC"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47" w:type="pct"/>
            <w:shd w:val="clear" w:color="auto" w:fill="323E4F"/>
            <w:vAlign w:val="center"/>
            <w:hideMark/>
          </w:tcPr>
          <w:p w14:paraId="1BE9B943"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dugoročnog, srednjoročnog i godišnjeg planskog dokumenta</w:t>
            </w:r>
          </w:p>
        </w:tc>
        <w:tc>
          <w:tcPr>
            <w:tcW w:w="1573" w:type="pct"/>
            <w:gridSpan w:val="2"/>
            <w:shd w:val="clear" w:color="auto" w:fill="323E4F"/>
            <w:vAlign w:val="center"/>
            <w:hideMark/>
          </w:tcPr>
          <w:p w14:paraId="7074FE47"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Razlozi za izradu</w:t>
            </w:r>
          </w:p>
        </w:tc>
        <w:tc>
          <w:tcPr>
            <w:tcW w:w="1019" w:type="pct"/>
            <w:gridSpan w:val="2"/>
            <w:shd w:val="clear" w:color="auto" w:fill="323E4F"/>
            <w:vAlign w:val="center"/>
            <w:hideMark/>
          </w:tcPr>
          <w:p w14:paraId="534BD9CF"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1FEFC952"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7E16CC" w:rsidRPr="00F02CD1" w14:paraId="656CA4FB" w14:textId="77777777" w:rsidTr="00072AF2">
        <w:tc>
          <w:tcPr>
            <w:tcW w:w="212" w:type="pct"/>
            <w:vAlign w:val="center"/>
          </w:tcPr>
          <w:p w14:paraId="3C87C3AD" w14:textId="77777777" w:rsidR="007E16CC" w:rsidRPr="00F02CD1" w:rsidRDefault="007E16CC"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47" w:type="pct"/>
            <w:tcBorders>
              <w:top w:val="single" w:sz="4" w:space="0" w:color="auto"/>
              <w:left w:val="single" w:sz="4" w:space="0" w:color="auto"/>
              <w:bottom w:val="single" w:sz="4" w:space="0" w:color="auto"/>
              <w:right w:val="single" w:sz="4" w:space="0" w:color="auto"/>
            </w:tcBorders>
            <w:vAlign w:val="center"/>
          </w:tcPr>
          <w:p w14:paraId="3F6A8962" w14:textId="77777777" w:rsidR="007E16CC" w:rsidRPr="00F02CD1" w:rsidRDefault="007E16CC"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Program rada Centra za uklanjanje mina za 2025. godinu</w:t>
            </w:r>
          </w:p>
        </w:tc>
        <w:tc>
          <w:tcPr>
            <w:tcW w:w="1573" w:type="pct"/>
            <w:gridSpan w:val="2"/>
            <w:vAlign w:val="center"/>
          </w:tcPr>
          <w:p w14:paraId="18BAE93E" w14:textId="180D5EEE" w:rsidR="007E16CC" w:rsidRPr="00F02CD1" w:rsidRDefault="007E16CC" w:rsidP="007E16CC">
            <w:pPr>
              <w:spacing w:after="0" w:line="240" w:lineRule="auto"/>
              <w:rPr>
                <w:rFonts w:ascii="Times New Roman" w:hAnsi="Times New Roman"/>
                <w:sz w:val="20"/>
                <w:szCs w:val="20"/>
                <w:lang w:val="bs-Latn-BA"/>
              </w:rPr>
            </w:pPr>
            <w:r w:rsidRPr="00F02CD1">
              <w:rPr>
                <w:rFonts w:ascii="Times New Roman" w:hAnsi="Times New Roman"/>
                <w:sz w:val="20"/>
                <w:szCs w:val="20"/>
                <w:lang w:val="bs-Latn-BA"/>
              </w:rPr>
              <w:t xml:space="preserve"> U skladu sa odredbama člana 7. i 8. Odluke o godišnjem planiranju rada i načinu praćenja i izvještavanja o radu u institucijama Bosne i Hercegovine ("Sl. glasnik BiH", br. 80/2022)</w:t>
            </w:r>
          </w:p>
        </w:tc>
        <w:tc>
          <w:tcPr>
            <w:tcW w:w="1019" w:type="pct"/>
            <w:gridSpan w:val="2"/>
            <w:vAlign w:val="center"/>
          </w:tcPr>
          <w:p w14:paraId="55929E21" w14:textId="77777777" w:rsidR="007E16CC" w:rsidRPr="00F02CD1" w:rsidRDefault="007E16CC"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Centar za uklanjanje mina u BiH</w:t>
            </w:r>
          </w:p>
        </w:tc>
        <w:tc>
          <w:tcPr>
            <w:tcW w:w="449" w:type="pct"/>
            <w:vAlign w:val="center"/>
          </w:tcPr>
          <w:p w14:paraId="74C93113" w14:textId="77777777" w:rsidR="007E16CC" w:rsidRPr="00F02CD1" w:rsidRDefault="007E16CC"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7E16CC" w:rsidRPr="00F02CD1" w14:paraId="2DB100C7" w14:textId="77777777" w:rsidTr="00072AF2">
        <w:tc>
          <w:tcPr>
            <w:tcW w:w="212" w:type="pct"/>
            <w:vAlign w:val="center"/>
          </w:tcPr>
          <w:p w14:paraId="14020D6C" w14:textId="77777777" w:rsidR="007E16CC" w:rsidRPr="00F02CD1" w:rsidRDefault="007E16CC"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1747" w:type="pct"/>
            <w:tcBorders>
              <w:top w:val="single" w:sz="4" w:space="0" w:color="auto"/>
              <w:left w:val="single" w:sz="4" w:space="0" w:color="auto"/>
              <w:bottom w:val="single" w:sz="4" w:space="0" w:color="auto"/>
              <w:right w:val="single" w:sz="4" w:space="0" w:color="auto"/>
            </w:tcBorders>
            <w:vAlign w:val="center"/>
          </w:tcPr>
          <w:p w14:paraId="2DC9B2B7" w14:textId="77777777" w:rsidR="007E16CC" w:rsidRPr="00F02CD1" w:rsidRDefault="007E16CC"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Plan deminiranja u BiH za 2024. godinu</w:t>
            </w:r>
          </w:p>
        </w:tc>
        <w:tc>
          <w:tcPr>
            <w:tcW w:w="1573" w:type="pct"/>
            <w:gridSpan w:val="2"/>
            <w:vAlign w:val="center"/>
          </w:tcPr>
          <w:p w14:paraId="1A502935" w14:textId="09BFA443" w:rsidR="007E16CC" w:rsidRPr="00F02CD1" w:rsidRDefault="007E16CC" w:rsidP="007E16CC">
            <w:pPr>
              <w:spacing w:after="0" w:line="240" w:lineRule="auto"/>
              <w:rPr>
                <w:rFonts w:ascii="Times New Roman" w:eastAsia="Times New Roman" w:hAnsi="Times New Roman"/>
                <w:sz w:val="20"/>
                <w:szCs w:val="20"/>
                <w:lang w:val="en-GB"/>
              </w:rPr>
            </w:pPr>
            <w:r w:rsidRPr="00F02CD1">
              <w:rPr>
                <w:rFonts w:ascii="Times New Roman" w:eastAsia="Times New Roman" w:hAnsi="Times New Roman"/>
                <w:sz w:val="20"/>
                <w:szCs w:val="20"/>
                <w:lang w:val="en-GB"/>
              </w:rPr>
              <w:t xml:space="preserve">U </w:t>
            </w:r>
            <w:proofErr w:type="spellStart"/>
            <w:r w:rsidRPr="00F02CD1">
              <w:rPr>
                <w:rFonts w:ascii="Times New Roman" w:eastAsia="Times New Roman" w:hAnsi="Times New Roman"/>
                <w:sz w:val="20"/>
                <w:szCs w:val="20"/>
                <w:lang w:val="en-GB"/>
              </w:rPr>
              <w:t>skladu</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sa</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odredbama</w:t>
            </w:r>
            <w:proofErr w:type="spellEnd"/>
            <w:r w:rsidRPr="00F02CD1">
              <w:rPr>
                <w:rFonts w:ascii="Times New Roman" w:eastAsia="Times New Roman" w:hAnsi="Times New Roman"/>
                <w:sz w:val="20"/>
                <w:szCs w:val="20"/>
                <w:lang w:val="en-GB"/>
              </w:rPr>
              <w:t xml:space="preserve"> </w:t>
            </w:r>
            <w:proofErr w:type="spellStart"/>
            <w:r w:rsidRPr="00F02CD1">
              <w:rPr>
                <w:rFonts w:ascii="Times New Roman" w:eastAsia="Times New Roman" w:hAnsi="Times New Roman"/>
                <w:sz w:val="20"/>
                <w:szCs w:val="20"/>
                <w:lang w:val="en-GB"/>
              </w:rPr>
              <w:t>člana</w:t>
            </w:r>
            <w:proofErr w:type="spellEnd"/>
            <w:r w:rsidRPr="00F02CD1">
              <w:rPr>
                <w:rFonts w:ascii="Times New Roman" w:eastAsia="Times New Roman" w:hAnsi="Times New Roman"/>
                <w:sz w:val="20"/>
                <w:szCs w:val="20"/>
                <w:lang w:val="en-GB"/>
              </w:rPr>
              <w:t xml:space="preserve"> 16. i 17.  </w:t>
            </w:r>
            <w:proofErr w:type="spellStart"/>
            <w:r w:rsidRPr="00F02CD1">
              <w:rPr>
                <w:rFonts w:ascii="Times New Roman" w:eastAsia="Times New Roman" w:hAnsi="Times New Roman"/>
                <w:sz w:val="20"/>
                <w:szCs w:val="20"/>
                <w:lang w:val="en-GB"/>
              </w:rPr>
              <w:t>Zakona</w:t>
            </w:r>
            <w:proofErr w:type="spellEnd"/>
            <w:r w:rsidRPr="00F02CD1">
              <w:rPr>
                <w:rFonts w:ascii="Times New Roman" w:eastAsia="Times New Roman" w:hAnsi="Times New Roman"/>
                <w:sz w:val="20"/>
                <w:szCs w:val="20"/>
                <w:lang w:val="en-GB"/>
              </w:rPr>
              <w:t xml:space="preserve"> o </w:t>
            </w:r>
            <w:proofErr w:type="spellStart"/>
            <w:r w:rsidRPr="00F02CD1">
              <w:rPr>
                <w:rFonts w:ascii="Times New Roman" w:eastAsia="Times New Roman" w:hAnsi="Times New Roman"/>
                <w:sz w:val="20"/>
                <w:szCs w:val="20"/>
                <w:lang w:val="en-GB"/>
              </w:rPr>
              <w:t>deminiranju</w:t>
            </w:r>
            <w:proofErr w:type="spellEnd"/>
            <w:r w:rsidRPr="00F02CD1">
              <w:rPr>
                <w:rFonts w:ascii="Times New Roman" w:eastAsia="Times New Roman" w:hAnsi="Times New Roman"/>
                <w:sz w:val="20"/>
                <w:szCs w:val="20"/>
                <w:lang w:val="en-GB"/>
              </w:rPr>
              <w:t xml:space="preserve"> u </w:t>
            </w:r>
            <w:proofErr w:type="spellStart"/>
            <w:r w:rsidRPr="00F02CD1">
              <w:rPr>
                <w:rFonts w:ascii="Times New Roman" w:eastAsia="Times New Roman" w:hAnsi="Times New Roman"/>
                <w:sz w:val="20"/>
                <w:szCs w:val="20"/>
                <w:lang w:val="en-GB"/>
              </w:rPr>
              <w:t>Bosni</w:t>
            </w:r>
            <w:proofErr w:type="spellEnd"/>
            <w:r w:rsidRPr="00F02CD1">
              <w:rPr>
                <w:rFonts w:ascii="Times New Roman" w:eastAsia="Times New Roman" w:hAnsi="Times New Roman"/>
                <w:sz w:val="20"/>
                <w:szCs w:val="20"/>
                <w:lang w:val="en-GB"/>
              </w:rPr>
              <w:t xml:space="preserve"> i </w:t>
            </w:r>
            <w:proofErr w:type="spellStart"/>
            <w:r w:rsidRPr="00F02CD1">
              <w:rPr>
                <w:rFonts w:ascii="Times New Roman" w:eastAsia="Times New Roman" w:hAnsi="Times New Roman"/>
                <w:sz w:val="20"/>
                <w:szCs w:val="20"/>
                <w:lang w:val="en-GB"/>
              </w:rPr>
              <w:t>Hercegovini</w:t>
            </w:r>
            <w:proofErr w:type="spellEnd"/>
            <w:r w:rsidRPr="00F02CD1">
              <w:rPr>
                <w:rFonts w:ascii="Times New Roman" w:eastAsia="Times New Roman" w:hAnsi="Times New Roman"/>
                <w:sz w:val="20"/>
                <w:szCs w:val="20"/>
                <w:lang w:val="en-GB"/>
              </w:rPr>
              <w:t xml:space="preserve"> ("Sl. </w:t>
            </w:r>
            <w:proofErr w:type="spellStart"/>
            <w:r w:rsidRPr="00F02CD1">
              <w:rPr>
                <w:rFonts w:ascii="Times New Roman" w:eastAsia="Times New Roman" w:hAnsi="Times New Roman"/>
                <w:sz w:val="20"/>
                <w:szCs w:val="20"/>
                <w:lang w:val="en-GB"/>
              </w:rPr>
              <w:t>glasnik</w:t>
            </w:r>
            <w:proofErr w:type="spellEnd"/>
            <w:r w:rsidRPr="00F02CD1">
              <w:rPr>
                <w:rFonts w:ascii="Times New Roman" w:eastAsia="Times New Roman" w:hAnsi="Times New Roman"/>
                <w:sz w:val="20"/>
                <w:szCs w:val="20"/>
                <w:lang w:val="en-GB"/>
              </w:rPr>
              <w:t xml:space="preserve"> BiH", br. 5/2002)</w:t>
            </w:r>
          </w:p>
        </w:tc>
        <w:tc>
          <w:tcPr>
            <w:tcW w:w="1019" w:type="pct"/>
            <w:gridSpan w:val="2"/>
            <w:vAlign w:val="center"/>
          </w:tcPr>
          <w:p w14:paraId="1049A468" w14:textId="77777777" w:rsidR="007E16CC" w:rsidRPr="00F02CD1" w:rsidRDefault="007E16CC"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Centar za uklanjanje mina u BiH</w:t>
            </w:r>
          </w:p>
        </w:tc>
        <w:tc>
          <w:tcPr>
            <w:tcW w:w="449" w:type="pct"/>
            <w:vAlign w:val="center"/>
          </w:tcPr>
          <w:p w14:paraId="7434EE90" w14:textId="77777777" w:rsidR="007E16CC" w:rsidRPr="00F02CD1" w:rsidRDefault="007E16CC"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w:t>
            </w:r>
          </w:p>
        </w:tc>
      </w:tr>
    </w:tbl>
    <w:p w14:paraId="0700691B" w14:textId="7E3F29EF" w:rsidR="007E16CC" w:rsidRPr="00F02CD1" w:rsidRDefault="007E16CC"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770"/>
        <w:gridCol w:w="1683"/>
        <w:gridCol w:w="1394"/>
        <w:gridCol w:w="1396"/>
        <w:gridCol w:w="1261"/>
      </w:tblGrid>
      <w:tr w:rsidR="001C64A6" w:rsidRPr="00F02CD1" w14:paraId="768ED563" w14:textId="77777777" w:rsidTr="00D829B9">
        <w:trPr>
          <w:trHeight w:val="304"/>
        </w:trPr>
        <w:tc>
          <w:tcPr>
            <w:tcW w:w="5000" w:type="pct"/>
            <w:gridSpan w:val="7"/>
            <w:shd w:val="clear" w:color="auto" w:fill="323E4F"/>
            <w:vAlign w:val="center"/>
          </w:tcPr>
          <w:p w14:paraId="229984F8" w14:textId="77777777" w:rsidR="001C64A6" w:rsidRPr="00F02CD1" w:rsidRDefault="001C64A6" w:rsidP="001C64A6">
            <w:pPr>
              <w:keepNext/>
              <w:spacing w:after="0" w:line="240" w:lineRule="auto"/>
              <w:outlineLvl w:val="1"/>
              <w:rPr>
                <w:rFonts w:ascii="Times New Roman" w:eastAsia="Times New Roman" w:hAnsi="Times New Roman"/>
                <w:bCs/>
                <w:i/>
                <w:iCs/>
                <w:sz w:val="20"/>
                <w:szCs w:val="20"/>
                <w:lang w:val="hr-HR"/>
              </w:rPr>
            </w:pPr>
            <w:r w:rsidRPr="00F02CD1">
              <w:rPr>
                <w:rFonts w:ascii="Times New Roman" w:eastAsia="Times New Roman" w:hAnsi="Times New Roman"/>
                <w:bCs/>
                <w:i/>
                <w:iCs/>
                <w:sz w:val="20"/>
                <w:szCs w:val="20"/>
                <w:lang w:val="bs-Latn-BA"/>
              </w:rPr>
              <w:br w:type="page"/>
            </w:r>
            <w:r w:rsidRPr="00F02CD1">
              <w:rPr>
                <w:rFonts w:ascii="Times New Roman" w:eastAsia="Times New Roman" w:hAnsi="Times New Roman"/>
                <w:b/>
                <w:bCs/>
                <w:iCs/>
                <w:sz w:val="20"/>
                <w:szCs w:val="20"/>
                <w:lang w:val="bs-Latn-BA"/>
              </w:rPr>
              <w:t>PLAN USVAJANJA DUGOROČNIH, SREDNJOROČNIH I GODIŠNJIH PLANSKIH DOKUMENATA</w:t>
            </w:r>
          </w:p>
        </w:tc>
      </w:tr>
      <w:tr w:rsidR="001C64A6" w:rsidRPr="00F02CD1" w14:paraId="0AA4FB02" w14:textId="77777777" w:rsidTr="00D829B9">
        <w:trPr>
          <w:trHeight w:val="263"/>
        </w:trPr>
        <w:tc>
          <w:tcPr>
            <w:tcW w:w="5000" w:type="pct"/>
            <w:gridSpan w:val="7"/>
            <w:shd w:val="clear" w:color="auto" w:fill="auto"/>
            <w:vAlign w:val="center"/>
          </w:tcPr>
          <w:p w14:paraId="609D391D"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1C64A6" w:rsidRPr="00F02CD1" w14:paraId="4CD0769A" w14:textId="77777777" w:rsidTr="00D829B9">
        <w:trPr>
          <w:trHeight w:val="263"/>
        </w:trPr>
        <w:tc>
          <w:tcPr>
            <w:tcW w:w="5000" w:type="pct"/>
            <w:gridSpan w:val="7"/>
            <w:shd w:val="clear" w:color="auto" w:fill="auto"/>
            <w:vAlign w:val="center"/>
          </w:tcPr>
          <w:p w14:paraId="763E3DA9"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1C64A6" w:rsidRPr="00F02CD1" w14:paraId="0EAC1EA0" w14:textId="77777777" w:rsidTr="00D829B9">
        <w:trPr>
          <w:trHeight w:val="263"/>
        </w:trPr>
        <w:tc>
          <w:tcPr>
            <w:tcW w:w="5000" w:type="pct"/>
            <w:gridSpan w:val="7"/>
            <w:shd w:val="clear" w:color="auto" w:fill="auto"/>
            <w:vAlign w:val="center"/>
          </w:tcPr>
          <w:p w14:paraId="7462D5AC" w14:textId="4296F194"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1C64A6" w:rsidRPr="00F02CD1" w14:paraId="615A5908" w14:textId="77777777" w:rsidTr="00D829B9">
        <w:trPr>
          <w:trHeight w:val="263"/>
        </w:trPr>
        <w:tc>
          <w:tcPr>
            <w:tcW w:w="5000" w:type="pct"/>
            <w:gridSpan w:val="7"/>
            <w:shd w:val="clear" w:color="auto" w:fill="auto"/>
            <w:vAlign w:val="center"/>
          </w:tcPr>
          <w:p w14:paraId="7C1F8C67"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1C64A6" w:rsidRPr="00F02CD1" w14:paraId="117119E3" w14:textId="77777777" w:rsidTr="00D829B9">
        <w:trPr>
          <w:trHeight w:val="263"/>
        </w:trPr>
        <w:tc>
          <w:tcPr>
            <w:tcW w:w="5000" w:type="pct"/>
            <w:gridSpan w:val="7"/>
            <w:shd w:val="clear" w:color="auto" w:fill="auto"/>
            <w:vAlign w:val="center"/>
          </w:tcPr>
          <w:p w14:paraId="62166D6F"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 Implementacija projekata iz oblasti nauke</w:t>
            </w:r>
          </w:p>
        </w:tc>
      </w:tr>
      <w:tr w:rsidR="001C64A6" w:rsidRPr="00F02CD1" w14:paraId="759A6E01" w14:textId="77777777" w:rsidTr="000E5B8C">
        <w:trPr>
          <w:trHeight w:val="1228"/>
        </w:trPr>
        <w:tc>
          <w:tcPr>
            <w:tcW w:w="2960" w:type="pct"/>
            <w:gridSpan w:val="3"/>
            <w:shd w:val="clear" w:color="000000" w:fill="333F4F"/>
            <w:vAlign w:val="center"/>
            <w:hideMark/>
          </w:tcPr>
          <w:p w14:paraId="3AFAD5C8"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98" w:type="pct"/>
            <w:shd w:val="clear" w:color="000000" w:fill="333F4F"/>
            <w:vAlign w:val="center"/>
          </w:tcPr>
          <w:p w14:paraId="43E83BF6"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3F513232"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96" w:type="pct"/>
            <w:shd w:val="clear" w:color="000000" w:fill="333F4F"/>
            <w:vAlign w:val="center"/>
          </w:tcPr>
          <w:p w14:paraId="28FF7C3C"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97" w:type="pct"/>
            <w:shd w:val="clear" w:color="000000" w:fill="333F4F"/>
            <w:vAlign w:val="center"/>
            <w:hideMark/>
          </w:tcPr>
          <w:p w14:paraId="6C4DDBFE"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9" w:type="pct"/>
            <w:shd w:val="clear" w:color="000000" w:fill="333F4F"/>
            <w:vAlign w:val="center"/>
            <w:hideMark/>
          </w:tcPr>
          <w:p w14:paraId="01FD8315"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68430435" w14:textId="77777777" w:rsidTr="000E5B8C">
        <w:trPr>
          <w:trHeight w:val="263"/>
        </w:trPr>
        <w:tc>
          <w:tcPr>
            <w:tcW w:w="2960" w:type="pct"/>
            <w:gridSpan w:val="3"/>
            <w:tcBorders>
              <w:left w:val="single" w:sz="4" w:space="0" w:color="auto"/>
              <w:right w:val="single" w:sz="4" w:space="0" w:color="auto"/>
            </w:tcBorders>
            <w:vAlign w:val="center"/>
          </w:tcPr>
          <w:p w14:paraId="407B111B"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sz w:val="20"/>
                <w:szCs w:val="20"/>
                <w:lang w:val="en-GB" w:eastAsia="en-GB"/>
              </w:rPr>
              <w:t>Unaprijediti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koordinaciju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aktivnosti</w:t>
            </w:r>
            <w:proofErr w:type="spellEnd"/>
            <w:r w:rsidRPr="00F02CD1">
              <w:rPr>
                <w:rFonts w:ascii="Times New Roman" w:eastAsia="Times New Roman" w:hAnsi="Times New Roman"/>
                <w:sz w:val="20"/>
                <w:szCs w:val="20"/>
                <w:lang w:val="en-GB" w:eastAsia="en-GB"/>
              </w:rPr>
              <w:t xml:space="preserve"> i </w:t>
            </w:r>
            <w:proofErr w:type="spellStart"/>
            <w:r w:rsidRPr="00F02CD1">
              <w:rPr>
                <w:rFonts w:ascii="Times New Roman" w:eastAsia="Times New Roman" w:hAnsi="Times New Roman"/>
                <w:sz w:val="20"/>
                <w:szCs w:val="20"/>
                <w:lang w:val="en-GB" w:eastAsia="en-GB"/>
              </w:rPr>
              <w:t>imlementaciju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propisa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iz</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oblasti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nauke</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nivou</w:t>
            </w:r>
            <w:proofErr w:type="spellEnd"/>
            <w:r w:rsidRPr="00F02CD1">
              <w:rPr>
                <w:rFonts w:ascii="Times New Roman" w:eastAsia="Times New Roman" w:hAnsi="Times New Roman"/>
                <w:sz w:val="20"/>
                <w:szCs w:val="20"/>
                <w:lang w:val="en-GB" w:eastAsia="en-GB"/>
              </w:rPr>
              <w:t xml:space="preserve"> BiH</w:t>
            </w:r>
          </w:p>
        </w:tc>
        <w:tc>
          <w:tcPr>
            <w:tcW w:w="598" w:type="pct"/>
            <w:tcBorders>
              <w:top w:val="single" w:sz="4" w:space="0" w:color="auto"/>
              <w:left w:val="single" w:sz="4" w:space="0" w:color="auto"/>
              <w:bottom w:val="single" w:sz="4" w:space="0" w:color="auto"/>
              <w:right w:val="single" w:sz="4" w:space="0" w:color="auto"/>
            </w:tcBorders>
            <w:vAlign w:val="center"/>
          </w:tcPr>
          <w:p w14:paraId="4C4C0336" w14:textId="63611A46" w:rsidR="001C64A6" w:rsidRPr="00F02CD1" w:rsidRDefault="00D605B7" w:rsidP="00D605B7">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bs-Latn-BA"/>
              </w:rPr>
              <w:t xml:space="preserve"> broj pripremljenih dokumenata</w:t>
            </w:r>
          </w:p>
        </w:tc>
        <w:tc>
          <w:tcPr>
            <w:tcW w:w="496" w:type="pct"/>
            <w:tcBorders>
              <w:top w:val="single" w:sz="4" w:space="0" w:color="auto"/>
              <w:left w:val="single" w:sz="4" w:space="0" w:color="auto"/>
              <w:bottom w:val="single" w:sz="4" w:space="0" w:color="auto"/>
              <w:right w:val="single" w:sz="4" w:space="0" w:color="auto"/>
            </w:tcBorders>
            <w:vAlign w:val="center"/>
          </w:tcPr>
          <w:p w14:paraId="1B24169F" w14:textId="08E2371C"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97" w:type="pct"/>
            <w:tcBorders>
              <w:top w:val="single" w:sz="4" w:space="0" w:color="auto"/>
              <w:left w:val="single" w:sz="4" w:space="0" w:color="auto"/>
              <w:bottom w:val="single" w:sz="4" w:space="0" w:color="auto"/>
              <w:right w:val="single" w:sz="4" w:space="0" w:color="auto"/>
            </w:tcBorders>
            <w:vAlign w:val="center"/>
          </w:tcPr>
          <w:p w14:paraId="528489BB" w14:textId="6968E7EA"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449" w:type="pct"/>
            <w:tcBorders>
              <w:top w:val="single" w:sz="4" w:space="0" w:color="auto"/>
              <w:left w:val="single" w:sz="4" w:space="0" w:color="auto"/>
              <w:bottom w:val="single" w:sz="4" w:space="0" w:color="auto"/>
              <w:right w:val="single" w:sz="4" w:space="0" w:color="auto"/>
            </w:tcBorders>
            <w:vAlign w:val="center"/>
          </w:tcPr>
          <w:p w14:paraId="41A4BF13" w14:textId="3ABC3C59" w:rsidR="001C64A6" w:rsidRPr="00F02CD1" w:rsidRDefault="00996B3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w:t>
            </w:r>
            <w:r w:rsidR="001C64A6" w:rsidRPr="00F02CD1">
              <w:rPr>
                <w:rFonts w:ascii="Times New Roman" w:eastAsia="Times New Roman" w:hAnsi="Times New Roman"/>
                <w:sz w:val="20"/>
                <w:szCs w:val="20"/>
                <w:lang w:val="hr-HR" w:eastAsia="sr-Latn-BA"/>
              </w:rPr>
              <w:t>udžet</w:t>
            </w:r>
          </w:p>
        </w:tc>
      </w:tr>
      <w:tr w:rsidR="001C64A6" w:rsidRPr="00F02CD1" w14:paraId="121533DD" w14:textId="77777777" w:rsidTr="00D829B9">
        <w:tc>
          <w:tcPr>
            <w:tcW w:w="220" w:type="pct"/>
            <w:shd w:val="clear" w:color="auto" w:fill="323E4F"/>
            <w:vAlign w:val="center"/>
            <w:hideMark/>
          </w:tcPr>
          <w:p w14:paraId="6E0549F4"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R.b.</w:t>
            </w:r>
          </w:p>
        </w:tc>
        <w:tc>
          <w:tcPr>
            <w:tcW w:w="1754" w:type="pct"/>
            <w:shd w:val="clear" w:color="auto" w:fill="323E4F"/>
            <w:vAlign w:val="center"/>
            <w:hideMark/>
          </w:tcPr>
          <w:p w14:paraId="5BF31AA3"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dugoročnog, srednjoročnog i godišnjeg planskog dokumenta</w:t>
            </w:r>
          </w:p>
        </w:tc>
        <w:tc>
          <w:tcPr>
            <w:tcW w:w="1585" w:type="pct"/>
            <w:gridSpan w:val="2"/>
            <w:shd w:val="clear" w:color="auto" w:fill="323E4F"/>
            <w:vAlign w:val="center"/>
            <w:hideMark/>
          </w:tcPr>
          <w:p w14:paraId="1851C8F1"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Razlozi za izradu</w:t>
            </w:r>
          </w:p>
        </w:tc>
        <w:tc>
          <w:tcPr>
            <w:tcW w:w="993" w:type="pct"/>
            <w:gridSpan w:val="2"/>
            <w:shd w:val="clear" w:color="auto" w:fill="323E4F"/>
            <w:vAlign w:val="center"/>
            <w:hideMark/>
          </w:tcPr>
          <w:p w14:paraId="14968458"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9" w:type="pct"/>
            <w:shd w:val="clear" w:color="auto" w:fill="323E4F"/>
            <w:vAlign w:val="center"/>
            <w:hideMark/>
          </w:tcPr>
          <w:p w14:paraId="6D5FDFAF"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C64A6" w:rsidRPr="00F02CD1" w14:paraId="22055560" w14:textId="77777777" w:rsidTr="00D829B9">
        <w:tc>
          <w:tcPr>
            <w:tcW w:w="220" w:type="pct"/>
            <w:vAlign w:val="center"/>
          </w:tcPr>
          <w:p w14:paraId="52735F5B"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1754" w:type="pct"/>
            <w:vAlign w:val="center"/>
          </w:tcPr>
          <w:p w14:paraId="2F1DF722" w14:textId="1A7F5AAA"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Strategija razvojna nauke u B</w:t>
            </w:r>
            <w:r w:rsidR="009D53D4" w:rsidRPr="00F02CD1">
              <w:rPr>
                <w:rFonts w:ascii="Times New Roman" w:eastAsia="Times New Roman" w:hAnsi="Times New Roman"/>
                <w:sz w:val="20"/>
                <w:szCs w:val="20"/>
                <w:lang w:val="sr-Latn-BA" w:eastAsia="bs-Latn-BA"/>
              </w:rPr>
              <w:t>osni i Hercegovini</w:t>
            </w:r>
            <w:r w:rsidRPr="00F02CD1">
              <w:rPr>
                <w:rFonts w:ascii="Times New Roman" w:eastAsia="Times New Roman" w:hAnsi="Times New Roman"/>
                <w:sz w:val="20"/>
                <w:szCs w:val="20"/>
                <w:lang w:val="sr-Latn-BA" w:eastAsia="bs-Latn-BA"/>
              </w:rPr>
              <w:t xml:space="preserve"> i prateći akcioni plan</w:t>
            </w:r>
          </w:p>
        </w:tc>
        <w:tc>
          <w:tcPr>
            <w:tcW w:w="1585" w:type="pct"/>
            <w:gridSpan w:val="2"/>
            <w:vAlign w:val="center"/>
          </w:tcPr>
          <w:p w14:paraId="2B9E9B5C" w14:textId="77340AB8" w:rsidR="001C64A6" w:rsidRPr="00F02CD1" w:rsidRDefault="001C64A6" w:rsidP="000E5B8C">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Okvirnim zakonom o osnovama naučno-istraživačke djelatnosti i koordinaciji  unutrašnje  i međunarodne naučnoistraživačke saradnje BiH („Službeni glasnik BiH, broj 43/09) definirano je da se u svrhu planiranja i ostvarivanja strateških ciljeva, pravaca i prioriteta naučnog i tehnološkog razvoja Bosne i Hercegovine, odnosno ostvarivanja posebnog interesa u naučnoistraživačkoj djelatnosti, donosi i implementira Strategija razvoja nauke u Bosni i Hercegovini. Polazeći od činjenice da je vrijeme implementacije dokumenta “Revidirani okvirni dokument Strategija razvoja nauke u BiH” bi</w:t>
            </w:r>
            <w:r w:rsidR="000E5B8C" w:rsidRPr="00F02CD1">
              <w:rPr>
                <w:rFonts w:ascii="Times New Roman" w:eastAsia="Times New Roman" w:hAnsi="Times New Roman"/>
                <w:sz w:val="20"/>
                <w:szCs w:val="20"/>
                <w:lang w:val="sr-Latn-BA" w:eastAsia="bs-Latn-BA"/>
              </w:rPr>
              <w:t>l</w:t>
            </w:r>
            <w:r w:rsidRPr="00F02CD1">
              <w:rPr>
                <w:rFonts w:ascii="Times New Roman" w:eastAsia="Times New Roman" w:hAnsi="Times New Roman"/>
                <w:sz w:val="20"/>
                <w:szCs w:val="20"/>
                <w:lang w:val="sr-Latn-BA" w:eastAsia="bs-Latn-BA"/>
              </w:rPr>
              <w:t>o 2017.-2022 godine, nameće se obaveza izrade novog dokumenta koji će definirati strateška opredijeljenja i pravce dijelovan</w:t>
            </w:r>
            <w:r w:rsidR="009D53D4" w:rsidRPr="00F02CD1">
              <w:rPr>
                <w:rFonts w:ascii="Times New Roman" w:eastAsia="Times New Roman" w:hAnsi="Times New Roman"/>
                <w:sz w:val="20"/>
                <w:szCs w:val="20"/>
                <w:lang w:val="sr-Latn-BA" w:eastAsia="bs-Latn-BA"/>
              </w:rPr>
              <w:t>ja</w:t>
            </w:r>
            <w:r w:rsidRPr="00F02CD1">
              <w:rPr>
                <w:rFonts w:ascii="Times New Roman" w:eastAsia="Times New Roman" w:hAnsi="Times New Roman"/>
                <w:sz w:val="20"/>
                <w:szCs w:val="20"/>
                <w:lang w:val="sr-Latn-BA" w:eastAsia="bs-Latn-BA"/>
              </w:rPr>
              <w:t xml:space="preserve">. Postojanje istog ima višestruk značaj u smislu definiranja strateških pravaca i aktivnosti za naredni period, a u funkciji razvoja naučnoistraživačkog, istraživačko-razvojnog i inovativnog rada. Poseban značaj u postojanju istog proističe iz potrebe integracije Bosne i Hercegovine u evropski prostor nauke, pristupanju različitim evropskim mrežama i fondovima, apliciranju za su/finansiranje nauke u evropskim fondovima i sl.  </w:t>
            </w:r>
          </w:p>
        </w:tc>
        <w:tc>
          <w:tcPr>
            <w:tcW w:w="993" w:type="pct"/>
            <w:gridSpan w:val="2"/>
            <w:vAlign w:val="center"/>
          </w:tcPr>
          <w:p w14:paraId="7EBAE140"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MCP</w:t>
            </w:r>
          </w:p>
        </w:tc>
        <w:tc>
          <w:tcPr>
            <w:tcW w:w="449" w:type="pct"/>
            <w:vAlign w:val="center"/>
          </w:tcPr>
          <w:p w14:paraId="6260435E"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bl>
    <w:p w14:paraId="6C8F2C09" w14:textId="77777777" w:rsidR="008230D8" w:rsidRPr="00F02CD1" w:rsidRDefault="008230D8"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776"/>
        <w:gridCol w:w="1677"/>
        <w:gridCol w:w="1394"/>
        <w:gridCol w:w="1396"/>
        <w:gridCol w:w="1261"/>
      </w:tblGrid>
      <w:tr w:rsidR="001A3F31" w:rsidRPr="00F02CD1" w14:paraId="33DE19BD" w14:textId="77777777" w:rsidTr="009C38C9">
        <w:trPr>
          <w:trHeight w:val="304"/>
        </w:trPr>
        <w:tc>
          <w:tcPr>
            <w:tcW w:w="5000" w:type="pct"/>
            <w:gridSpan w:val="7"/>
            <w:shd w:val="clear" w:color="auto" w:fill="323E4F"/>
            <w:vAlign w:val="center"/>
          </w:tcPr>
          <w:p w14:paraId="065988B4" w14:textId="77777777" w:rsidR="001A3F31" w:rsidRPr="00F02CD1" w:rsidRDefault="001A3F31" w:rsidP="009C38C9">
            <w:pPr>
              <w:pStyle w:val="Heading2"/>
              <w:spacing w:before="0" w:after="0" w:line="240" w:lineRule="auto"/>
              <w:rPr>
                <w:rFonts w:ascii="Times New Roman" w:hAnsi="Times New Roman"/>
                <w:b w:val="0"/>
                <w:sz w:val="20"/>
                <w:szCs w:val="20"/>
                <w:lang w:val="hr-HR"/>
              </w:rPr>
            </w:pPr>
            <w:r w:rsidRPr="00F02CD1">
              <w:rPr>
                <w:rFonts w:ascii="Times New Roman" w:hAnsi="Times New Roman"/>
                <w:b w:val="0"/>
                <w:sz w:val="20"/>
                <w:szCs w:val="20"/>
                <w:lang w:val="bs-Latn-BA"/>
              </w:rPr>
              <w:br w:type="page"/>
            </w:r>
            <w:r w:rsidRPr="00F02CD1">
              <w:rPr>
                <w:rFonts w:ascii="Times New Roman" w:hAnsi="Times New Roman"/>
                <w:i w:val="0"/>
                <w:sz w:val="20"/>
                <w:szCs w:val="20"/>
                <w:lang w:val="bs-Latn-BA"/>
              </w:rPr>
              <w:t>PLAN USVAJANJA DUGOROČNIH, SREDNJOROČNIH I GODIŠNJIH PLANSKIH DOKUMENATA</w:t>
            </w:r>
          </w:p>
        </w:tc>
      </w:tr>
      <w:tr w:rsidR="001A3F31" w:rsidRPr="00F02CD1" w14:paraId="6C1DB812" w14:textId="77777777" w:rsidTr="009C38C9">
        <w:trPr>
          <w:trHeight w:val="263"/>
        </w:trPr>
        <w:tc>
          <w:tcPr>
            <w:tcW w:w="5000" w:type="pct"/>
            <w:gridSpan w:val="7"/>
            <w:shd w:val="clear" w:color="auto" w:fill="auto"/>
            <w:vAlign w:val="center"/>
          </w:tcPr>
          <w:p w14:paraId="6A8E31E9" w14:textId="77777777" w:rsidR="001A3F31" w:rsidRPr="00F02CD1" w:rsidRDefault="001A3F31" w:rsidP="00996B37">
            <w:pPr>
              <w:pStyle w:val="Heading2"/>
              <w:keepLines/>
              <w:spacing w:before="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1A3F31" w:rsidRPr="00F02CD1" w14:paraId="5C9F5900" w14:textId="77777777" w:rsidTr="009C38C9">
        <w:trPr>
          <w:trHeight w:val="263"/>
        </w:trPr>
        <w:tc>
          <w:tcPr>
            <w:tcW w:w="5000" w:type="pct"/>
            <w:gridSpan w:val="7"/>
            <w:shd w:val="clear" w:color="auto" w:fill="auto"/>
            <w:vAlign w:val="center"/>
          </w:tcPr>
          <w:p w14:paraId="4B2B711E" w14:textId="77777777" w:rsidR="001A3F31" w:rsidRPr="00F02CD1" w:rsidRDefault="001A3F31"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1A3F31" w:rsidRPr="00F02CD1" w14:paraId="1B58A5DC" w14:textId="77777777" w:rsidTr="009C38C9">
        <w:trPr>
          <w:trHeight w:val="263"/>
        </w:trPr>
        <w:tc>
          <w:tcPr>
            <w:tcW w:w="5000" w:type="pct"/>
            <w:gridSpan w:val="7"/>
            <w:shd w:val="clear" w:color="auto" w:fill="auto"/>
            <w:vAlign w:val="center"/>
          </w:tcPr>
          <w:p w14:paraId="68262B51" w14:textId="6A448036" w:rsidR="00392674" w:rsidRPr="00F02CD1" w:rsidRDefault="001A3F31" w:rsidP="00392674">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392674" w:rsidRPr="00F02CD1">
              <w:rPr>
                <w:rFonts w:ascii="Times New Roman" w:hAnsi="Times New Roman"/>
                <w:b/>
                <w:sz w:val="20"/>
                <w:szCs w:val="20"/>
                <w:lang w:val="hr-BA"/>
              </w:rPr>
              <w:t>Unaprijediti okvir za saradnju i koordinaciju politika u oblasti sporta</w:t>
            </w:r>
          </w:p>
        </w:tc>
      </w:tr>
      <w:tr w:rsidR="001A3F31" w:rsidRPr="00F02CD1" w14:paraId="47B66445" w14:textId="77777777" w:rsidTr="009C38C9">
        <w:trPr>
          <w:trHeight w:val="263"/>
        </w:trPr>
        <w:tc>
          <w:tcPr>
            <w:tcW w:w="5000" w:type="pct"/>
            <w:gridSpan w:val="7"/>
            <w:shd w:val="clear" w:color="auto" w:fill="auto"/>
            <w:vAlign w:val="center"/>
          </w:tcPr>
          <w:p w14:paraId="32DF9DD3"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1A3F31" w:rsidRPr="00F02CD1" w14:paraId="7576ED71" w14:textId="77777777" w:rsidTr="009C38C9">
        <w:trPr>
          <w:trHeight w:val="263"/>
        </w:trPr>
        <w:tc>
          <w:tcPr>
            <w:tcW w:w="5000" w:type="pct"/>
            <w:gridSpan w:val="7"/>
            <w:shd w:val="clear" w:color="auto" w:fill="auto"/>
            <w:vAlign w:val="center"/>
          </w:tcPr>
          <w:p w14:paraId="3B3182E2"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1A3F31" w:rsidRPr="00F02CD1" w14:paraId="1F2BEEA0" w14:textId="77777777" w:rsidTr="009C38C9">
        <w:trPr>
          <w:trHeight w:val="1228"/>
        </w:trPr>
        <w:tc>
          <w:tcPr>
            <w:tcW w:w="2962" w:type="pct"/>
            <w:gridSpan w:val="3"/>
            <w:shd w:val="clear" w:color="000000" w:fill="333F4F"/>
            <w:vAlign w:val="center"/>
            <w:hideMark/>
          </w:tcPr>
          <w:p w14:paraId="6E8003FB"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96" w:type="pct"/>
            <w:shd w:val="clear" w:color="000000" w:fill="333F4F"/>
            <w:vAlign w:val="center"/>
          </w:tcPr>
          <w:p w14:paraId="40259ECF"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E4A30F4" w14:textId="77777777" w:rsidR="001A3F31" w:rsidRPr="00F02CD1" w:rsidRDefault="001A3F31"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6" w:type="pct"/>
            <w:shd w:val="clear" w:color="000000" w:fill="333F4F"/>
            <w:vAlign w:val="center"/>
          </w:tcPr>
          <w:p w14:paraId="7F4504F6"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7" w:type="pct"/>
            <w:shd w:val="clear" w:color="000000" w:fill="333F4F"/>
            <w:vAlign w:val="center"/>
            <w:hideMark/>
          </w:tcPr>
          <w:p w14:paraId="15DC492E"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3EF02E45"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A3F31" w:rsidRPr="00F02CD1" w14:paraId="3E9A64E3" w14:textId="77777777" w:rsidTr="009C38C9">
        <w:trPr>
          <w:trHeight w:val="263"/>
        </w:trPr>
        <w:tc>
          <w:tcPr>
            <w:tcW w:w="2962" w:type="pct"/>
            <w:gridSpan w:val="3"/>
            <w:tcBorders>
              <w:left w:val="single" w:sz="4" w:space="0" w:color="auto"/>
              <w:right w:val="single" w:sz="4" w:space="0" w:color="auto"/>
            </w:tcBorders>
            <w:vAlign w:val="center"/>
          </w:tcPr>
          <w:p w14:paraId="736E36A1"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96" w:type="pct"/>
            <w:tcBorders>
              <w:top w:val="single" w:sz="4" w:space="0" w:color="auto"/>
              <w:left w:val="single" w:sz="4" w:space="0" w:color="auto"/>
              <w:bottom w:val="single" w:sz="4" w:space="0" w:color="auto"/>
              <w:right w:val="single" w:sz="4" w:space="0" w:color="auto"/>
            </w:tcBorders>
            <w:vAlign w:val="center"/>
          </w:tcPr>
          <w:p w14:paraId="6632BBC4" w14:textId="1BBE2BAB"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r w:rsidR="0096381E" w:rsidRPr="00F02CD1">
              <w:rPr>
                <w:rFonts w:ascii="Times New Roman" w:eastAsia="Times New Roman" w:hAnsi="Times New Roman"/>
                <w:sz w:val="20"/>
                <w:szCs w:val="20"/>
                <w:lang w:val="hr-HR"/>
              </w:rPr>
              <w:t xml:space="preserve"> pripremljenih dokumenata</w:t>
            </w:r>
          </w:p>
        </w:tc>
        <w:tc>
          <w:tcPr>
            <w:tcW w:w="496" w:type="pct"/>
            <w:tcBorders>
              <w:top w:val="single" w:sz="4" w:space="0" w:color="auto"/>
              <w:left w:val="single" w:sz="4" w:space="0" w:color="auto"/>
              <w:bottom w:val="single" w:sz="4" w:space="0" w:color="auto"/>
              <w:right w:val="single" w:sz="4" w:space="0" w:color="auto"/>
            </w:tcBorders>
            <w:vAlign w:val="center"/>
          </w:tcPr>
          <w:p w14:paraId="435A4304"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7" w:type="pct"/>
            <w:tcBorders>
              <w:top w:val="single" w:sz="4" w:space="0" w:color="auto"/>
              <w:left w:val="single" w:sz="4" w:space="0" w:color="auto"/>
              <w:bottom w:val="single" w:sz="4" w:space="0" w:color="auto"/>
              <w:right w:val="single" w:sz="4" w:space="0" w:color="auto"/>
            </w:tcBorders>
            <w:vAlign w:val="center"/>
          </w:tcPr>
          <w:p w14:paraId="78C9D11C" w14:textId="44BAA935" w:rsidR="001A3F31" w:rsidRPr="00F02CD1" w:rsidRDefault="0096381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71680526" w14:textId="2ED6EC4A" w:rsidR="001A3F31" w:rsidRPr="00F02CD1" w:rsidRDefault="00996B37"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A3F31" w:rsidRPr="00F02CD1">
              <w:rPr>
                <w:rFonts w:ascii="Times New Roman" w:eastAsia="Times New Roman" w:hAnsi="Times New Roman"/>
                <w:sz w:val="20"/>
                <w:szCs w:val="20"/>
                <w:lang w:val="hr-HR"/>
              </w:rPr>
              <w:t>udžet</w:t>
            </w:r>
          </w:p>
        </w:tc>
      </w:tr>
      <w:tr w:rsidR="001A3F31" w:rsidRPr="00F02CD1" w14:paraId="7D35F841" w14:textId="77777777" w:rsidTr="009C38C9">
        <w:tc>
          <w:tcPr>
            <w:tcW w:w="220" w:type="pct"/>
            <w:shd w:val="clear" w:color="auto" w:fill="323E4F"/>
            <w:vAlign w:val="center"/>
            <w:hideMark/>
          </w:tcPr>
          <w:p w14:paraId="441D2976"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4" w:type="pct"/>
            <w:shd w:val="clear" w:color="auto" w:fill="323E4F"/>
            <w:vAlign w:val="center"/>
            <w:hideMark/>
          </w:tcPr>
          <w:p w14:paraId="2DCC7B45"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dugoročnog, srednjoročnog i godišnjeg planskog dokumenta</w:t>
            </w:r>
          </w:p>
        </w:tc>
        <w:tc>
          <w:tcPr>
            <w:tcW w:w="1585" w:type="pct"/>
            <w:gridSpan w:val="2"/>
            <w:shd w:val="clear" w:color="auto" w:fill="323E4F"/>
            <w:vAlign w:val="center"/>
            <w:hideMark/>
          </w:tcPr>
          <w:p w14:paraId="18A1D305"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Razlozi za izradu</w:t>
            </w:r>
          </w:p>
        </w:tc>
        <w:tc>
          <w:tcPr>
            <w:tcW w:w="993" w:type="pct"/>
            <w:gridSpan w:val="2"/>
            <w:shd w:val="clear" w:color="auto" w:fill="323E4F"/>
            <w:vAlign w:val="center"/>
            <w:hideMark/>
          </w:tcPr>
          <w:p w14:paraId="13292F33"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2E047CD6"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1A3F31" w:rsidRPr="00F02CD1" w14:paraId="60D62EFD" w14:textId="77777777" w:rsidTr="009C38C9">
        <w:tc>
          <w:tcPr>
            <w:tcW w:w="220" w:type="pct"/>
            <w:vAlign w:val="center"/>
          </w:tcPr>
          <w:p w14:paraId="1A81BFA4"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4" w:type="pct"/>
            <w:vAlign w:val="center"/>
          </w:tcPr>
          <w:p w14:paraId="7EA1AAF3" w14:textId="5BB3E361" w:rsidR="001A3F31" w:rsidRPr="00F02CD1" w:rsidRDefault="001A3F31" w:rsidP="009C38C9">
            <w:pPr>
              <w:rPr>
                <w:rFonts w:ascii="Times New Roman" w:hAnsi="Times New Roman"/>
                <w:sz w:val="20"/>
                <w:szCs w:val="20"/>
                <w:lang w:val="hr-HR"/>
              </w:rPr>
            </w:pPr>
            <w:r w:rsidRPr="00F02CD1">
              <w:rPr>
                <w:rFonts w:ascii="Times New Roman" w:hAnsi="Times New Roman"/>
                <w:sz w:val="20"/>
                <w:szCs w:val="20"/>
                <w:lang w:val="hr-HR"/>
              </w:rPr>
              <w:t>S</w:t>
            </w:r>
            <w:r w:rsidR="004F3B3D" w:rsidRPr="00F02CD1">
              <w:rPr>
                <w:rFonts w:ascii="Times New Roman" w:hAnsi="Times New Roman"/>
                <w:sz w:val="20"/>
                <w:szCs w:val="20"/>
                <w:lang w:val="hr-HR"/>
              </w:rPr>
              <w:t>trategije razvoja sporta</w:t>
            </w:r>
            <w:r w:rsidRPr="00F02CD1">
              <w:rPr>
                <w:rFonts w:ascii="Times New Roman" w:hAnsi="Times New Roman"/>
                <w:sz w:val="20"/>
                <w:szCs w:val="20"/>
                <w:lang w:val="hr-HR"/>
              </w:rPr>
              <w:t>.</w:t>
            </w:r>
          </w:p>
        </w:tc>
        <w:tc>
          <w:tcPr>
            <w:tcW w:w="1585" w:type="pct"/>
            <w:gridSpan w:val="2"/>
            <w:vAlign w:val="center"/>
          </w:tcPr>
          <w:p w14:paraId="6F0E5EB4" w14:textId="0437626A" w:rsidR="001A3F31" w:rsidRPr="00F02CD1" w:rsidRDefault="001A3F31" w:rsidP="00996B37">
            <w:pPr>
              <w:spacing w:before="100" w:beforeAutospacing="1" w:after="100" w:afterAutospacing="1" w:line="240" w:lineRule="auto"/>
              <w:jc w:val="center"/>
              <w:rPr>
                <w:rFonts w:ascii="Times New Roman" w:eastAsia="Times New Roman" w:hAnsi="Times New Roman"/>
                <w:sz w:val="20"/>
                <w:szCs w:val="20"/>
                <w:lang w:eastAsia="hr-HR"/>
              </w:rPr>
            </w:pPr>
            <w:r w:rsidRPr="00F02CD1">
              <w:rPr>
                <w:rFonts w:ascii="Times New Roman" w:eastAsia="Times New Roman" w:hAnsi="Times New Roman"/>
                <w:sz w:val="20"/>
                <w:szCs w:val="20"/>
                <w:lang w:val="hr-HR"/>
              </w:rPr>
              <w:t>Zakon o sportu</w:t>
            </w:r>
            <w:bookmarkStart w:id="19" w:name="_VPID_2"/>
            <w:bookmarkEnd w:id="19"/>
            <w:r w:rsidRPr="00F02CD1">
              <w:rPr>
                <w:rFonts w:ascii="Times-C" w:eastAsia="Times New Roman" w:hAnsi="Times-C"/>
                <w:bCs/>
                <w:sz w:val="20"/>
                <w:szCs w:val="20"/>
                <w:lang w:eastAsia="hr-HR"/>
              </w:rPr>
              <w:t xml:space="preserve">  u BiH  </w:t>
            </w:r>
            <w:r w:rsidRPr="00F02CD1">
              <w:rPr>
                <w:rFonts w:ascii="Times-C" w:eastAsia="Times New Roman" w:hAnsi="Times-C"/>
                <w:sz w:val="20"/>
                <w:szCs w:val="20"/>
                <w:lang w:eastAsia="hr-HR"/>
              </w:rPr>
              <w:t>(„</w:t>
            </w:r>
            <w:proofErr w:type="spellStart"/>
            <w:r w:rsidRPr="00F02CD1">
              <w:rPr>
                <w:rFonts w:ascii="Times-C" w:eastAsia="Times New Roman" w:hAnsi="Times-C"/>
                <w:sz w:val="20"/>
                <w:szCs w:val="20"/>
                <w:lang w:eastAsia="hr-HR"/>
              </w:rPr>
              <w:t>Službeni</w:t>
            </w:r>
            <w:proofErr w:type="spellEnd"/>
            <w:r w:rsidRPr="00F02CD1">
              <w:rPr>
                <w:rFonts w:ascii="Times-C" w:eastAsia="Times New Roman" w:hAnsi="Times-C"/>
                <w:sz w:val="20"/>
                <w:szCs w:val="20"/>
                <w:lang w:eastAsia="hr-HR"/>
              </w:rPr>
              <w:t xml:space="preserve"> </w:t>
            </w:r>
            <w:proofErr w:type="spellStart"/>
            <w:r w:rsidRPr="00F02CD1">
              <w:rPr>
                <w:rFonts w:ascii="Times-C" w:eastAsia="Times New Roman" w:hAnsi="Times-C"/>
                <w:sz w:val="20"/>
                <w:szCs w:val="20"/>
                <w:lang w:eastAsia="hr-HR"/>
              </w:rPr>
              <w:t>glasnik</w:t>
            </w:r>
            <w:proofErr w:type="spellEnd"/>
            <w:r w:rsidRPr="00F02CD1">
              <w:rPr>
                <w:rFonts w:ascii="Times-C" w:eastAsia="Times New Roman" w:hAnsi="Times-C"/>
                <w:sz w:val="20"/>
                <w:szCs w:val="20"/>
                <w:lang w:eastAsia="hr-HR"/>
              </w:rPr>
              <w:t xml:space="preserve"> BiH“, br. 27/08, 102/09 i 66/16)</w:t>
            </w:r>
          </w:p>
        </w:tc>
        <w:tc>
          <w:tcPr>
            <w:tcW w:w="993" w:type="pct"/>
            <w:gridSpan w:val="2"/>
            <w:vAlign w:val="center"/>
          </w:tcPr>
          <w:p w14:paraId="1554000D" w14:textId="5A63D855" w:rsidR="001A3F31" w:rsidRPr="00F02CD1" w:rsidRDefault="000E5B8C" w:rsidP="001A35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MCP</w:t>
            </w:r>
          </w:p>
        </w:tc>
        <w:tc>
          <w:tcPr>
            <w:tcW w:w="449" w:type="pct"/>
            <w:vAlign w:val="center"/>
          </w:tcPr>
          <w:p w14:paraId="5292B27C"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43D19CA5" w14:textId="309ED910" w:rsidR="001A3F31" w:rsidRPr="00F02CD1" w:rsidRDefault="001A3F31"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770"/>
        <w:gridCol w:w="1683"/>
        <w:gridCol w:w="1394"/>
        <w:gridCol w:w="1396"/>
        <w:gridCol w:w="1261"/>
      </w:tblGrid>
      <w:tr w:rsidR="004621F0" w:rsidRPr="00F02CD1" w14:paraId="05544FD8" w14:textId="77777777" w:rsidTr="00A9330F">
        <w:trPr>
          <w:trHeight w:val="304"/>
        </w:trPr>
        <w:tc>
          <w:tcPr>
            <w:tcW w:w="5000" w:type="pct"/>
            <w:gridSpan w:val="7"/>
            <w:shd w:val="clear" w:color="auto" w:fill="323E4F"/>
            <w:vAlign w:val="center"/>
          </w:tcPr>
          <w:p w14:paraId="75D84823" w14:textId="2444F336" w:rsidR="004621F0" w:rsidRPr="00F02CD1" w:rsidRDefault="004621F0" w:rsidP="00A9330F">
            <w:pPr>
              <w:pStyle w:val="Heading2"/>
              <w:spacing w:before="0" w:after="0" w:line="240" w:lineRule="auto"/>
              <w:rPr>
                <w:rFonts w:ascii="Times New Roman" w:hAnsi="Times New Roman"/>
                <w:b w:val="0"/>
                <w:sz w:val="20"/>
                <w:szCs w:val="20"/>
                <w:lang w:val="sr-Latn-BA"/>
              </w:rPr>
            </w:pPr>
            <w:r w:rsidRPr="00F02CD1">
              <w:rPr>
                <w:rFonts w:ascii="Times New Roman" w:hAnsi="Times New Roman"/>
                <w:b w:val="0"/>
                <w:sz w:val="20"/>
                <w:szCs w:val="20"/>
                <w:lang w:val="sr-Latn-BA"/>
              </w:rPr>
              <w:br w:type="page"/>
            </w:r>
            <w:bookmarkStart w:id="20" w:name="_Toc128308269"/>
            <w:r w:rsidRPr="00F02CD1">
              <w:rPr>
                <w:rFonts w:ascii="Times New Roman" w:hAnsi="Times New Roman"/>
                <w:i w:val="0"/>
                <w:sz w:val="20"/>
                <w:szCs w:val="20"/>
                <w:lang w:val="sr-Latn-BA"/>
              </w:rPr>
              <w:t>PLAN USVAJANJA DUGOROČNIH, SREDNJOROČNIH I GODIŠNJIH PLANSKIH DOKUMENATA</w:t>
            </w:r>
            <w:bookmarkEnd w:id="20"/>
          </w:p>
        </w:tc>
      </w:tr>
      <w:tr w:rsidR="004621F0" w:rsidRPr="00F02CD1" w14:paraId="08B553F0" w14:textId="77777777" w:rsidTr="00A9330F">
        <w:trPr>
          <w:trHeight w:val="263"/>
        </w:trPr>
        <w:tc>
          <w:tcPr>
            <w:tcW w:w="5000" w:type="pct"/>
            <w:gridSpan w:val="7"/>
            <w:shd w:val="clear" w:color="auto" w:fill="auto"/>
            <w:vAlign w:val="center"/>
          </w:tcPr>
          <w:p w14:paraId="0E87BEF4" w14:textId="6E299C6A"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563B08" w:rsidRPr="00F02CD1">
              <w:rPr>
                <w:rFonts w:ascii="Times New Roman" w:hAnsi="Times New Roman"/>
                <w:b/>
                <w:sz w:val="20"/>
                <w:szCs w:val="20"/>
                <w:lang w:val="sr-Latn-BA"/>
              </w:rPr>
              <w:t xml:space="preserve">Društvo jednakih mogućnosti </w:t>
            </w:r>
          </w:p>
        </w:tc>
      </w:tr>
      <w:tr w:rsidR="004621F0" w:rsidRPr="00F02CD1" w14:paraId="544E141B" w14:textId="77777777" w:rsidTr="00A9330F">
        <w:trPr>
          <w:trHeight w:val="263"/>
        </w:trPr>
        <w:tc>
          <w:tcPr>
            <w:tcW w:w="5000" w:type="pct"/>
            <w:gridSpan w:val="7"/>
            <w:shd w:val="clear" w:color="auto" w:fill="auto"/>
            <w:vAlign w:val="center"/>
          </w:tcPr>
          <w:p w14:paraId="2F61C1A1" w14:textId="4B34FA01"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563B08" w:rsidRPr="00F02CD1">
              <w:rPr>
                <w:rFonts w:ascii="Times New Roman" w:hAnsi="Times New Roman"/>
                <w:b/>
                <w:sz w:val="20"/>
                <w:szCs w:val="20"/>
                <w:lang w:val="sr-Latn-BA"/>
              </w:rPr>
              <w:t xml:space="preserve"> Unaprijediti politike iz oblasti obrazovanja</w:t>
            </w:r>
          </w:p>
        </w:tc>
      </w:tr>
      <w:tr w:rsidR="004621F0" w:rsidRPr="00F02CD1" w14:paraId="34361888" w14:textId="77777777" w:rsidTr="00A9330F">
        <w:trPr>
          <w:trHeight w:val="263"/>
        </w:trPr>
        <w:tc>
          <w:tcPr>
            <w:tcW w:w="5000" w:type="pct"/>
            <w:gridSpan w:val="7"/>
            <w:shd w:val="clear" w:color="auto" w:fill="auto"/>
            <w:vAlign w:val="center"/>
          </w:tcPr>
          <w:p w14:paraId="526628BF" w14:textId="4E4AA5B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563B08"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 koordinacije </w:t>
            </w:r>
            <w:r w:rsidR="00563B08" w:rsidRPr="00F02CD1">
              <w:rPr>
                <w:rFonts w:ascii="Times New Roman" w:hAnsi="Times New Roman"/>
                <w:b/>
                <w:bCs/>
                <w:sz w:val="20"/>
                <w:szCs w:val="20"/>
                <w:lang w:val="sr-Latn-BA"/>
              </w:rPr>
              <w:t>politika, izvršenje međunarodnih obaveza i razvoj kvaliteta u oblasti obrazovanja u BiH</w:t>
            </w:r>
          </w:p>
        </w:tc>
      </w:tr>
      <w:tr w:rsidR="004621F0" w:rsidRPr="00F02CD1" w14:paraId="36F3F969" w14:textId="77777777" w:rsidTr="00A9330F">
        <w:trPr>
          <w:trHeight w:val="263"/>
        </w:trPr>
        <w:tc>
          <w:tcPr>
            <w:tcW w:w="5000" w:type="pct"/>
            <w:gridSpan w:val="7"/>
            <w:shd w:val="clear" w:color="auto" w:fill="auto"/>
            <w:vAlign w:val="center"/>
          </w:tcPr>
          <w:p w14:paraId="1A57D786" w14:textId="2E6515AF"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563B08" w:rsidRPr="00F02CD1">
              <w:rPr>
                <w:rFonts w:ascii="Times New Roman" w:eastAsia="Times New Roman" w:hAnsi="Times New Roman"/>
                <w:b/>
                <w:sz w:val="20"/>
                <w:szCs w:val="20"/>
                <w:lang w:val="sr-Latn-BA"/>
              </w:rPr>
              <w:t xml:space="preserve"> 0011046</w:t>
            </w:r>
          </w:p>
        </w:tc>
      </w:tr>
      <w:tr w:rsidR="004621F0" w:rsidRPr="00F02CD1" w14:paraId="3C8F48CF" w14:textId="77777777" w:rsidTr="00A9330F">
        <w:trPr>
          <w:trHeight w:val="263"/>
        </w:trPr>
        <w:tc>
          <w:tcPr>
            <w:tcW w:w="5000" w:type="pct"/>
            <w:gridSpan w:val="7"/>
            <w:shd w:val="clear" w:color="auto" w:fill="auto"/>
            <w:vAlign w:val="center"/>
          </w:tcPr>
          <w:p w14:paraId="48B400CB" w14:textId="368B5567" w:rsidR="004621F0" w:rsidRPr="00F02CD1" w:rsidRDefault="004621F0" w:rsidP="00A9330F">
            <w:pPr>
              <w:spacing w:after="0" w:line="240" w:lineRule="auto"/>
              <w:rPr>
                <w:rFonts w:ascii="Times New Roman" w:hAnsi="Times New Roman"/>
                <w:b/>
                <w:bCs/>
                <w:sz w:val="20"/>
                <w:szCs w:val="20"/>
                <w:lang w:val="sr-Latn-BA"/>
              </w:rPr>
            </w:pPr>
            <w:r w:rsidRPr="00F02CD1">
              <w:rPr>
                <w:rFonts w:ascii="Times New Roman" w:eastAsia="Times New Roman" w:hAnsi="Times New Roman"/>
                <w:b/>
                <w:sz w:val="20"/>
                <w:szCs w:val="20"/>
                <w:lang w:val="sr-Latn-BA"/>
              </w:rPr>
              <w:t>Program:</w:t>
            </w:r>
            <w:r w:rsidR="00F91D68" w:rsidRPr="00F02CD1">
              <w:rPr>
                <w:rFonts w:ascii="Times New Roman" w:eastAsia="Times New Roman" w:hAnsi="Times New Roman"/>
                <w:b/>
                <w:sz w:val="20"/>
                <w:szCs w:val="20"/>
                <w:lang w:val="sr-Latn-BA"/>
              </w:rPr>
              <w:t xml:space="preserve"> </w:t>
            </w:r>
            <w:r w:rsidR="00F91D68" w:rsidRPr="00F02CD1">
              <w:rPr>
                <w:rFonts w:ascii="Times New Roman" w:eastAsia="Times New Roman" w:hAnsi="Times New Roman"/>
                <w:b/>
                <w:bCs/>
                <w:sz w:val="20"/>
                <w:szCs w:val="20"/>
                <w:lang w:val="sr-Latn-BA"/>
              </w:rPr>
              <w:t xml:space="preserve">Izrada i implementacija propisa i strateških dokumenata iz oblasti obrazovanja i mladih na nivou BiH </w:t>
            </w:r>
          </w:p>
        </w:tc>
      </w:tr>
      <w:tr w:rsidR="004621F0" w:rsidRPr="00F02CD1" w14:paraId="74CC3867" w14:textId="77777777" w:rsidTr="000E5B8C">
        <w:trPr>
          <w:trHeight w:val="1228"/>
        </w:trPr>
        <w:tc>
          <w:tcPr>
            <w:tcW w:w="2960" w:type="pct"/>
            <w:gridSpan w:val="3"/>
            <w:shd w:val="clear" w:color="000000" w:fill="333F4F"/>
            <w:vAlign w:val="center"/>
            <w:hideMark/>
          </w:tcPr>
          <w:p w14:paraId="5FE8F79A" w14:textId="2AFD609E"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98" w:type="pct"/>
            <w:shd w:val="clear" w:color="000000" w:fill="333F4F"/>
            <w:vAlign w:val="center"/>
          </w:tcPr>
          <w:p w14:paraId="076FB6F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3CA403F"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96" w:type="pct"/>
            <w:shd w:val="clear" w:color="000000" w:fill="333F4F"/>
            <w:vAlign w:val="center"/>
          </w:tcPr>
          <w:p w14:paraId="610FA506"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97" w:type="pct"/>
            <w:shd w:val="clear" w:color="000000" w:fill="333F4F"/>
            <w:vAlign w:val="center"/>
            <w:hideMark/>
          </w:tcPr>
          <w:p w14:paraId="303AC5DA"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9" w:type="pct"/>
            <w:shd w:val="clear" w:color="000000" w:fill="333F4F"/>
            <w:vAlign w:val="center"/>
            <w:hideMark/>
          </w:tcPr>
          <w:p w14:paraId="59C4FA89"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4CBD5EE2" w14:textId="77777777" w:rsidTr="000E5B8C">
        <w:trPr>
          <w:trHeight w:val="263"/>
        </w:trPr>
        <w:tc>
          <w:tcPr>
            <w:tcW w:w="2960" w:type="pct"/>
            <w:gridSpan w:val="3"/>
            <w:tcBorders>
              <w:left w:val="single" w:sz="4" w:space="0" w:color="auto"/>
              <w:right w:val="single" w:sz="4" w:space="0" w:color="auto"/>
            </w:tcBorders>
            <w:vAlign w:val="center"/>
          </w:tcPr>
          <w:p w14:paraId="599CB111" w14:textId="043E7DFF" w:rsidR="004621F0" w:rsidRPr="00F02CD1" w:rsidRDefault="00F91D68"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Unapređenje normativnog i strateškog okvira u oblasti obrazovanja i mladih </w:t>
            </w:r>
          </w:p>
        </w:tc>
        <w:tc>
          <w:tcPr>
            <w:tcW w:w="598" w:type="pct"/>
            <w:tcBorders>
              <w:top w:val="single" w:sz="4" w:space="0" w:color="auto"/>
              <w:left w:val="single" w:sz="4" w:space="0" w:color="auto"/>
              <w:bottom w:val="single" w:sz="4" w:space="0" w:color="auto"/>
              <w:right w:val="single" w:sz="4" w:space="0" w:color="auto"/>
            </w:tcBorders>
            <w:vAlign w:val="center"/>
          </w:tcPr>
          <w:p w14:paraId="6B41B782" w14:textId="0FA1E613" w:rsidR="004621F0" w:rsidRPr="00F02CD1" w:rsidRDefault="00B8793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Broj</w:t>
            </w:r>
            <w:r w:rsidR="00AC2F1B" w:rsidRPr="00F02CD1">
              <w:rPr>
                <w:rFonts w:ascii="Times New Roman" w:eastAsia="Times New Roman" w:hAnsi="Times New Roman"/>
                <w:sz w:val="20"/>
                <w:szCs w:val="20"/>
                <w:lang w:val="sr-Latn-BA"/>
              </w:rPr>
              <w:t xml:space="preserve"> pripremljenih </w:t>
            </w:r>
            <w:r w:rsidRPr="00F02CD1">
              <w:rPr>
                <w:rFonts w:ascii="Times New Roman" w:eastAsia="Times New Roman" w:hAnsi="Times New Roman"/>
                <w:sz w:val="20"/>
                <w:szCs w:val="20"/>
                <w:lang w:val="sr-Latn-BA"/>
              </w:rPr>
              <w:t xml:space="preserve"> </w:t>
            </w:r>
            <w:r w:rsidR="00811DF4" w:rsidRPr="00F02CD1">
              <w:rPr>
                <w:rFonts w:ascii="Times New Roman" w:eastAsia="Times New Roman" w:hAnsi="Times New Roman"/>
                <w:sz w:val="20"/>
                <w:szCs w:val="20"/>
                <w:lang w:val="sr-Latn-BA"/>
              </w:rPr>
              <w:t>dokumenata</w:t>
            </w:r>
          </w:p>
        </w:tc>
        <w:tc>
          <w:tcPr>
            <w:tcW w:w="496" w:type="pct"/>
            <w:tcBorders>
              <w:top w:val="single" w:sz="4" w:space="0" w:color="auto"/>
              <w:left w:val="single" w:sz="4" w:space="0" w:color="auto"/>
              <w:bottom w:val="single" w:sz="4" w:space="0" w:color="auto"/>
              <w:right w:val="single" w:sz="4" w:space="0" w:color="auto"/>
            </w:tcBorders>
            <w:vAlign w:val="center"/>
          </w:tcPr>
          <w:p w14:paraId="5329EA5D" w14:textId="47FA21EE" w:rsidR="004621F0" w:rsidRPr="00F02CD1" w:rsidRDefault="00AC2F1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497" w:type="pct"/>
            <w:tcBorders>
              <w:top w:val="single" w:sz="4" w:space="0" w:color="auto"/>
              <w:left w:val="single" w:sz="4" w:space="0" w:color="auto"/>
              <w:bottom w:val="single" w:sz="4" w:space="0" w:color="auto"/>
              <w:right w:val="single" w:sz="4" w:space="0" w:color="auto"/>
            </w:tcBorders>
            <w:vAlign w:val="center"/>
          </w:tcPr>
          <w:p w14:paraId="0A10E09C" w14:textId="1BF97084" w:rsidR="004621F0" w:rsidRPr="00F02CD1" w:rsidRDefault="00B8793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449" w:type="pct"/>
            <w:tcBorders>
              <w:top w:val="single" w:sz="4" w:space="0" w:color="auto"/>
              <w:left w:val="single" w:sz="4" w:space="0" w:color="auto"/>
              <w:bottom w:val="single" w:sz="4" w:space="0" w:color="auto"/>
              <w:right w:val="single" w:sz="4" w:space="0" w:color="auto"/>
            </w:tcBorders>
            <w:vAlign w:val="center"/>
          </w:tcPr>
          <w:p w14:paraId="44856696" w14:textId="5BBB2FE3" w:rsidR="004621F0" w:rsidRPr="00F02CD1" w:rsidRDefault="008C4167"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 + donacije</w:t>
            </w:r>
          </w:p>
        </w:tc>
      </w:tr>
      <w:tr w:rsidR="004621F0" w:rsidRPr="00F02CD1" w14:paraId="3EA52B71" w14:textId="77777777" w:rsidTr="00CF19B4">
        <w:tc>
          <w:tcPr>
            <w:tcW w:w="220" w:type="pct"/>
            <w:shd w:val="clear" w:color="auto" w:fill="323E4F"/>
            <w:vAlign w:val="center"/>
            <w:hideMark/>
          </w:tcPr>
          <w:p w14:paraId="17EDEE8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54" w:type="pct"/>
            <w:shd w:val="clear" w:color="auto" w:fill="323E4F"/>
            <w:vAlign w:val="center"/>
            <w:hideMark/>
          </w:tcPr>
          <w:p w14:paraId="1DE37BA5"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dugoročnog, srednjoročnog i godišnjeg planskog dokumenta</w:t>
            </w:r>
          </w:p>
        </w:tc>
        <w:tc>
          <w:tcPr>
            <w:tcW w:w="1585" w:type="pct"/>
            <w:gridSpan w:val="2"/>
            <w:shd w:val="clear" w:color="auto" w:fill="323E4F"/>
            <w:vAlign w:val="center"/>
            <w:hideMark/>
          </w:tcPr>
          <w:p w14:paraId="3B0B25E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993" w:type="pct"/>
            <w:gridSpan w:val="2"/>
            <w:shd w:val="clear" w:color="auto" w:fill="323E4F"/>
            <w:vAlign w:val="center"/>
            <w:hideMark/>
          </w:tcPr>
          <w:p w14:paraId="35BB161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9" w:type="pct"/>
            <w:shd w:val="clear" w:color="auto" w:fill="323E4F"/>
            <w:vAlign w:val="center"/>
            <w:hideMark/>
          </w:tcPr>
          <w:p w14:paraId="654C63F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Planirani kvartal za realizaciju</w:t>
            </w:r>
          </w:p>
        </w:tc>
      </w:tr>
      <w:tr w:rsidR="00CF19B4" w:rsidRPr="00F02CD1" w14:paraId="414E2D4D" w14:textId="77777777" w:rsidTr="00CF19B4">
        <w:tc>
          <w:tcPr>
            <w:tcW w:w="220" w:type="pct"/>
            <w:vAlign w:val="center"/>
          </w:tcPr>
          <w:p w14:paraId="618066EA" w14:textId="3A197570" w:rsidR="00CF19B4" w:rsidRPr="00F02CD1" w:rsidRDefault="00CF19B4" w:rsidP="00CF19B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1754" w:type="pct"/>
            <w:vAlign w:val="center"/>
          </w:tcPr>
          <w:p w14:paraId="15F9092F" w14:textId="2B1FDCB4" w:rsidR="00CF19B4" w:rsidRPr="00F02CD1" w:rsidRDefault="00F02E2D" w:rsidP="00F02E2D">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Strateški pravci za razvoj karijerne orijentacije u BiH</w:t>
            </w:r>
          </w:p>
        </w:tc>
        <w:tc>
          <w:tcPr>
            <w:tcW w:w="1585" w:type="pct"/>
            <w:gridSpan w:val="2"/>
            <w:vAlign w:val="center"/>
          </w:tcPr>
          <w:p w14:paraId="52D7407C" w14:textId="77777777" w:rsidR="00F02E2D" w:rsidRPr="00F02CD1" w:rsidRDefault="00F02E2D" w:rsidP="00996B37">
            <w:pPr>
              <w:spacing w:after="0" w:line="240" w:lineRule="auto"/>
              <w:jc w:val="both"/>
              <w:rPr>
                <w:rFonts w:ascii="Times New Roman" w:eastAsia="Times New Roman" w:hAnsi="Times New Roman"/>
                <w:sz w:val="20"/>
                <w:szCs w:val="20"/>
                <w:lang w:val="sr-Latn-BA"/>
              </w:rPr>
            </w:pPr>
          </w:p>
          <w:p w14:paraId="0DE21250" w14:textId="509B5619" w:rsidR="00CF19B4" w:rsidRPr="00F02CD1" w:rsidRDefault="00F02E2D"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Strateški pravaci za razvoj karijerne orijentacije u BiH definiš</w:t>
            </w:r>
            <w:r w:rsidR="0044702F" w:rsidRPr="00F02CD1">
              <w:rPr>
                <w:rFonts w:ascii="Times New Roman" w:eastAsia="Times New Roman" w:hAnsi="Times New Roman"/>
                <w:sz w:val="20"/>
                <w:szCs w:val="20"/>
                <w:lang w:val="sr-Latn-BA"/>
              </w:rPr>
              <w:t>u</w:t>
            </w:r>
            <w:r w:rsidRPr="00F02CD1">
              <w:rPr>
                <w:rFonts w:ascii="Times New Roman" w:eastAsia="Times New Roman" w:hAnsi="Times New Roman"/>
                <w:sz w:val="20"/>
                <w:szCs w:val="20"/>
                <w:lang w:val="sr-Latn-BA"/>
              </w:rPr>
              <w:t xml:space="preserve"> pravce i smjernice koje će biti putokaz u budućim procesima razvoja te oblasti</w:t>
            </w:r>
            <w:r w:rsidR="009E4C64" w:rsidRPr="00F02CD1">
              <w:rPr>
                <w:rFonts w:ascii="Times New Roman" w:eastAsia="Times New Roman" w:hAnsi="Times New Roman"/>
                <w:sz w:val="20"/>
                <w:szCs w:val="20"/>
                <w:lang w:val="sr-Latn-BA"/>
              </w:rPr>
              <w:t xml:space="preserve">. </w:t>
            </w:r>
            <w:r w:rsidRPr="00F02CD1">
              <w:rPr>
                <w:rFonts w:ascii="Times New Roman" w:eastAsia="Times New Roman" w:hAnsi="Times New Roman"/>
                <w:sz w:val="20"/>
                <w:szCs w:val="20"/>
                <w:lang w:val="sr-Latn-BA"/>
              </w:rPr>
              <w:t xml:space="preserve">Karijerna orijentacija priprema mlade i odrasle da izaberu smjer obrazovanja i vode svoje karijere kako bi bili uspješni u obrazovanju i svijetu rada     </w:t>
            </w:r>
          </w:p>
        </w:tc>
        <w:tc>
          <w:tcPr>
            <w:tcW w:w="993" w:type="pct"/>
            <w:gridSpan w:val="2"/>
            <w:vAlign w:val="center"/>
          </w:tcPr>
          <w:p w14:paraId="34E5506B" w14:textId="13A8FE46" w:rsidR="00CF19B4" w:rsidRPr="00F02CD1" w:rsidRDefault="00117C4F"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w:t>
            </w:r>
            <w:r w:rsidR="000E5B8C" w:rsidRPr="00F02CD1">
              <w:rPr>
                <w:rFonts w:ascii="Times New Roman" w:eastAsia="Times New Roman" w:hAnsi="Times New Roman"/>
                <w:sz w:val="20"/>
                <w:szCs w:val="20"/>
                <w:lang w:val="sr-Latn-BA"/>
              </w:rPr>
              <w:t>CP</w:t>
            </w:r>
          </w:p>
        </w:tc>
        <w:tc>
          <w:tcPr>
            <w:tcW w:w="449" w:type="pct"/>
            <w:vAlign w:val="center"/>
          </w:tcPr>
          <w:p w14:paraId="5C4AEC0A" w14:textId="4B1C189F" w:rsidR="00CF19B4" w:rsidRPr="00F02CD1" w:rsidRDefault="00563B08" w:rsidP="00CF19B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563B08" w:rsidRPr="00F02CD1" w14:paraId="78D57261" w14:textId="77777777" w:rsidTr="00F02E2D">
        <w:tc>
          <w:tcPr>
            <w:tcW w:w="220" w:type="pct"/>
            <w:vAlign w:val="center"/>
          </w:tcPr>
          <w:p w14:paraId="6F2CAB80" w14:textId="7DBB0DCB" w:rsidR="00563B08" w:rsidRPr="00F02CD1" w:rsidRDefault="00563B08" w:rsidP="00563B0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1754" w:type="pct"/>
            <w:vAlign w:val="center"/>
          </w:tcPr>
          <w:p w14:paraId="1FBC471C" w14:textId="0787DB07" w:rsidR="00563B08" w:rsidRPr="00F02CD1" w:rsidRDefault="003B4CEF" w:rsidP="00563B08">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Map</w:t>
            </w:r>
            <w:r w:rsidR="003904B7" w:rsidRPr="00F02CD1">
              <w:rPr>
                <w:rFonts w:ascii="Times New Roman" w:eastAsia="Times New Roman" w:hAnsi="Times New Roman"/>
                <w:sz w:val="20"/>
                <w:szCs w:val="20"/>
                <w:lang w:val="sr-Latn-BA" w:eastAsia="en-GB"/>
              </w:rPr>
              <w:t>a</w:t>
            </w:r>
            <w:r w:rsidRPr="00F02CD1">
              <w:rPr>
                <w:rFonts w:ascii="Times New Roman" w:eastAsia="Times New Roman" w:hAnsi="Times New Roman"/>
                <w:sz w:val="20"/>
                <w:szCs w:val="20"/>
                <w:lang w:val="sr-Latn-BA" w:eastAsia="en-GB"/>
              </w:rPr>
              <w:t xml:space="preserve"> puta za provedbu mjera definisanih u Deklaraciji o politikama i programima za mlade (Lisabon+21 Deklaracija)</w:t>
            </w:r>
            <w:r w:rsidR="00563B08" w:rsidRPr="00F02CD1">
              <w:rPr>
                <w:rFonts w:ascii="Times New Roman" w:eastAsia="Times New Roman" w:hAnsi="Times New Roman"/>
                <w:sz w:val="20"/>
                <w:szCs w:val="20"/>
                <w:lang w:val="sr-Latn-BA"/>
              </w:rPr>
              <w:t xml:space="preserve"> </w:t>
            </w:r>
          </w:p>
        </w:tc>
        <w:tc>
          <w:tcPr>
            <w:tcW w:w="1585" w:type="pct"/>
            <w:gridSpan w:val="2"/>
            <w:vAlign w:val="center"/>
          </w:tcPr>
          <w:p w14:paraId="1500CF85" w14:textId="4207C6EC" w:rsidR="00563B08" w:rsidRPr="00F02CD1" w:rsidRDefault="00457292"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w:t>
            </w:r>
            <w:r w:rsidR="00DE4DFE" w:rsidRPr="00F02CD1">
              <w:rPr>
                <w:rFonts w:ascii="Times New Roman" w:eastAsia="Times New Roman" w:hAnsi="Times New Roman"/>
                <w:sz w:val="20"/>
                <w:szCs w:val="20"/>
                <w:lang w:val="sr-Latn-BA"/>
              </w:rPr>
              <w:t>ap</w:t>
            </w:r>
            <w:r w:rsidRPr="00F02CD1">
              <w:rPr>
                <w:rFonts w:ascii="Times New Roman" w:eastAsia="Times New Roman" w:hAnsi="Times New Roman"/>
                <w:sz w:val="20"/>
                <w:szCs w:val="20"/>
                <w:lang w:val="sr-Latn-BA"/>
              </w:rPr>
              <w:t>a</w:t>
            </w:r>
            <w:r w:rsidR="00DE4DFE" w:rsidRPr="00F02CD1">
              <w:rPr>
                <w:rFonts w:ascii="Times New Roman" w:eastAsia="Times New Roman" w:hAnsi="Times New Roman"/>
                <w:sz w:val="20"/>
                <w:szCs w:val="20"/>
                <w:lang w:val="sr-Latn-BA"/>
              </w:rPr>
              <w:t xml:space="preserve"> puta s preporukama za provođenje mjera utvrđenih Deklaracijom o politikama i programima za mlade (Lisabon+21 Deklaracija)</w:t>
            </w:r>
            <w:r w:rsidR="002F0E99" w:rsidRPr="00F02CD1">
              <w:rPr>
                <w:rFonts w:ascii="Times New Roman" w:eastAsia="Times New Roman" w:hAnsi="Times New Roman"/>
                <w:sz w:val="20"/>
                <w:szCs w:val="20"/>
                <w:lang w:val="sr-Latn-BA"/>
              </w:rPr>
              <w:t xml:space="preserve"> predstavlja </w:t>
            </w:r>
            <w:r w:rsidR="00120F6E" w:rsidRPr="00F02CD1">
              <w:rPr>
                <w:rFonts w:ascii="Times New Roman" w:eastAsia="Times New Roman" w:hAnsi="Times New Roman"/>
                <w:sz w:val="20"/>
                <w:szCs w:val="20"/>
                <w:lang w:val="sr-Latn-BA"/>
              </w:rPr>
              <w:t>set mjera, prijedloga i rješenja koji</w:t>
            </w:r>
            <w:r w:rsidR="004B79C7" w:rsidRPr="00F02CD1">
              <w:rPr>
                <w:rFonts w:ascii="Times New Roman" w:eastAsia="Times New Roman" w:hAnsi="Times New Roman"/>
                <w:sz w:val="20"/>
                <w:szCs w:val="20"/>
                <w:lang w:val="sr-Latn-BA"/>
              </w:rPr>
              <w:t>ma</w:t>
            </w:r>
            <w:r w:rsidR="00120F6E" w:rsidRPr="00F02CD1">
              <w:rPr>
                <w:rFonts w:ascii="Times New Roman" w:eastAsia="Times New Roman" w:hAnsi="Times New Roman"/>
                <w:sz w:val="20"/>
                <w:szCs w:val="20"/>
                <w:lang w:val="sr-Latn-BA"/>
              </w:rPr>
              <w:t xml:space="preserve"> se nastoji unaprijed</w:t>
            </w:r>
            <w:r w:rsidR="004B79C7" w:rsidRPr="00F02CD1">
              <w:rPr>
                <w:rFonts w:ascii="Times New Roman" w:eastAsia="Times New Roman" w:hAnsi="Times New Roman"/>
                <w:sz w:val="20"/>
                <w:szCs w:val="20"/>
                <w:lang w:val="sr-Latn-BA"/>
              </w:rPr>
              <w:t>iti</w:t>
            </w:r>
            <w:r w:rsidR="00120F6E" w:rsidRPr="00F02CD1">
              <w:rPr>
                <w:rFonts w:ascii="Times New Roman" w:eastAsia="Times New Roman" w:hAnsi="Times New Roman"/>
                <w:sz w:val="20"/>
                <w:szCs w:val="20"/>
                <w:lang w:val="sr-Latn-BA"/>
              </w:rPr>
              <w:t xml:space="preserve"> op</w:t>
            </w:r>
            <w:r w:rsidR="004B79C7" w:rsidRPr="00F02CD1">
              <w:rPr>
                <w:rFonts w:ascii="Times New Roman" w:eastAsia="Times New Roman" w:hAnsi="Times New Roman"/>
                <w:sz w:val="20"/>
                <w:szCs w:val="20"/>
                <w:lang w:val="sr-Latn-BA"/>
              </w:rPr>
              <w:t>ći</w:t>
            </w:r>
            <w:r w:rsidR="00120F6E" w:rsidRPr="00F02CD1">
              <w:rPr>
                <w:rFonts w:ascii="Times New Roman" w:eastAsia="Times New Roman" w:hAnsi="Times New Roman"/>
                <w:sz w:val="20"/>
                <w:szCs w:val="20"/>
                <w:lang w:val="sr-Latn-BA"/>
              </w:rPr>
              <w:t xml:space="preserve"> položaj mladih i poveća</w:t>
            </w:r>
            <w:r w:rsidR="004B79C7" w:rsidRPr="00F02CD1">
              <w:rPr>
                <w:rFonts w:ascii="Times New Roman" w:eastAsia="Times New Roman" w:hAnsi="Times New Roman"/>
                <w:sz w:val="20"/>
                <w:szCs w:val="20"/>
                <w:lang w:val="sr-Latn-BA"/>
              </w:rPr>
              <w:t>ti</w:t>
            </w:r>
            <w:r w:rsidR="00120F6E" w:rsidRPr="00F02CD1">
              <w:rPr>
                <w:rFonts w:ascii="Times New Roman" w:eastAsia="Times New Roman" w:hAnsi="Times New Roman"/>
                <w:sz w:val="20"/>
                <w:szCs w:val="20"/>
                <w:lang w:val="sr-Latn-BA"/>
              </w:rPr>
              <w:t xml:space="preserve"> šanse da </w:t>
            </w:r>
            <w:r w:rsidR="004B79C7" w:rsidRPr="00F02CD1">
              <w:rPr>
                <w:rFonts w:ascii="Times New Roman" w:eastAsia="Times New Roman" w:hAnsi="Times New Roman"/>
                <w:sz w:val="20"/>
                <w:szCs w:val="20"/>
                <w:lang w:val="sr-Latn-BA"/>
              </w:rPr>
              <w:t xml:space="preserve">mladi </w:t>
            </w:r>
            <w:r w:rsidR="00120F6E" w:rsidRPr="00F02CD1">
              <w:rPr>
                <w:rFonts w:ascii="Times New Roman" w:eastAsia="Times New Roman" w:hAnsi="Times New Roman"/>
                <w:sz w:val="20"/>
                <w:szCs w:val="20"/>
                <w:lang w:val="sr-Latn-BA"/>
              </w:rPr>
              <w:t xml:space="preserve">ostvare svoje pune potencijale u zemlji. U tom smislu mapa puta </w:t>
            </w:r>
            <w:r w:rsidR="00B758A2" w:rsidRPr="00F02CD1">
              <w:rPr>
                <w:rFonts w:ascii="Times New Roman" w:eastAsia="Times New Roman" w:hAnsi="Times New Roman"/>
                <w:sz w:val="20"/>
                <w:szCs w:val="20"/>
                <w:lang w:val="sr-Latn-BA"/>
              </w:rPr>
              <w:t>je</w:t>
            </w:r>
            <w:r w:rsidR="00120F6E" w:rsidRPr="00F02CD1">
              <w:rPr>
                <w:rFonts w:ascii="Times New Roman" w:eastAsia="Times New Roman" w:hAnsi="Times New Roman"/>
                <w:sz w:val="20"/>
                <w:szCs w:val="20"/>
                <w:lang w:val="sr-Latn-BA"/>
              </w:rPr>
              <w:t xml:space="preserve"> alat koji će omogućiti ublažavanje identifikovanih prepreka, ali i osnaživanje pozitivnih trendova i mogućnosti koji kombinovano povećavaju spremnost </w:t>
            </w:r>
            <w:r w:rsidR="008A4B75" w:rsidRPr="00F02CD1">
              <w:rPr>
                <w:rFonts w:ascii="Times New Roman" w:eastAsia="Times New Roman" w:hAnsi="Times New Roman"/>
                <w:sz w:val="20"/>
                <w:szCs w:val="20"/>
                <w:lang w:val="sr-Latn-BA"/>
              </w:rPr>
              <w:t xml:space="preserve">mladih </w:t>
            </w:r>
            <w:r w:rsidR="00120F6E" w:rsidRPr="00F02CD1">
              <w:rPr>
                <w:rFonts w:ascii="Times New Roman" w:eastAsia="Times New Roman" w:hAnsi="Times New Roman"/>
                <w:sz w:val="20"/>
                <w:szCs w:val="20"/>
                <w:lang w:val="sr-Latn-BA"/>
              </w:rPr>
              <w:t>da dalje rade i razvijaju se u BiH</w:t>
            </w:r>
            <w:r w:rsidR="00DE4DFE" w:rsidRPr="00F02CD1">
              <w:rPr>
                <w:rFonts w:ascii="Times New Roman" w:eastAsia="Times New Roman" w:hAnsi="Times New Roman"/>
                <w:sz w:val="20"/>
                <w:szCs w:val="20"/>
                <w:lang w:val="sr-Latn-BA"/>
              </w:rPr>
              <w:t>.</w:t>
            </w:r>
          </w:p>
        </w:tc>
        <w:tc>
          <w:tcPr>
            <w:tcW w:w="993" w:type="pct"/>
            <w:gridSpan w:val="2"/>
          </w:tcPr>
          <w:p w14:paraId="0C6F912C"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1E4D5F86"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5B25ECB1" w14:textId="2F20F46A" w:rsidR="00563B08"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9" w:type="pct"/>
          </w:tcPr>
          <w:p w14:paraId="58F63829" w14:textId="08C8ECAA" w:rsidR="00563B08" w:rsidRPr="00F02CD1" w:rsidRDefault="00563B08" w:rsidP="00563B0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6ED4F461" w14:textId="77777777" w:rsidR="005D310B" w:rsidRPr="00F02CD1" w:rsidRDefault="005D310B" w:rsidP="004621F0">
      <w:pPr>
        <w:spacing w:after="0" w:line="240" w:lineRule="auto"/>
        <w:jc w:val="both"/>
        <w:rPr>
          <w:rFonts w:ascii="Times New Roman" w:hAnsi="Times New Roman"/>
          <w:sz w:val="24"/>
          <w:szCs w:val="24"/>
          <w:lang w:val="sr-Latn-BA"/>
        </w:rPr>
      </w:pPr>
    </w:p>
    <w:p w14:paraId="6024FACE" w14:textId="6D95DF87" w:rsidR="005D310B" w:rsidRPr="00F02CD1" w:rsidRDefault="005D310B" w:rsidP="004621F0">
      <w:pPr>
        <w:spacing w:after="0" w:line="240" w:lineRule="auto"/>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776"/>
        <w:gridCol w:w="1677"/>
        <w:gridCol w:w="1394"/>
        <w:gridCol w:w="1396"/>
        <w:gridCol w:w="1261"/>
      </w:tblGrid>
      <w:tr w:rsidR="00157167" w:rsidRPr="00F02CD1" w14:paraId="77BA7AF5" w14:textId="77777777" w:rsidTr="00072AF2">
        <w:trPr>
          <w:trHeight w:val="304"/>
        </w:trPr>
        <w:tc>
          <w:tcPr>
            <w:tcW w:w="5000" w:type="pct"/>
            <w:gridSpan w:val="7"/>
            <w:shd w:val="clear" w:color="auto" w:fill="323E4F"/>
            <w:vAlign w:val="center"/>
          </w:tcPr>
          <w:p w14:paraId="1F0E03F4" w14:textId="77777777" w:rsidR="00157167" w:rsidRPr="00F02CD1" w:rsidRDefault="00157167" w:rsidP="00072AF2">
            <w:pPr>
              <w:pStyle w:val="Heading2"/>
              <w:spacing w:before="0" w:after="0" w:line="240" w:lineRule="auto"/>
              <w:rPr>
                <w:rFonts w:ascii="Times New Roman" w:hAnsi="Times New Roman"/>
                <w:b w:val="0"/>
                <w:sz w:val="20"/>
                <w:szCs w:val="20"/>
                <w:lang w:val="sr-Latn-BA"/>
              </w:rPr>
            </w:pPr>
            <w:r w:rsidRPr="00F02CD1">
              <w:rPr>
                <w:rFonts w:ascii="Times New Roman" w:hAnsi="Times New Roman"/>
                <w:b w:val="0"/>
                <w:sz w:val="20"/>
                <w:szCs w:val="20"/>
                <w:lang w:val="sr-Latn-BA"/>
              </w:rPr>
              <w:br w:type="page"/>
            </w:r>
            <w:r w:rsidRPr="00F02CD1">
              <w:rPr>
                <w:rFonts w:ascii="Times New Roman" w:hAnsi="Times New Roman"/>
                <w:i w:val="0"/>
                <w:sz w:val="20"/>
                <w:szCs w:val="20"/>
                <w:lang w:val="sr-Latn-BA"/>
              </w:rPr>
              <w:t>PLAN USVAJANJA DUGOROČNIH, SREDNJOROČNIH I GODIŠNJIH PLANSKIH DOKUMENATA</w:t>
            </w:r>
          </w:p>
        </w:tc>
      </w:tr>
      <w:tr w:rsidR="00157167" w:rsidRPr="00F02CD1" w14:paraId="10B3090A" w14:textId="77777777" w:rsidTr="00072AF2">
        <w:trPr>
          <w:trHeight w:val="263"/>
        </w:trPr>
        <w:tc>
          <w:tcPr>
            <w:tcW w:w="5000" w:type="pct"/>
            <w:gridSpan w:val="7"/>
            <w:shd w:val="clear" w:color="auto" w:fill="auto"/>
            <w:vAlign w:val="center"/>
          </w:tcPr>
          <w:p w14:paraId="480C089B" w14:textId="77777777" w:rsidR="00157167" w:rsidRPr="00F02CD1" w:rsidRDefault="00157167"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Strateški cilj:Društvo jednakih mogućnosti </w:t>
            </w:r>
          </w:p>
        </w:tc>
      </w:tr>
      <w:tr w:rsidR="00157167" w:rsidRPr="00F02CD1" w14:paraId="0C2DB9E8" w14:textId="77777777" w:rsidTr="00072AF2">
        <w:trPr>
          <w:trHeight w:val="263"/>
        </w:trPr>
        <w:tc>
          <w:tcPr>
            <w:tcW w:w="5000" w:type="pct"/>
            <w:gridSpan w:val="7"/>
            <w:shd w:val="clear" w:color="auto" w:fill="auto"/>
            <w:vAlign w:val="center"/>
          </w:tcPr>
          <w:p w14:paraId="3F6E793C" w14:textId="77777777" w:rsidR="00157167" w:rsidRPr="00F02CD1" w:rsidRDefault="00157167"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Prioritet: </w:t>
            </w:r>
            <w:r w:rsidRPr="00F02CD1">
              <w:rPr>
                <w:rFonts w:ascii="Times New Roman" w:hAnsi="Times New Roman"/>
                <w:b/>
                <w:sz w:val="20"/>
                <w:szCs w:val="20"/>
                <w:lang w:val="hr-HR"/>
              </w:rPr>
              <w:t>Unaprijediti politike iz oblasti socijalne zaštite i rada i zapošljavanja u BiH</w:t>
            </w:r>
          </w:p>
        </w:tc>
      </w:tr>
      <w:tr w:rsidR="00157167" w:rsidRPr="00F02CD1" w14:paraId="61B82730" w14:textId="77777777" w:rsidTr="00072AF2">
        <w:trPr>
          <w:trHeight w:val="263"/>
        </w:trPr>
        <w:tc>
          <w:tcPr>
            <w:tcW w:w="5000" w:type="pct"/>
            <w:gridSpan w:val="7"/>
            <w:shd w:val="clear" w:color="auto" w:fill="auto"/>
            <w:vAlign w:val="center"/>
          </w:tcPr>
          <w:p w14:paraId="5141BB38" w14:textId="77777777" w:rsidR="00157167" w:rsidRPr="00F02CD1" w:rsidRDefault="00157167"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Unaprijediti praćenje provođenja međunarodnih standarda i usklađivanje planova nadležnih institucija u oblasti rada i zapošljavanja</w:t>
            </w:r>
          </w:p>
        </w:tc>
      </w:tr>
      <w:tr w:rsidR="00157167" w:rsidRPr="00F02CD1" w14:paraId="33DBA286" w14:textId="77777777" w:rsidTr="00072AF2">
        <w:trPr>
          <w:trHeight w:val="263"/>
        </w:trPr>
        <w:tc>
          <w:tcPr>
            <w:tcW w:w="5000" w:type="pct"/>
            <w:gridSpan w:val="7"/>
            <w:shd w:val="clear" w:color="auto" w:fill="auto"/>
            <w:vAlign w:val="center"/>
          </w:tcPr>
          <w:p w14:paraId="70C44017" w14:textId="77777777" w:rsidR="00157167" w:rsidRPr="00F02CD1" w:rsidRDefault="00157167"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0011048</w:t>
            </w:r>
          </w:p>
        </w:tc>
      </w:tr>
      <w:tr w:rsidR="00157167" w:rsidRPr="00F02CD1" w14:paraId="14FEAD6C" w14:textId="77777777" w:rsidTr="00072AF2">
        <w:trPr>
          <w:trHeight w:val="263"/>
        </w:trPr>
        <w:tc>
          <w:tcPr>
            <w:tcW w:w="5000" w:type="pct"/>
            <w:gridSpan w:val="7"/>
            <w:shd w:val="clear" w:color="auto" w:fill="auto"/>
            <w:vAlign w:val="center"/>
          </w:tcPr>
          <w:p w14:paraId="0BF6C560" w14:textId="77777777" w:rsidR="00157167" w:rsidRPr="00F02CD1" w:rsidRDefault="00157167" w:rsidP="00072AF2">
            <w:pPr>
              <w:spacing w:after="0" w:line="240" w:lineRule="auto"/>
              <w:rPr>
                <w:rFonts w:ascii="Times New Roman" w:hAnsi="Times New Roman"/>
                <w:b/>
                <w:bCs/>
                <w:sz w:val="20"/>
                <w:szCs w:val="20"/>
                <w:lang w:val="sr-Latn-BA"/>
              </w:rPr>
            </w:pPr>
            <w:r w:rsidRPr="00F02CD1">
              <w:rPr>
                <w:rFonts w:ascii="Times New Roman" w:eastAsia="Times New Roman" w:hAnsi="Times New Roman"/>
                <w:b/>
                <w:sz w:val="20"/>
                <w:szCs w:val="20"/>
                <w:lang w:val="sr-Latn-BA"/>
              </w:rPr>
              <w:t>Program: Izrada prijedloga planskih dokumenata u oblasti rada i zapošljavanja u BiH u skladu sa dokumentima organa vlasti entiteta i Brčko distrikta BiH</w:t>
            </w:r>
          </w:p>
        </w:tc>
      </w:tr>
      <w:tr w:rsidR="00157167" w:rsidRPr="00F02CD1" w14:paraId="7F6E648E" w14:textId="77777777" w:rsidTr="00072AF2">
        <w:trPr>
          <w:trHeight w:val="1228"/>
        </w:trPr>
        <w:tc>
          <w:tcPr>
            <w:tcW w:w="2962" w:type="pct"/>
            <w:gridSpan w:val="3"/>
            <w:shd w:val="clear" w:color="000000" w:fill="333F4F"/>
            <w:vAlign w:val="center"/>
            <w:hideMark/>
          </w:tcPr>
          <w:p w14:paraId="094FCEE5"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96" w:type="pct"/>
            <w:shd w:val="clear" w:color="000000" w:fill="333F4F"/>
            <w:vAlign w:val="center"/>
          </w:tcPr>
          <w:p w14:paraId="55C0E5AE" w14:textId="77777777" w:rsidR="00157167" w:rsidRPr="00F02CD1" w:rsidRDefault="00157167"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43830C8" w14:textId="77777777" w:rsidR="00157167" w:rsidRPr="00F02CD1" w:rsidRDefault="00157167" w:rsidP="00072AF2">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96" w:type="pct"/>
            <w:shd w:val="clear" w:color="000000" w:fill="333F4F"/>
            <w:vAlign w:val="center"/>
          </w:tcPr>
          <w:p w14:paraId="5AB44A10" w14:textId="77777777" w:rsidR="00157167" w:rsidRPr="00F02CD1" w:rsidRDefault="00157167"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97" w:type="pct"/>
            <w:shd w:val="clear" w:color="000000" w:fill="333F4F"/>
            <w:vAlign w:val="center"/>
            <w:hideMark/>
          </w:tcPr>
          <w:p w14:paraId="518A26BF" w14:textId="77777777" w:rsidR="00157167" w:rsidRPr="00F02CD1" w:rsidRDefault="00157167"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9" w:type="pct"/>
            <w:shd w:val="clear" w:color="000000" w:fill="333F4F"/>
            <w:vAlign w:val="center"/>
            <w:hideMark/>
          </w:tcPr>
          <w:p w14:paraId="3BFD4C8C" w14:textId="77777777" w:rsidR="00157167" w:rsidRPr="00F02CD1" w:rsidRDefault="00157167" w:rsidP="00072AF2">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157167" w:rsidRPr="00F02CD1" w14:paraId="270AE0B5" w14:textId="77777777" w:rsidTr="00072AF2">
        <w:trPr>
          <w:trHeight w:val="263"/>
        </w:trPr>
        <w:tc>
          <w:tcPr>
            <w:tcW w:w="2962" w:type="pct"/>
            <w:gridSpan w:val="3"/>
            <w:tcBorders>
              <w:left w:val="single" w:sz="4" w:space="0" w:color="auto"/>
              <w:right w:val="single" w:sz="4" w:space="0" w:color="auto"/>
            </w:tcBorders>
            <w:vAlign w:val="center"/>
          </w:tcPr>
          <w:p w14:paraId="4914A9A6" w14:textId="77777777" w:rsidR="00157167" w:rsidRPr="00F02CD1" w:rsidRDefault="00157167" w:rsidP="00072AF2">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Kontinuirana koordimacija aktivnosti u oblasti rada i zapošljavanja u BiH na izradi planskih dokumenata </w:t>
            </w:r>
          </w:p>
        </w:tc>
        <w:tc>
          <w:tcPr>
            <w:tcW w:w="596" w:type="pct"/>
            <w:tcBorders>
              <w:top w:val="single" w:sz="4" w:space="0" w:color="auto"/>
              <w:left w:val="single" w:sz="4" w:space="0" w:color="auto"/>
              <w:bottom w:val="single" w:sz="4" w:space="0" w:color="auto"/>
              <w:right w:val="single" w:sz="4" w:space="0" w:color="auto"/>
            </w:tcBorders>
            <w:vAlign w:val="center"/>
          </w:tcPr>
          <w:p w14:paraId="38BD2E21"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Broj pripremljenih  dokumenata</w:t>
            </w:r>
          </w:p>
        </w:tc>
        <w:tc>
          <w:tcPr>
            <w:tcW w:w="496" w:type="pct"/>
            <w:tcBorders>
              <w:top w:val="single" w:sz="4" w:space="0" w:color="auto"/>
              <w:left w:val="single" w:sz="4" w:space="0" w:color="auto"/>
              <w:bottom w:val="single" w:sz="4" w:space="0" w:color="auto"/>
              <w:right w:val="single" w:sz="4" w:space="0" w:color="auto"/>
            </w:tcBorders>
            <w:vAlign w:val="center"/>
          </w:tcPr>
          <w:p w14:paraId="4C9F863F" w14:textId="24E3AC25"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497" w:type="pct"/>
            <w:tcBorders>
              <w:top w:val="single" w:sz="4" w:space="0" w:color="auto"/>
              <w:left w:val="single" w:sz="4" w:space="0" w:color="auto"/>
              <w:bottom w:val="single" w:sz="4" w:space="0" w:color="auto"/>
              <w:right w:val="single" w:sz="4" w:space="0" w:color="auto"/>
            </w:tcBorders>
            <w:vAlign w:val="center"/>
          </w:tcPr>
          <w:p w14:paraId="1EEE0C0F"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449" w:type="pct"/>
            <w:tcBorders>
              <w:top w:val="single" w:sz="4" w:space="0" w:color="auto"/>
              <w:left w:val="single" w:sz="4" w:space="0" w:color="auto"/>
              <w:bottom w:val="single" w:sz="4" w:space="0" w:color="auto"/>
              <w:right w:val="single" w:sz="4" w:space="0" w:color="auto"/>
            </w:tcBorders>
            <w:vAlign w:val="center"/>
          </w:tcPr>
          <w:p w14:paraId="2D5167E1"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157167" w:rsidRPr="00F02CD1" w14:paraId="37DAD03C" w14:textId="77777777" w:rsidTr="00072AF2">
        <w:tc>
          <w:tcPr>
            <w:tcW w:w="220" w:type="pct"/>
            <w:shd w:val="clear" w:color="auto" w:fill="323E4F"/>
            <w:vAlign w:val="center"/>
            <w:hideMark/>
          </w:tcPr>
          <w:p w14:paraId="675B3B8B"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54" w:type="pct"/>
            <w:shd w:val="clear" w:color="auto" w:fill="323E4F"/>
            <w:vAlign w:val="center"/>
            <w:hideMark/>
          </w:tcPr>
          <w:p w14:paraId="320841C0"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dugoročnog, srednjoročnog i godišnjeg planskog dokumenta</w:t>
            </w:r>
          </w:p>
        </w:tc>
        <w:tc>
          <w:tcPr>
            <w:tcW w:w="1585" w:type="pct"/>
            <w:gridSpan w:val="2"/>
            <w:shd w:val="clear" w:color="auto" w:fill="323E4F"/>
            <w:vAlign w:val="center"/>
            <w:hideMark/>
          </w:tcPr>
          <w:p w14:paraId="01CF3F11"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993" w:type="pct"/>
            <w:gridSpan w:val="2"/>
            <w:shd w:val="clear" w:color="auto" w:fill="323E4F"/>
            <w:vAlign w:val="center"/>
            <w:hideMark/>
          </w:tcPr>
          <w:p w14:paraId="06B31A43"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9" w:type="pct"/>
            <w:shd w:val="clear" w:color="auto" w:fill="323E4F"/>
            <w:vAlign w:val="center"/>
            <w:hideMark/>
          </w:tcPr>
          <w:p w14:paraId="200340D4"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Planirani kvartal za realizaciju</w:t>
            </w:r>
          </w:p>
        </w:tc>
      </w:tr>
      <w:tr w:rsidR="00157167" w:rsidRPr="00F02CD1" w14:paraId="5697222C" w14:textId="77777777" w:rsidTr="00072AF2">
        <w:tc>
          <w:tcPr>
            <w:tcW w:w="220" w:type="pct"/>
            <w:vAlign w:val="center"/>
          </w:tcPr>
          <w:p w14:paraId="60736679"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1754" w:type="pct"/>
            <w:vAlign w:val="center"/>
          </w:tcPr>
          <w:p w14:paraId="462F1BDB" w14:textId="77777777" w:rsidR="00157167" w:rsidRPr="00F02CD1" w:rsidRDefault="00157167" w:rsidP="00072AF2">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Strategija zapošljavanja u BiH</w:t>
            </w:r>
          </w:p>
        </w:tc>
        <w:tc>
          <w:tcPr>
            <w:tcW w:w="1585" w:type="pct"/>
            <w:gridSpan w:val="2"/>
            <w:vAlign w:val="center"/>
          </w:tcPr>
          <w:p w14:paraId="184C699E" w14:textId="5209331B" w:rsidR="00157167" w:rsidRPr="00F02CD1" w:rsidRDefault="00157167"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N</w:t>
            </w:r>
            <w:r w:rsidRPr="00F02CD1">
              <w:rPr>
                <w:rFonts w:ascii="Times New Roman" w:hAnsi="Times New Roman"/>
                <w:sz w:val="20"/>
                <w:szCs w:val="20"/>
                <w:lang w:val="sr-Cyrl-BA"/>
              </w:rPr>
              <w:t>a osnovu člana 17. Zakona o Savjetu ministara Bosne i Hercegovine („Službeni glasnik BiH“ broj: 30/03, 42/03, 81/06, 76/07,81/07 i 24/08), Savjet m</w:t>
            </w:r>
            <w:r w:rsidRPr="00F02CD1">
              <w:rPr>
                <w:rFonts w:ascii="Times New Roman" w:hAnsi="Times New Roman"/>
                <w:sz w:val="20"/>
                <w:szCs w:val="20"/>
                <w:lang w:val="sr-Latn-BA"/>
              </w:rPr>
              <w:t>i</w:t>
            </w:r>
            <w:r w:rsidRPr="00F02CD1">
              <w:rPr>
                <w:rFonts w:ascii="Times New Roman" w:hAnsi="Times New Roman"/>
                <w:sz w:val="20"/>
                <w:szCs w:val="20"/>
                <w:lang w:val="sr-Cyrl-BA"/>
              </w:rPr>
              <w:t>nistara Bosne i Hercegovine</w:t>
            </w:r>
            <w:r w:rsidRPr="00F02CD1">
              <w:rPr>
                <w:rFonts w:ascii="Times New Roman" w:hAnsi="Times New Roman"/>
                <w:sz w:val="20"/>
                <w:szCs w:val="20"/>
                <w:lang w:val="sr-Latn-BA"/>
              </w:rPr>
              <w:t xml:space="preserve"> donosi Odluku o usvajanju Strategije. Radna grupa u kojoj učestvuju predstavnici Ministarstva civilnih poslova BiH, nadležnih entitetskih institucija, Vlade Brčko distrikta BiH, predstavnika poslodavaca i sindikata priprema Nacrt Strategije. Ovaj dokument se sa prethodnom i sveobuhvatnom procjenom uticaja propisa, fiskalnom procjenom i izvještajem sa e</w:t>
            </w:r>
            <w:r w:rsidR="00996B37" w:rsidRPr="00F02CD1">
              <w:rPr>
                <w:rFonts w:ascii="Times New Roman" w:hAnsi="Times New Roman"/>
                <w:sz w:val="20"/>
                <w:szCs w:val="20"/>
                <w:lang w:val="sr-Latn-BA"/>
              </w:rPr>
              <w:t>K</w:t>
            </w:r>
            <w:r w:rsidRPr="00F02CD1">
              <w:rPr>
                <w:rFonts w:ascii="Times New Roman" w:hAnsi="Times New Roman"/>
                <w:sz w:val="20"/>
                <w:szCs w:val="20"/>
                <w:lang w:val="sr-Latn-BA"/>
              </w:rPr>
              <w:t>onsultacija upućuje Savjetu ministara BiH na usvajanje.</w:t>
            </w:r>
          </w:p>
        </w:tc>
        <w:tc>
          <w:tcPr>
            <w:tcW w:w="993" w:type="pct"/>
            <w:gridSpan w:val="2"/>
            <w:vAlign w:val="center"/>
          </w:tcPr>
          <w:p w14:paraId="467C89B2" w14:textId="79337C59" w:rsidR="00157167"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9" w:type="pct"/>
            <w:vAlign w:val="center"/>
          </w:tcPr>
          <w:p w14:paraId="32BB4D74"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29AD3628" w14:textId="21A1EF71" w:rsidR="00157167" w:rsidRPr="00F02CD1" w:rsidRDefault="00157167" w:rsidP="004621F0">
      <w:pPr>
        <w:spacing w:after="0" w:line="240" w:lineRule="auto"/>
        <w:jc w:val="both"/>
        <w:rPr>
          <w:rFonts w:ascii="Times New Roman" w:hAnsi="Times New Roman"/>
          <w:sz w:val="24"/>
          <w:szCs w:val="24"/>
          <w:lang w:val="sr-Latn-BA"/>
        </w:rPr>
      </w:pPr>
    </w:p>
    <w:p w14:paraId="34DBFE2D" w14:textId="77777777" w:rsidR="005D310B" w:rsidRPr="00F02CD1" w:rsidRDefault="005D310B" w:rsidP="004621F0">
      <w:pPr>
        <w:spacing w:after="0" w:line="240" w:lineRule="auto"/>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100"/>
        <w:gridCol w:w="1281"/>
        <w:gridCol w:w="1340"/>
        <w:gridCol w:w="1116"/>
        <w:gridCol w:w="531"/>
        <w:gridCol w:w="551"/>
        <w:gridCol w:w="829"/>
        <w:gridCol w:w="1391"/>
        <w:gridCol w:w="1262"/>
      </w:tblGrid>
      <w:tr w:rsidR="005D310B" w:rsidRPr="00F02CD1" w14:paraId="22E08826" w14:textId="77777777" w:rsidTr="005C7F61">
        <w:trPr>
          <w:trHeight w:val="384"/>
        </w:trPr>
        <w:tc>
          <w:tcPr>
            <w:tcW w:w="5000" w:type="pct"/>
            <w:gridSpan w:val="10"/>
            <w:shd w:val="clear" w:color="auto" w:fill="323E4F"/>
            <w:vAlign w:val="center"/>
          </w:tcPr>
          <w:p w14:paraId="0A817134" w14:textId="77777777" w:rsidR="005D310B" w:rsidRPr="00F02CD1" w:rsidRDefault="005D310B" w:rsidP="005C7F61">
            <w:pPr>
              <w:pStyle w:val="Heading2"/>
              <w:spacing w:before="0" w:after="0" w:line="240" w:lineRule="auto"/>
              <w:rPr>
                <w:rFonts w:ascii="Times New Roman" w:hAnsi="Times New Roman"/>
                <w:i w:val="0"/>
                <w:sz w:val="20"/>
                <w:szCs w:val="20"/>
                <w:lang w:val="bs-Latn-BA"/>
              </w:rPr>
            </w:pPr>
            <w:bookmarkStart w:id="21" w:name="_Toc128308270"/>
            <w:r w:rsidRPr="00F02CD1">
              <w:rPr>
                <w:rFonts w:ascii="Times New Roman" w:hAnsi="Times New Roman"/>
                <w:i w:val="0"/>
                <w:sz w:val="20"/>
                <w:szCs w:val="20"/>
                <w:lang w:val="bs-Latn-BA"/>
              </w:rPr>
              <w:t>PLAN USVAJANJA ILI DONOŠENJA NORMATIVNO-PRAVNIH AKATA</w:t>
            </w:r>
            <w:bookmarkEnd w:id="21"/>
          </w:p>
        </w:tc>
      </w:tr>
      <w:tr w:rsidR="005D310B" w:rsidRPr="00F02CD1" w14:paraId="4A549661" w14:textId="77777777" w:rsidTr="005C7F61">
        <w:trPr>
          <w:trHeight w:val="263"/>
        </w:trPr>
        <w:tc>
          <w:tcPr>
            <w:tcW w:w="5000" w:type="pct"/>
            <w:gridSpan w:val="10"/>
            <w:shd w:val="clear" w:color="auto" w:fill="auto"/>
            <w:vAlign w:val="center"/>
          </w:tcPr>
          <w:p w14:paraId="1AD3CC62" w14:textId="77777777"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5D310B" w:rsidRPr="00F02CD1" w14:paraId="3F74BB93" w14:textId="77777777" w:rsidTr="005C7F61">
        <w:trPr>
          <w:trHeight w:val="263"/>
        </w:trPr>
        <w:tc>
          <w:tcPr>
            <w:tcW w:w="5000" w:type="pct"/>
            <w:gridSpan w:val="10"/>
            <w:shd w:val="clear" w:color="auto" w:fill="auto"/>
            <w:vAlign w:val="center"/>
          </w:tcPr>
          <w:p w14:paraId="2A19EBB8" w14:textId="77777777"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5D310B" w:rsidRPr="00F02CD1" w14:paraId="2856BDC9" w14:textId="77777777" w:rsidTr="005C7F61">
        <w:trPr>
          <w:trHeight w:val="263"/>
        </w:trPr>
        <w:tc>
          <w:tcPr>
            <w:tcW w:w="5000" w:type="pct"/>
            <w:gridSpan w:val="10"/>
            <w:shd w:val="clear" w:color="auto" w:fill="auto"/>
            <w:vAlign w:val="center"/>
          </w:tcPr>
          <w:p w14:paraId="7C4CC60C" w14:textId="77777777"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5D310B" w:rsidRPr="00F02CD1" w14:paraId="10F2E0FB" w14:textId="77777777" w:rsidTr="005C7F61">
        <w:trPr>
          <w:trHeight w:val="263"/>
        </w:trPr>
        <w:tc>
          <w:tcPr>
            <w:tcW w:w="5000" w:type="pct"/>
            <w:gridSpan w:val="10"/>
            <w:shd w:val="clear" w:color="auto" w:fill="auto"/>
            <w:vAlign w:val="center"/>
          </w:tcPr>
          <w:p w14:paraId="22BB9293" w14:textId="77777777"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5D310B" w:rsidRPr="00F02CD1" w14:paraId="31CF5B89" w14:textId="77777777" w:rsidTr="005C7F61">
        <w:trPr>
          <w:trHeight w:val="263"/>
        </w:trPr>
        <w:tc>
          <w:tcPr>
            <w:tcW w:w="5000" w:type="pct"/>
            <w:gridSpan w:val="10"/>
            <w:shd w:val="clear" w:color="auto" w:fill="auto"/>
            <w:vAlign w:val="center"/>
          </w:tcPr>
          <w:p w14:paraId="50ADACEA" w14:textId="357D2E4E"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29164F" w:rsidRPr="00F02CD1">
              <w:rPr>
                <w:rFonts w:ascii="Times New Roman" w:eastAsia="Times New Roman" w:hAnsi="Times New Roman"/>
                <w:b/>
                <w:sz w:val="20"/>
                <w:szCs w:val="20"/>
                <w:lang w:val="hr-HR"/>
              </w:rPr>
              <w:t>Državljanstvo i putne isprave</w:t>
            </w:r>
          </w:p>
        </w:tc>
      </w:tr>
      <w:tr w:rsidR="005D310B" w:rsidRPr="00F02CD1" w14:paraId="68855393" w14:textId="77777777" w:rsidTr="00380B61">
        <w:trPr>
          <w:trHeight w:val="1228"/>
        </w:trPr>
        <w:tc>
          <w:tcPr>
            <w:tcW w:w="2979" w:type="pct"/>
            <w:gridSpan w:val="4"/>
            <w:shd w:val="clear" w:color="000000" w:fill="333F4F"/>
            <w:vAlign w:val="center"/>
            <w:hideMark/>
          </w:tcPr>
          <w:p w14:paraId="7AF75807" w14:textId="77777777" w:rsidR="005D310B" w:rsidRPr="00F02CD1" w:rsidRDefault="005D310B"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7DF90CC2" w14:textId="77777777" w:rsidR="005D310B" w:rsidRPr="00F02CD1" w:rsidRDefault="005D310B"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66B775F" w14:textId="77777777" w:rsidR="005D310B" w:rsidRPr="00F02CD1" w:rsidRDefault="005D310B" w:rsidP="005C7F6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73CF4BF4" w14:textId="77777777" w:rsidR="005D310B" w:rsidRPr="00F02CD1" w:rsidRDefault="005D310B"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72A1C4AD" w14:textId="77777777" w:rsidR="005D310B" w:rsidRPr="00F02CD1" w:rsidRDefault="005D310B"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4303168F" w14:textId="77777777" w:rsidR="005D310B" w:rsidRPr="00F02CD1" w:rsidRDefault="005D310B" w:rsidP="005C7F6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5D310B" w:rsidRPr="00F02CD1" w14:paraId="5A671564" w14:textId="77777777" w:rsidTr="00380B61">
        <w:trPr>
          <w:trHeight w:val="263"/>
        </w:trPr>
        <w:tc>
          <w:tcPr>
            <w:tcW w:w="2979" w:type="pct"/>
            <w:gridSpan w:val="4"/>
            <w:tcBorders>
              <w:left w:val="single" w:sz="4" w:space="0" w:color="auto"/>
              <w:right w:val="single" w:sz="4" w:space="0" w:color="auto"/>
            </w:tcBorders>
            <w:vAlign w:val="center"/>
          </w:tcPr>
          <w:p w14:paraId="5DE41042" w14:textId="77777777" w:rsidR="005D310B" w:rsidRPr="00F02CD1" w:rsidRDefault="005D310B" w:rsidP="005C7F6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Kreiranje i provođenje međunarodnih ugovora, zakona i podzakonskih akata iz oblasti državljanstva i putnih isprava</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1150965C" w14:textId="216BD19F" w:rsidR="005D310B" w:rsidRPr="00F02CD1" w:rsidRDefault="00C513AF"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preloženih zakona</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5BA50DDA" w14:textId="4F245465" w:rsidR="005D310B" w:rsidRPr="00F02CD1" w:rsidRDefault="00C513AF"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5" w:type="pct"/>
            <w:tcBorders>
              <w:top w:val="single" w:sz="4" w:space="0" w:color="auto"/>
              <w:left w:val="single" w:sz="4" w:space="0" w:color="auto"/>
              <w:bottom w:val="single" w:sz="4" w:space="0" w:color="auto"/>
              <w:right w:val="single" w:sz="4" w:space="0" w:color="auto"/>
            </w:tcBorders>
            <w:vAlign w:val="center"/>
          </w:tcPr>
          <w:p w14:paraId="66115A81" w14:textId="0A311384" w:rsidR="005D310B" w:rsidRPr="00F02CD1" w:rsidRDefault="00C513AF"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42C9FFCC" w14:textId="063CB4FB" w:rsidR="005D310B" w:rsidRPr="00F02CD1" w:rsidRDefault="00996B37"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C513AF" w:rsidRPr="00F02CD1">
              <w:rPr>
                <w:rFonts w:ascii="Times New Roman" w:eastAsia="Times New Roman" w:hAnsi="Times New Roman"/>
                <w:sz w:val="20"/>
                <w:szCs w:val="20"/>
                <w:lang w:val="hr-HR"/>
              </w:rPr>
              <w:t>udžet</w:t>
            </w:r>
          </w:p>
        </w:tc>
      </w:tr>
      <w:tr w:rsidR="005D310B" w:rsidRPr="00F02CD1" w14:paraId="2EFE0019" w14:textId="77777777" w:rsidTr="00380B61">
        <w:tc>
          <w:tcPr>
            <w:tcW w:w="231" w:type="pct"/>
            <w:shd w:val="clear" w:color="auto" w:fill="323E4F"/>
            <w:vAlign w:val="center"/>
            <w:hideMark/>
          </w:tcPr>
          <w:p w14:paraId="3FAC86D4" w14:textId="77777777" w:rsidR="005D310B" w:rsidRPr="00F02CD1" w:rsidRDefault="005D310B" w:rsidP="005C7F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58BD4343" w14:textId="77777777" w:rsidR="005D310B" w:rsidRPr="00F02CD1" w:rsidRDefault="005D310B" w:rsidP="005C7F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zakona</w:t>
            </w:r>
          </w:p>
        </w:tc>
        <w:tc>
          <w:tcPr>
            <w:tcW w:w="456" w:type="pct"/>
            <w:shd w:val="clear" w:color="auto" w:fill="323E4F"/>
            <w:vAlign w:val="center"/>
          </w:tcPr>
          <w:p w14:paraId="6FCA4FC8" w14:textId="77777777" w:rsidR="005D310B" w:rsidRPr="00F02CD1" w:rsidRDefault="005D310B" w:rsidP="005C7F61">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3F63A1D2" w14:textId="77777777" w:rsidR="005D310B" w:rsidRPr="00F02CD1" w:rsidRDefault="005D310B"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6C43B9FF" w14:textId="77777777" w:rsidR="005D310B" w:rsidRPr="00F02CD1" w:rsidRDefault="005D310B" w:rsidP="005C7F61">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7D435B20" w14:textId="77777777" w:rsidR="005D310B" w:rsidRPr="00F02CD1" w:rsidRDefault="005D310B" w:rsidP="005C7F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1C0BE59F" w14:textId="77777777" w:rsidR="005D310B" w:rsidRPr="00F02CD1" w:rsidRDefault="005D310B" w:rsidP="005C7F61">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F74B625" w14:textId="77777777" w:rsidR="005D310B" w:rsidRPr="00F02CD1" w:rsidRDefault="005D310B" w:rsidP="005C7F61">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0B7C5175" w14:textId="77777777" w:rsidR="005D310B" w:rsidRPr="00F02CD1" w:rsidRDefault="005D310B" w:rsidP="005C7F61">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3B4DA8D5" w14:textId="77777777" w:rsidR="005D310B" w:rsidRPr="00F02CD1" w:rsidRDefault="005D310B" w:rsidP="005C7F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2D52B71E" w14:textId="77777777" w:rsidR="005D310B" w:rsidRPr="00F02CD1" w:rsidRDefault="005D310B"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5947B52A" w14:textId="77777777" w:rsidR="005D310B" w:rsidRPr="00F02CD1" w:rsidRDefault="005D310B"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5D310B" w:rsidRPr="00F02CD1" w14:paraId="0277AFDB" w14:textId="77777777" w:rsidTr="00380B61">
        <w:tc>
          <w:tcPr>
            <w:tcW w:w="231" w:type="pct"/>
            <w:vAlign w:val="center"/>
          </w:tcPr>
          <w:p w14:paraId="615691E0" w14:textId="77777777" w:rsidR="005D310B" w:rsidRPr="00F02CD1" w:rsidRDefault="005D310B"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51273390" w14:textId="14C72702" w:rsidR="005D310B" w:rsidRPr="00F02CD1" w:rsidRDefault="0054295B" w:rsidP="005C7F61">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 xml:space="preserve">Zakon o zaštiti osobnih </w:t>
            </w:r>
            <w:r w:rsidR="005D310B" w:rsidRPr="00F02CD1">
              <w:rPr>
                <w:rFonts w:ascii="Times New Roman" w:eastAsia="Times New Roman" w:hAnsi="Times New Roman"/>
                <w:sz w:val="20"/>
                <w:szCs w:val="20"/>
                <w:lang w:val="bs-Latn-BA"/>
              </w:rPr>
              <w:t>podataka</w:t>
            </w:r>
          </w:p>
        </w:tc>
        <w:tc>
          <w:tcPr>
            <w:tcW w:w="456" w:type="pct"/>
            <w:vAlign w:val="center"/>
          </w:tcPr>
          <w:p w14:paraId="67F1F872" w14:textId="28DA1AF0" w:rsidR="005D310B" w:rsidRPr="00F02CD1" w:rsidRDefault="00996B37"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477" w:type="pct"/>
            <w:vAlign w:val="center"/>
          </w:tcPr>
          <w:p w14:paraId="48D52526" w14:textId="77777777" w:rsidR="005D310B" w:rsidRPr="00F02CD1" w:rsidRDefault="005D310B" w:rsidP="005C7F61">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DA</w:t>
            </w:r>
          </w:p>
        </w:tc>
        <w:tc>
          <w:tcPr>
            <w:tcW w:w="397" w:type="pct"/>
            <w:vAlign w:val="center"/>
          </w:tcPr>
          <w:p w14:paraId="33FF06AF" w14:textId="77777777" w:rsidR="005D310B" w:rsidRPr="00F02CD1" w:rsidRDefault="005D310B"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59B04648" w14:textId="77777777" w:rsidR="005D310B" w:rsidRPr="00F02CD1" w:rsidRDefault="005D310B"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5A8528C6" w14:textId="3DE2E433" w:rsidR="005D310B" w:rsidRPr="00F02CD1" w:rsidRDefault="00C513AF"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 xml:space="preserve">MCP </w:t>
            </w:r>
          </w:p>
        </w:tc>
        <w:tc>
          <w:tcPr>
            <w:tcW w:w="449" w:type="pct"/>
            <w:vAlign w:val="center"/>
          </w:tcPr>
          <w:p w14:paraId="417A0DFE" w14:textId="4B50F556" w:rsidR="005D310B" w:rsidRPr="00F02CD1" w:rsidRDefault="00C513AF"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60A1334E" w14:textId="77777777" w:rsidR="00380B61" w:rsidRPr="00F02CD1" w:rsidRDefault="00380B61" w:rsidP="004621F0">
      <w:pPr>
        <w:spacing w:after="0" w:line="240" w:lineRule="auto"/>
        <w:jc w:val="both"/>
        <w:rPr>
          <w:rFonts w:ascii="Times New Roman" w:hAnsi="Times New Roman"/>
          <w:sz w:val="24"/>
          <w:szCs w:val="24"/>
          <w:lang w:val="sr-Latn-BA"/>
        </w:rPr>
      </w:pPr>
    </w:p>
    <w:p w14:paraId="6E4D7FD5" w14:textId="77777777" w:rsidR="00AA1E33" w:rsidRPr="00F02CD1" w:rsidRDefault="00AA1E33" w:rsidP="004621F0">
      <w:pPr>
        <w:spacing w:after="0" w:line="240" w:lineRule="auto"/>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100"/>
        <w:gridCol w:w="1281"/>
        <w:gridCol w:w="1340"/>
        <w:gridCol w:w="1116"/>
        <w:gridCol w:w="531"/>
        <w:gridCol w:w="551"/>
        <w:gridCol w:w="829"/>
        <w:gridCol w:w="1391"/>
        <w:gridCol w:w="1262"/>
      </w:tblGrid>
      <w:tr w:rsidR="00380B61" w:rsidRPr="00F02CD1" w14:paraId="277F0FBA" w14:textId="77777777" w:rsidTr="00072AF2">
        <w:trPr>
          <w:trHeight w:val="384"/>
        </w:trPr>
        <w:tc>
          <w:tcPr>
            <w:tcW w:w="5000" w:type="pct"/>
            <w:gridSpan w:val="10"/>
            <w:shd w:val="clear" w:color="auto" w:fill="323E4F"/>
            <w:vAlign w:val="center"/>
          </w:tcPr>
          <w:p w14:paraId="169D3175" w14:textId="77777777" w:rsidR="00380B61" w:rsidRPr="00F02CD1" w:rsidRDefault="00380B61" w:rsidP="00380B61">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ILI DONOŠENJA NORMATIVNO-PRAVNIH AKATA</w:t>
            </w:r>
          </w:p>
        </w:tc>
      </w:tr>
      <w:tr w:rsidR="00380B61" w:rsidRPr="00F02CD1" w14:paraId="013A231D" w14:textId="77777777" w:rsidTr="00072AF2">
        <w:trPr>
          <w:trHeight w:val="263"/>
        </w:trPr>
        <w:tc>
          <w:tcPr>
            <w:tcW w:w="5000" w:type="pct"/>
            <w:gridSpan w:val="10"/>
            <w:shd w:val="clear" w:color="auto" w:fill="auto"/>
            <w:vAlign w:val="center"/>
          </w:tcPr>
          <w:p w14:paraId="508B0B37" w14:textId="77777777" w:rsidR="00380B61" w:rsidRPr="00F02CD1" w:rsidRDefault="00380B6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380B61" w:rsidRPr="00F02CD1" w14:paraId="751357D3" w14:textId="77777777" w:rsidTr="00072AF2">
        <w:trPr>
          <w:trHeight w:val="263"/>
        </w:trPr>
        <w:tc>
          <w:tcPr>
            <w:tcW w:w="5000" w:type="pct"/>
            <w:gridSpan w:val="10"/>
            <w:shd w:val="clear" w:color="auto" w:fill="auto"/>
            <w:vAlign w:val="center"/>
          </w:tcPr>
          <w:p w14:paraId="2E61B2C1" w14:textId="77777777" w:rsidR="00380B61" w:rsidRPr="00F02CD1" w:rsidRDefault="00380B6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380B61" w:rsidRPr="00F02CD1" w14:paraId="7E5E183A" w14:textId="77777777" w:rsidTr="00072AF2">
        <w:trPr>
          <w:trHeight w:val="263"/>
        </w:trPr>
        <w:tc>
          <w:tcPr>
            <w:tcW w:w="5000" w:type="pct"/>
            <w:gridSpan w:val="10"/>
            <w:shd w:val="clear" w:color="auto" w:fill="auto"/>
            <w:vAlign w:val="center"/>
          </w:tcPr>
          <w:p w14:paraId="33F2A2D8" w14:textId="0320A383" w:rsidR="00380B61" w:rsidRPr="00F02CD1" w:rsidRDefault="00380B61"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tc>
      </w:tr>
      <w:tr w:rsidR="00380B61" w:rsidRPr="00F02CD1" w14:paraId="5A6C0BAB" w14:textId="77777777" w:rsidTr="00072AF2">
        <w:trPr>
          <w:trHeight w:val="263"/>
        </w:trPr>
        <w:tc>
          <w:tcPr>
            <w:tcW w:w="5000" w:type="pct"/>
            <w:gridSpan w:val="10"/>
            <w:shd w:val="clear" w:color="auto" w:fill="auto"/>
            <w:vAlign w:val="center"/>
          </w:tcPr>
          <w:p w14:paraId="40536590" w14:textId="6320F9EB" w:rsidR="00380B61" w:rsidRPr="00F02CD1" w:rsidRDefault="00380B6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b/>
              </w:rPr>
              <w:t xml:space="preserve"> 0011040</w:t>
            </w:r>
          </w:p>
        </w:tc>
      </w:tr>
      <w:tr w:rsidR="00380B61" w:rsidRPr="00F02CD1" w14:paraId="294E41ED" w14:textId="77777777" w:rsidTr="00072AF2">
        <w:trPr>
          <w:trHeight w:val="263"/>
        </w:trPr>
        <w:tc>
          <w:tcPr>
            <w:tcW w:w="5000" w:type="pct"/>
            <w:gridSpan w:val="10"/>
            <w:shd w:val="clear" w:color="auto" w:fill="auto"/>
            <w:vAlign w:val="center"/>
          </w:tcPr>
          <w:p w14:paraId="7E088E76" w14:textId="77777777" w:rsidR="00380B61" w:rsidRPr="00F02CD1" w:rsidRDefault="00380B6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w:t>
            </w:r>
            <w:r w:rsidRPr="00F02CD1">
              <w:rPr>
                <w:b/>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380B61" w:rsidRPr="00F02CD1" w14:paraId="56BB9B0C" w14:textId="77777777" w:rsidTr="00380B61">
        <w:trPr>
          <w:trHeight w:val="1228"/>
        </w:trPr>
        <w:tc>
          <w:tcPr>
            <w:tcW w:w="2979" w:type="pct"/>
            <w:gridSpan w:val="4"/>
            <w:shd w:val="clear" w:color="000000" w:fill="333F4F"/>
            <w:vAlign w:val="center"/>
            <w:hideMark/>
          </w:tcPr>
          <w:p w14:paraId="3A43DAB8" w14:textId="77777777" w:rsidR="00380B61" w:rsidRPr="00F02CD1" w:rsidRDefault="00380B61" w:rsidP="00380B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582A9278" w14:textId="77777777" w:rsidR="00380B61" w:rsidRPr="00F02CD1" w:rsidRDefault="00380B61" w:rsidP="00380B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441E653" w14:textId="77777777" w:rsidR="00380B61" w:rsidRPr="00F02CD1" w:rsidRDefault="00380B61" w:rsidP="00380B6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1F2DEB1A" w14:textId="77777777" w:rsidR="00380B61" w:rsidRPr="00F02CD1" w:rsidRDefault="00380B61" w:rsidP="00380B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3FA0FC1E" w14:textId="77777777" w:rsidR="00380B61" w:rsidRPr="00F02CD1" w:rsidRDefault="00380B61" w:rsidP="00380B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1DF4E32B" w14:textId="77777777" w:rsidR="00380B61" w:rsidRPr="00F02CD1" w:rsidRDefault="00380B61" w:rsidP="00380B6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380B61" w:rsidRPr="00F02CD1" w14:paraId="602064CD" w14:textId="77777777" w:rsidTr="00380B61">
        <w:trPr>
          <w:trHeight w:val="263"/>
        </w:trPr>
        <w:tc>
          <w:tcPr>
            <w:tcW w:w="2979" w:type="pct"/>
            <w:gridSpan w:val="4"/>
            <w:tcBorders>
              <w:left w:val="single" w:sz="4" w:space="0" w:color="auto"/>
              <w:right w:val="single" w:sz="4" w:space="0" w:color="auto"/>
            </w:tcBorders>
            <w:vAlign w:val="center"/>
          </w:tcPr>
          <w:p w14:paraId="7637FE90" w14:textId="2784F268" w:rsidR="00380B61" w:rsidRPr="00F02CD1" w:rsidRDefault="0029164F" w:rsidP="00380B6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5D2DC708" w14:textId="42363C00" w:rsidR="00380B61" w:rsidRPr="00F02CD1" w:rsidRDefault="0029164F"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40396D53" w14:textId="15FFEFB6" w:rsidR="00380B61" w:rsidRPr="00F02CD1" w:rsidRDefault="0029164F"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5" w:type="pct"/>
            <w:tcBorders>
              <w:top w:val="single" w:sz="4" w:space="0" w:color="auto"/>
              <w:left w:val="single" w:sz="4" w:space="0" w:color="auto"/>
              <w:bottom w:val="single" w:sz="4" w:space="0" w:color="auto"/>
              <w:right w:val="single" w:sz="4" w:space="0" w:color="auto"/>
            </w:tcBorders>
            <w:vAlign w:val="center"/>
          </w:tcPr>
          <w:p w14:paraId="7623E6CF" w14:textId="73AE52FC" w:rsidR="00380B61" w:rsidRPr="00F02CD1" w:rsidRDefault="0029164F"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5A5A9559" w14:textId="751CFD1C" w:rsidR="00380B61" w:rsidRPr="00F02CD1" w:rsidRDefault="00996B37"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29164F" w:rsidRPr="00F02CD1">
              <w:rPr>
                <w:rFonts w:ascii="Times New Roman" w:eastAsia="Times New Roman" w:hAnsi="Times New Roman"/>
                <w:sz w:val="20"/>
                <w:szCs w:val="20"/>
                <w:lang w:val="hr-HR"/>
              </w:rPr>
              <w:t>udžet</w:t>
            </w:r>
          </w:p>
        </w:tc>
      </w:tr>
      <w:tr w:rsidR="00380B61" w:rsidRPr="00F02CD1" w14:paraId="7D505B64" w14:textId="77777777" w:rsidTr="00380B61">
        <w:trPr>
          <w:trHeight w:val="1483"/>
        </w:trPr>
        <w:tc>
          <w:tcPr>
            <w:tcW w:w="231" w:type="pct"/>
            <w:shd w:val="clear" w:color="auto" w:fill="323E4F"/>
            <w:vAlign w:val="center"/>
            <w:hideMark/>
          </w:tcPr>
          <w:p w14:paraId="55C7F4C6" w14:textId="77777777" w:rsidR="00380B61" w:rsidRPr="00F02CD1" w:rsidRDefault="00380B61" w:rsidP="00380B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730623C6" w14:textId="77777777" w:rsidR="00380B61" w:rsidRPr="00F02CD1" w:rsidRDefault="00380B61" w:rsidP="00380B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zakona</w:t>
            </w:r>
          </w:p>
        </w:tc>
        <w:tc>
          <w:tcPr>
            <w:tcW w:w="456" w:type="pct"/>
            <w:shd w:val="clear" w:color="auto" w:fill="323E4F"/>
            <w:vAlign w:val="center"/>
          </w:tcPr>
          <w:p w14:paraId="4D974695" w14:textId="77777777" w:rsidR="00380B61" w:rsidRPr="00F02CD1" w:rsidRDefault="00380B61" w:rsidP="00380B61">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3F7BB272"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0779A3F9" w14:textId="77777777" w:rsidR="00380B61" w:rsidRPr="00F02CD1" w:rsidRDefault="00380B61" w:rsidP="00380B61">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609431CA" w14:textId="77777777" w:rsidR="00380B61" w:rsidRPr="00F02CD1" w:rsidRDefault="00380B61" w:rsidP="00380B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30470446" w14:textId="77777777" w:rsidR="00380B61" w:rsidRPr="00F02CD1" w:rsidRDefault="00380B61" w:rsidP="00380B61">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2F7BCEDE" w14:textId="77777777" w:rsidR="00380B61" w:rsidRPr="00F02CD1" w:rsidRDefault="00380B61" w:rsidP="00380B61">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3BBBE188" w14:textId="77777777" w:rsidR="00380B61" w:rsidRPr="00F02CD1" w:rsidRDefault="00380B61" w:rsidP="00380B61">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31C7F1CD" w14:textId="77777777" w:rsidR="00380B61" w:rsidRPr="00F02CD1" w:rsidRDefault="00380B61" w:rsidP="00380B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5E9425AE" w14:textId="77777777" w:rsidR="00380B61" w:rsidRPr="00F02CD1" w:rsidRDefault="00380B61" w:rsidP="00380B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747666BD" w14:textId="77777777" w:rsidR="00380B61" w:rsidRPr="00F02CD1" w:rsidRDefault="00380B61" w:rsidP="00380B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380B61" w:rsidRPr="00F02CD1" w14:paraId="5E3C0266" w14:textId="77777777" w:rsidTr="00380B61">
        <w:tc>
          <w:tcPr>
            <w:tcW w:w="231" w:type="pct"/>
            <w:vAlign w:val="center"/>
          </w:tcPr>
          <w:p w14:paraId="0ECEF98D"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35485131" w14:textId="77777777" w:rsidR="00380B61" w:rsidRPr="00F02CD1" w:rsidRDefault="00380B61" w:rsidP="00380B61">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Zakon o deminiranju u BiH</w:t>
            </w:r>
          </w:p>
        </w:tc>
        <w:tc>
          <w:tcPr>
            <w:tcW w:w="456" w:type="pct"/>
            <w:vAlign w:val="center"/>
          </w:tcPr>
          <w:p w14:paraId="325F9CC5" w14:textId="1CF6A78D" w:rsidR="00380B61" w:rsidRPr="00F02CD1" w:rsidRDefault="00996B37"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477" w:type="pct"/>
            <w:vAlign w:val="center"/>
          </w:tcPr>
          <w:p w14:paraId="190DEE7C" w14:textId="77777777" w:rsidR="00380B61" w:rsidRPr="00F02CD1" w:rsidRDefault="00380B61" w:rsidP="00380B61">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4682D85F"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24B39FBC"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1A03C65E" w14:textId="46872349" w:rsidR="00380B61" w:rsidRPr="00F02CD1" w:rsidRDefault="000E5B8C"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49" w:type="pct"/>
            <w:vAlign w:val="center"/>
          </w:tcPr>
          <w:p w14:paraId="1DDDBA2D"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45109622" w14:textId="2E2E07D7" w:rsidR="00FA0842" w:rsidRPr="00F02CD1" w:rsidRDefault="00FA0842" w:rsidP="004621F0">
      <w:pPr>
        <w:spacing w:after="0" w:line="240" w:lineRule="auto"/>
        <w:jc w:val="both"/>
        <w:rPr>
          <w:lang w:val="sr-Latn-BA"/>
        </w:rPr>
      </w:pPr>
    </w:p>
    <w:p w14:paraId="0EFB4471" w14:textId="55DC99AD" w:rsidR="001A3F31" w:rsidRPr="00F02CD1" w:rsidRDefault="001A3F31" w:rsidP="004621F0">
      <w:pPr>
        <w:spacing w:after="0" w:line="240" w:lineRule="auto"/>
        <w:jc w:val="both"/>
        <w:rPr>
          <w:lang w:val="sr-Latn-BA"/>
        </w:rPr>
      </w:pPr>
    </w:p>
    <w:p w14:paraId="31CFE451" w14:textId="0D52C08A" w:rsidR="00046DFE" w:rsidRPr="00F02CD1" w:rsidRDefault="00046DF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100"/>
        <w:gridCol w:w="1281"/>
        <w:gridCol w:w="1340"/>
        <w:gridCol w:w="1116"/>
        <w:gridCol w:w="531"/>
        <w:gridCol w:w="551"/>
        <w:gridCol w:w="829"/>
        <w:gridCol w:w="1391"/>
        <w:gridCol w:w="1262"/>
      </w:tblGrid>
      <w:tr w:rsidR="00046DFE" w:rsidRPr="00F02CD1" w14:paraId="0EE5ED6D" w14:textId="77777777" w:rsidTr="00072AF2">
        <w:trPr>
          <w:trHeight w:val="263"/>
        </w:trPr>
        <w:tc>
          <w:tcPr>
            <w:tcW w:w="5000" w:type="pct"/>
            <w:gridSpan w:val="10"/>
            <w:shd w:val="clear" w:color="auto" w:fill="auto"/>
            <w:vAlign w:val="center"/>
          </w:tcPr>
          <w:p w14:paraId="18584F46" w14:textId="77777777" w:rsidR="00046DFE" w:rsidRPr="00F02CD1" w:rsidRDefault="00046DFE" w:rsidP="00046DF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046DFE" w:rsidRPr="00F02CD1" w14:paraId="089D4E26" w14:textId="77777777" w:rsidTr="00072AF2">
        <w:trPr>
          <w:trHeight w:val="263"/>
        </w:trPr>
        <w:tc>
          <w:tcPr>
            <w:tcW w:w="5000" w:type="pct"/>
            <w:gridSpan w:val="10"/>
            <w:shd w:val="clear" w:color="auto" w:fill="auto"/>
            <w:vAlign w:val="center"/>
          </w:tcPr>
          <w:p w14:paraId="25D21C88" w14:textId="77777777" w:rsidR="00046DFE" w:rsidRPr="00F02CD1" w:rsidRDefault="00046DFE" w:rsidP="00046DF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046DFE" w:rsidRPr="00F02CD1" w14:paraId="35F983E8" w14:textId="77777777" w:rsidTr="00072AF2">
        <w:trPr>
          <w:trHeight w:val="263"/>
        </w:trPr>
        <w:tc>
          <w:tcPr>
            <w:tcW w:w="5000" w:type="pct"/>
            <w:gridSpan w:val="10"/>
            <w:shd w:val="clear" w:color="auto" w:fill="auto"/>
            <w:vAlign w:val="center"/>
          </w:tcPr>
          <w:p w14:paraId="43808EF7" w14:textId="64CB2355" w:rsidR="00046DFE" w:rsidRPr="00F02CD1" w:rsidRDefault="00046DFE"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tc>
      </w:tr>
      <w:tr w:rsidR="00046DFE" w:rsidRPr="00F02CD1" w14:paraId="2EA8D9A8" w14:textId="77777777" w:rsidTr="00072AF2">
        <w:trPr>
          <w:trHeight w:val="263"/>
        </w:trPr>
        <w:tc>
          <w:tcPr>
            <w:tcW w:w="5000" w:type="pct"/>
            <w:gridSpan w:val="10"/>
            <w:shd w:val="clear" w:color="auto" w:fill="auto"/>
            <w:vAlign w:val="center"/>
          </w:tcPr>
          <w:p w14:paraId="5CE740AB" w14:textId="60176219" w:rsidR="00046DFE" w:rsidRPr="00F02CD1" w:rsidRDefault="00046DFE" w:rsidP="00046DF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rPr>
              <w:t xml:space="preserve"> 0011040</w:t>
            </w:r>
          </w:p>
        </w:tc>
      </w:tr>
      <w:tr w:rsidR="00046DFE" w:rsidRPr="00F02CD1" w14:paraId="4C7C24C6" w14:textId="77777777" w:rsidTr="00072AF2">
        <w:trPr>
          <w:trHeight w:val="263"/>
        </w:trPr>
        <w:tc>
          <w:tcPr>
            <w:tcW w:w="5000" w:type="pct"/>
            <w:gridSpan w:val="10"/>
            <w:shd w:val="clear" w:color="auto" w:fill="auto"/>
            <w:vAlign w:val="center"/>
          </w:tcPr>
          <w:p w14:paraId="1EB2CD56" w14:textId="77777777" w:rsidR="00046DFE" w:rsidRPr="00F02CD1" w:rsidRDefault="00046DFE" w:rsidP="00046DFE">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w:t>
            </w:r>
            <w:r w:rsidRPr="00F02CD1">
              <w:rPr>
                <w:rFonts w:ascii="Times New Roman" w:hAnsi="Times New Roman"/>
                <w:b/>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046DFE" w:rsidRPr="00F02CD1" w14:paraId="212C0EE5" w14:textId="77777777" w:rsidTr="00046DFE">
        <w:trPr>
          <w:trHeight w:val="1228"/>
        </w:trPr>
        <w:tc>
          <w:tcPr>
            <w:tcW w:w="2979" w:type="pct"/>
            <w:gridSpan w:val="4"/>
            <w:shd w:val="clear" w:color="000000" w:fill="333F4F"/>
            <w:vAlign w:val="center"/>
            <w:hideMark/>
          </w:tcPr>
          <w:p w14:paraId="519B932D" w14:textId="77777777" w:rsidR="00046DFE" w:rsidRPr="00F02CD1" w:rsidRDefault="00046DFE" w:rsidP="00046DF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5869F79E" w14:textId="77777777" w:rsidR="00046DFE" w:rsidRPr="00F02CD1" w:rsidRDefault="00046DFE" w:rsidP="00046DF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44D532B" w14:textId="77777777" w:rsidR="00046DFE" w:rsidRPr="00F02CD1" w:rsidRDefault="00046DFE" w:rsidP="00046DF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557C929A" w14:textId="77777777" w:rsidR="00046DFE" w:rsidRPr="00F02CD1" w:rsidRDefault="00046DFE" w:rsidP="00046DF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2711130F" w14:textId="77777777" w:rsidR="00046DFE" w:rsidRPr="00F02CD1" w:rsidRDefault="00046DFE" w:rsidP="00046DF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5514FC9E" w14:textId="77777777" w:rsidR="00046DFE" w:rsidRPr="00F02CD1" w:rsidRDefault="00046DFE" w:rsidP="00046DF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46DFE" w:rsidRPr="00F02CD1" w14:paraId="4D4CC406" w14:textId="77777777" w:rsidTr="00046DFE">
        <w:trPr>
          <w:trHeight w:val="263"/>
        </w:trPr>
        <w:tc>
          <w:tcPr>
            <w:tcW w:w="2979" w:type="pct"/>
            <w:gridSpan w:val="4"/>
            <w:tcBorders>
              <w:left w:val="single" w:sz="4" w:space="0" w:color="auto"/>
              <w:right w:val="single" w:sz="4" w:space="0" w:color="auto"/>
            </w:tcBorders>
            <w:vAlign w:val="center"/>
          </w:tcPr>
          <w:p w14:paraId="32442456" w14:textId="6EBB046D" w:rsidR="00046DFE" w:rsidRPr="00F02CD1" w:rsidRDefault="00A55D41" w:rsidP="00046DF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nadležnosti Komisije</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7B32B31B" w14:textId="638CFFBF" w:rsidR="00046DFE" w:rsidRPr="00F02CD1" w:rsidRDefault="00A55D41"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630E1807" w14:textId="40934AA6" w:rsidR="00046DFE" w:rsidRPr="00F02CD1" w:rsidRDefault="00A55D41"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5" w:type="pct"/>
            <w:tcBorders>
              <w:top w:val="single" w:sz="4" w:space="0" w:color="auto"/>
              <w:left w:val="single" w:sz="4" w:space="0" w:color="auto"/>
              <w:bottom w:val="single" w:sz="4" w:space="0" w:color="auto"/>
              <w:right w:val="single" w:sz="4" w:space="0" w:color="auto"/>
            </w:tcBorders>
            <w:vAlign w:val="center"/>
          </w:tcPr>
          <w:p w14:paraId="2EBCC340" w14:textId="259A1ACF" w:rsidR="00046DFE" w:rsidRPr="00F02CD1" w:rsidRDefault="00A55D41"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1A9B27A6" w14:textId="193E3BA0" w:rsidR="00046DFE" w:rsidRPr="00F02CD1" w:rsidRDefault="00996B37"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A55D41" w:rsidRPr="00F02CD1">
              <w:rPr>
                <w:rFonts w:ascii="Times New Roman" w:eastAsia="Times New Roman" w:hAnsi="Times New Roman"/>
                <w:sz w:val="20"/>
                <w:szCs w:val="20"/>
                <w:lang w:val="hr-HR"/>
              </w:rPr>
              <w:t>udžet</w:t>
            </w:r>
          </w:p>
        </w:tc>
      </w:tr>
      <w:tr w:rsidR="00046DFE" w:rsidRPr="00F02CD1" w14:paraId="7833A0BF" w14:textId="77777777" w:rsidTr="00046DFE">
        <w:tc>
          <w:tcPr>
            <w:tcW w:w="231" w:type="pct"/>
            <w:shd w:val="clear" w:color="auto" w:fill="323E4F"/>
            <w:vAlign w:val="center"/>
            <w:hideMark/>
          </w:tcPr>
          <w:p w14:paraId="15090747" w14:textId="77777777" w:rsidR="00046DFE" w:rsidRPr="00F02CD1" w:rsidRDefault="00046DFE" w:rsidP="00046DF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1668F441" w14:textId="77777777" w:rsidR="00046DFE" w:rsidRPr="00F02CD1" w:rsidRDefault="00046DFE" w:rsidP="00046DF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6" w:type="pct"/>
            <w:shd w:val="clear" w:color="auto" w:fill="323E4F"/>
            <w:vAlign w:val="center"/>
          </w:tcPr>
          <w:p w14:paraId="536F23B3" w14:textId="77777777" w:rsidR="00046DFE" w:rsidRPr="00F02CD1" w:rsidRDefault="00046DFE" w:rsidP="00046DFE">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69B96BCE"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0969BF9E" w14:textId="77777777" w:rsidR="00046DFE" w:rsidRPr="00F02CD1" w:rsidRDefault="00046DFE" w:rsidP="00046DFE">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38E8B497" w14:textId="77777777" w:rsidR="00046DFE" w:rsidRPr="00F02CD1" w:rsidRDefault="00046DFE" w:rsidP="00046DF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5264D46E" w14:textId="77777777" w:rsidR="00046DFE" w:rsidRPr="00F02CD1" w:rsidRDefault="00046DFE" w:rsidP="00046DF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136560F" w14:textId="77777777" w:rsidR="00046DFE" w:rsidRPr="00F02CD1" w:rsidRDefault="00046DFE" w:rsidP="00046DFE">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1C90259D" w14:textId="77777777" w:rsidR="00046DFE" w:rsidRPr="00F02CD1" w:rsidRDefault="00046DFE" w:rsidP="00046DF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60FFB94C" w14:textId="77777777" w:rsidR="00046DFE" w:rsidRPr="00F02CD1" w:rsidRDefault="00046DFE" w:rsidP="00046DF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4D7485F7" w14:textId="77777777" w:rsidR="00046DFE" w:rsidRPr="00F02CD1" w:rsidRDefault="00046DFE" w:rsidP="00046DF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0A4445BA" w14:textId="77777777" w:rsidR="00046DFE" w:rsidRPr="00F02CD1" w:rsidRDefault="00046DFE" w:rsidP="00046DF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46DFE" w:rsidRPr="00F02CD1" w14:paraId="31AD839E" w14:textId="77777777" w:rsidTr="00046DFE">
        <w:tc>
          <w:tcPr>
            <w:tcW w:w="231" w:type="pct"/>
            <w:vAlign w:val="center"/>
          </w:tcPr>
          <w:p w14:paraId="6FAAB7B8"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03570343" w14:textId="77777777" w:rsidR="00046DFE" w:rsidRPr="00F02CD1" w:rsidRDefault="00046DFE" w:rsidP="00046DFE">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imenovanju članova Komisije za deminiranje u BiH</w:t>
            </w:r>
          </w:p>
        </w:tc>
        <w:tc>
          <w:tcPr>
            <w:tcW w:w="456" w:type="pct"/>
            <w:vAlign w:val="center"/>
          </w:tcPr>
          <w:p w14:paraId="3C24C6BB" w14:textId="77777777" w:rsidR="00046DFE" w:rsidRPr="00F02CD1" w:rsidRDefault="00046DFE"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77" w:type="pct"/>
            <w:vAlign w:val="center"/>
          </w:tcPr>
          <w:p w14:paraId="69E8BFE9" w14:textId="77777777" w:rsidR="00046DFE" w:rsidRPr="00F02CD1" w:rsidRDefault="00046DFE" w:rsidP="00046DF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21172E87"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1160C591"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4887FAF5" w14:textId="3240BC38" w:rsidR="00046DFE" w:rsidRPr="00F02CD1" w:rsidRDefault="000E5B8C"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49" w:type="pct"/>
            <w:vAlign w:val="center"/>
          </w:tcPr>
          <w:p w14:paraId="23B35416"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w:t>
            </w:r>
          </w:p>
        </w:tc>
      </w:tr>
    </w:tbl>
    <w:p w14:paraId="3AB127AE" w14:textId="5DCCC9F9" w:rsidR="00046DFE" w:rsidRPr="00F02CD1" w:rsidRDefault="00046DFE" w:rsidP="004621F0">
      <w:pPr>
        <w:spacing w:after="0" w:line="240" w:lineRule="auto"/>
        <w:jc w:val="both"/>
        <w:rPr>
          <w:lang w:val="sr-Latn-BA"/>
        </w:rPr>
      </w:pPr>
    </w:p>
    <w:p w14:paraId="5BB990BA" w14:textId="13A2803A" w:rsidR="001C64A6" w:rsidRPr="00F02CD1" w:rsidRDefault="001C64A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852"/>
        <w:gridCol w:w="1117"/>
        <w:gridCol w:w="1339"/>
        <w:gridCol w:w="1116"/>
        <w:gridCol w:w="1085"/>
        <w:gridCol w:w="1083"/>
        <w:gridCol w:w="1624"/>
        <w:gridCol w:w="1261"/>
      </w:tblGrid>
      <w:tr w:rsidR="001C64A6" w:rsidRPr="00F02CD1" w14:paraId="441A93C1" w14:textId="77777777" w:rsidTr="00D829B9">
        <w:trPr>
          <w:trHeight w:val="263"/>
        </w:trPr>
        <w:tc>
          <w:tcPr>
            <w:tcW w:w="5000" w:type="pct"/>
            <w:gridSpan w:val="9"/>
            <w:shd w:val="clear" w:color="auto" w:fill="auto"/>
            <w:vAlign w:val="center"/>
          </w:tcPr>
          <w:p w14:paraId="1DE70E41"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1C64A6" w:rsidRPr="00F02CD1" w14:paraId="6E098074" w14:textId="77777777" w:rsidTr="00D829B9">
        <w:trPr>
          <w:trHeight w:val="263"/>
        </w:trPr>
        <w:tc>
          <w:tcPr>
            <w:tcW w:w="5000" w:type="pct"/>
            <w:gridSpan w:val="9"/>
            <w:shd w:val="clear" w:color="auto" w:fill="auto"/>
            <w:vAlign w:val="center"/>
          </w:tcPr>
          <w:p w14:paraId="4AA3192C"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1C64A6" w:rsidRPr="00F02CD1" w14:paraId="5CE506E9" w14:textId="77777777" w:rsidTr="00D829B9">
        <w:trPr>
          <w:trHeight w:val="263"/>
        </w:trPr>
        <w:tc>
          <w:tcPr>
            <w:tcW w:w="5000" w:type="pct"/>
            <w:gridSpan w:val="9"/>
            <w:shd w:val="clear" w:color="auto" w:fill="auto"/>
            <w:vAlign w:val="center"/>
          </w:tcPr>
          <w:p w14:paraId="7D91C950" w14:textId="25277E20"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1C64A6" w:rsidRPr="00F02CD1" w14:paraId="121C0D5C" w14:textId="77777777" w:rsidTr="00D829B9">
        <w:trPr>
          <w:trHeight w:val="263"/>
        </w:trPr>
        <w:tc>
          <w:tcPr>
            <w:tcW w:w="5000" w:type="pct"/>
            <w:gridSpan w:val="9"/>
            <w:shd w:val="clear" w:color="auto" w:fill="auto"/>
            <w:vAlign w:val="center"/>
          </w:tcPr>
          <w:p w14:paraId="5946F46E"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1C64A6" w:rsidRPr="00F02CD1" w14:paraId="03F4FD4C" w14:textId="77777777" w:rsidTr="00D829B9">
        <w:trPr>
          <w:trHeight w:val="263"/>
        </w:trPr>
        <w:tc>
          <w:tcPr>
            <w:tcW w:w="5000" w:type="pct"/>
            <w:gridSpan w:val="9"/>
            <w:shd w:val="clear" w:color="auto" w:fill="auto"/>
            <w:vAlign w:val="center"/>
          </w:tcPr>
          <w:p w14:paraId="59393D64"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1C64A6" w:rsidRPr="00F02CD1" w14:paraId="6BBF7DDA" w14:textId="77777777" w:rsidTr="001A351C">
        <w:trPr>
          <w:trHeight w:val="1228"/>
        </w:trPr>
        <w:tc>
          <w:tcPr>
            <w:tcW w:w="2806" w:type="pct"/>
            <w:gridSpan w:val="4"/>
            <w:shd w:val="clear" w:color="000000" w:fill="333F4F"/>
            <w:vAlign w:val="center"/>
            <w:hideMark/>
          </w:tcPr>
          <w:p w14:paraId="68A60986"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783" w:type="pct"/>
            <w:gridSpan w:val="2"/>
            <w:shd w:val="clear" w:color="000000" w:fill="333F4F"/>
            <w:vAlign w:val="center"/>
          </w:tcPr>
          <w:p w14:paraId="44C84D5E"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534CFA5F"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385" w:type="pct"/>
            <w:shd w:val="clear" w:color="000000" w:fill="333F4F"/>
            <w:vAlign w:val="center"/>
          </w:tcPr>
          <w:p w14:paraId="4B2DE594"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577" w:type="pct"/>
            <w:shd w:val="clear" w:color="000000" w:fill="333F4F"/>
            <w:vAlign w:val="center"/>
            <w:hideMark/>
          </w:tcPr>
          <w:p w14:paraId="3ACD3B27"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9" w:type="pct"/>
            <w:shd w:val="clear" w:color="000000" w:fill="333F4F"/>
            <w:vAlign w:val="center"/>
            <w:hideMark/>
          </w:tcPr>
          <w:p w14:paraId="6E631F95"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6BAB9916" w14:textId="77777777" w:rsidTr="001A351C">
        <w:trPr>
          <w:trHeight w:val="263"/>
        </w:trPr>
        <w:tc>
          <w:tcPr>
            <w:tcW w:w="2806" w:type="pct"/>
            <w:gridSpan w:val="4"/>
            <w:tcBorders>
              <w:left w:val="single" w:sz="4" w:space="0" w:color="auto"/>
              <w:right w:val="single" w:sz="4" w:space="0" w:color="auto"/>
            </w:tcBorders>
            <w:vAlign w:val="center"/>
          </w:tcPr>
          <w:p w14:paraId="2C4C1599"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b/>
                <w:bCs/>
                <w:sz w:val="20"/>
                <w:szCs w:val="20"/>
                <w:lang w:val="en-GB" w:eastAsia="en-GB"/>
              </w:rPr>
              <w:t>Unaprijediti</w:t>
            </w:r>
            <w:proofErr w:type="spellEnd"/>
            <w:r w:rsidRPr="00F02CD1">
              <w:rPr>
                <w:rFonts w:ascii="Times New Roman" w:eastAsia="Times New Roman" w:hAnsi="Times New Roman"/>
                <w:b/>
                <w:bCs/>
                <w:sz w:val="20"/>
                <w:szCs w:val="20"/>
                <w:lang w:val="en-GB" w:eastAsia="en-GB"/>
              </w:rPr>
              <w:t xml:space="preserve"> </w:t>
            </w:r>
            <w:proofErr w:type="spellStart"/>
            <w:r w:rsidRPr="00F02CD1">
              <w:rPr>
                <w:rFonts w:ascii="Times New Roman" w:eastAsia="Times New Roman" w:hAnsi="Times New Roman"/>
                <w:b/>
                <w:bCs/>
                <w:sz w:val="20"/>
                <w:szCs w:val="20"/>
                <w:lang w:val="en-GB" w:eastAsia="en-GB"/>
              </w:rPr>
              <w:t>koordinaciju</w:t>
            </w:r>
            <w:proofErr w:type="spellEnd"/>
            <w:r w:rsidRPr="00F02CD1">
              <w:rPr>
                <w:rFonts w:ascii="Times New Roman" w:eastAsia="Times New Roman" w:hAnsi="Times New Roman"/>
                <w:b/>
                <w:bCs/>
                <w:sz w:val="20"/>
                <w:szCs w:val="20"/>
                <w:lang w:val="en-GB" w:eastAsia="en-GB"/>
              </w:rPr>
              <w:t xml:space="preserve"> </w:t>
            </w:r>
            <w:proofErr w:type="spellStart"/>
            <w:r w:rsidRPr="00F02CD1">
              <w:rPr>
                <w:rFonts w:ascii="Times New Roman" w:eastAsia="Times New Roman" w:hAnsi="Times New Roman"/>
                <w:b/>
                <w:bCs/>
                <w:sz w:val="20"/>
                <w:szCs w:val="20"/>
                <w:lang w:val="en-GB" w:eastAsia="en-GB"/>
              </w:rPr>
              <w:t>aktivnosti</w:t>
            </w:r>
            <w:proofErr w:type="spellEnd"/>
            <w:r w:rsidRPr="00F02CD1">
              <w:rPr>
                <w:rFonts w:ascii="Times New Roman" w:eastAsia="Times New Roman" w:hAnsi="Times New Roman"/>
                <w:b/>
                <w:bCs/>
                <w:sz w:val="20"/>
                <w:szCs w:val="20"/>
                <w:lang w:val="en-GB" w:eastAsia="en-GB"/>
              </w:rPr>
              <w:t xml:space="preserve"> i </w:t>
            </w:r>
            <w:proofErr w:type="spellStart"/>
            <w:r w:rsidRPr="00F02CD1">
              <w:rPr>
                <w:rFonts w:ascii="Times New Roman" w:eastAsia="Times New Roman" w:hAnsi="Times New Roman"/>
                <w:b/>
                <w:bCs/>
                <w:sz w:val="20"/>
                <w:szCs w:val="20"/>
                <w:lang w:val="en-GB" w:eastAsia="en-GB"/>
              </w:rPr>
              <w:t>imlementaciju</w:t>
            </w:r>
            <w:proofErr w:type="spellEnd"/>
            <w:r w:rsidRPr="00F02CD1">
              <w:rPr>
                <w:rFonts w:ascii="Times New Roman" w:eastAsia="Times New Roman" w:hAnsi="Times New Roman"/>
                <w:b/>
                <w:bCs/>
                <w:sz w:val="20"/>
                <w:szCs w:val="20"/>
                <w:lang w:val="en-GB" w:eastAsia="en-GB"/>
              </w:rPr>
              <w:t xml:space="preserve"> </w:t>
            </w:r>
            <w:proofErr w:type="spellStart"/>
            <w:r w:rsidRPr="00F02CD1">
              <w:rPr>
                <w:rFonts w:ascii="Times New Roman" w:eastAsia="Times New Roman" w:hAnsi="Times New Roman"/>
                <w:b/>
                <w:bCs/>
                <w:sz w:val="20"/>
                <w:szCs w:val="20"/>
                <w:lang w:val="en-GB" w:eastAsia="en-GB"/>
              </w:rPr>
              <w:t>propisa</w:t>
            </w:r>
            <w:proofErr w:type="spellEnd"/>
            <w:r w:rsidRPr="00F02CD1">
              <w:rPr>
                <w:rFonts w:ascii="Times New Roman" w:eastAsia="Times New Roman" w:hAnsi="Times New Roman"/>
                <w:b/>
                <w:bCs/>
                <w:sz w:val="20"/>
                <w:szCs w:val="20"/>
                <w:lang w:val="en-GB" w:eastAsia="en-GB"/>
              </w:rPr>
              <w:t xml:space="preserve"> </w:t>
            </w:r>
            <w:proofErr w:type="spellStart"/>
            <w:r w:rsidRPr="00F02CD1">
              <w:rPr>
                <w:rFonts w:ascii="Times New Roman" w:eastAsia="Times New Roman" w:hAnsi="Times New Roman"/>
                <w:b/>
                <w:bCs/>
                <w:sz w:val="20"/>
                <w:szCs w:val="20"/>
                <w:lang w:val="en-GB" w:eastAsia="en-GB"/>
              </w:rPr>
              <w:t>iz</w:t>
            </w:r>
            <w:proofErr w:type="spellEnd"/>
            <w:r w:rsidRPr="00F02CD1">
              <w:rPr>
                <w:rFonts w:ascii="Times New Roman" w:eastAsia="Times New Roman" w:hAnsi="Times New Roman"/>
                <w:b/>
                <w:bCs/>
                <w:sz w:val="20"/>
                <w:szCs w:val="20"/>
                <w:lang w:val="en-GB" w:eastAsia="en-GB"/>
              </w:rPr>
              <w:t xml:space="preserve"> </w:t>
            </w:r>
            <w:proofErr w:type="spellStart"/>
            <w:r w:rsidRPr="00F02CD1">
              <w:rPr>
                <w:rFonts w:ascii="Times New Roman" w:eastAsia="Times New Roman" w:hAnsi="Times New Roman"/>
                <w:b/>
                <w:bCs/>
                <w:sz w:val="20"/>
                <w:szCs w:val="20"/>
                <w:lang w:val="en-GB" w:eastAsia="en-GB"/>
              </w:rPr>
              <w:t>oblasti</w:t>
            </w:r>
            <w:proofErr w:type="spellEnd"/>
            <w:r w:rsidRPr="00F02CD1">
              <w:rPr>
                <w:rFonts w:ascii="Times New Roman" w:eastAsia="Times New Roman" w:hAnsi="Times New Roman"/>
                <w:b/>
                <w:bCs/>
                <w:sz w:val="20"/>
                <w:szCs w:val="20"/>
                <w:lang w:val="en-GB" w:eastAsia="en-GB"/>
              </w:rPr>
              <w:t xml:space="preserve"> </w:t>
            </w:r>
            <w:proofErr w:type="spellStart"/>
            <w:r w:rsidRPr="00F02CD1">
              <w:rPr>
                <w:rFonts w:ascii="Times New Roman" w:eastAsia="Times New Roman" w:hAnsi="Times New Roman"/>
                <w:b/>
                <w:bCs/>
                <w:sz w:val="20"/>
                <w:szCs w:val="20"/>
                <w:lang w:val="en-GB" w:eastAsia="en-GB"/>
              </w:rPr>
              <w:t>nauke</w:t>
            </w:r>
            <w:proofErr w:type="spellEnd"/>
            <w:r w:rsidRPr="00F02CD1">
              <w:rPr>
                <w:rFonts w:ascii="Times New Roman" w:eastAsia="Times New Roman" w:hAnsi="Times New Roman"/>
                <w:b/>
                <w:bCs/>
                <w:sz w:val="20"/>
                <w:szCs w:val="20"/>
                <w:lang w:val="en-GB" w:eastAsia="en-GB"/>
              </w:rPr>
              <w:t xml:space="preserve"> </w:t>
            </w:r>
            <w:proofErr w:type="spellStart"/>
            <w:r w:rsidRPr="00F02CD1">
              <w:rPr>
                <w:rFonts w:ascii="Times New Roman" w:eastAsia="Times New Roman" w:hAnsi="Times New Roman"/>
                <w:b/>
                <w:bCs/>
                <w:sz w:val="20"/>
                <w:szCs w:val="20"/>
                <w:lang w:val="en-GB" w:eastAsia="en-GB"/>
              </w:rPr>
              <w:t>na</w:t>
            </w:r>
            <w:proofErr w:type="spellEnd"/>
            <w:r w:rsidRPr="00F02CD1">
              <w:rPr>
                <w:rFonts w:ascii="Times New Roman" w:eastAsia="Times New Roman" w:hAnsi="Times New Roman"/>
                <w:b/>
                <w:bCs/>
                <w:sz w:val="20"/>
                <w:szCs w:val="20"/>
                <w:lang w:val="en-GB" w:eastAsia="en-GB"/>
              </w:rPr>
              <w:t xml:space="preserve"> </w:t>
            </w:r>
            <w:proofErr w:type="spellStart"/>
            <w:r w:rsidRPr="00F02CD1">
              <w:rPr>
                <w:rFonts w:ascii="Times New Roman" w:eastAsia="Times New Roman" w:hAnsi="Times New Roman"/>
                <w:b/>
                <w:bCs/>
                <w:sz w:val="20"/>
                <w:szCs w:val="20"/>
                <w:lang w:val="en-GB" w:eastAsia="en-GB"/>
              </w:rPr>
              <w:t>nivou</w:t>
            </w:r>
            <w:proofErr w:type="spellEnd"/>
            <w:r w:rsidRPr="00F02CD1">
              <w:rPr>
                <w:rFonts w:ascii="Times New Roman" w:eastAsia="Times New Roman" w:hAnsi="Times New Roman"/>
                <w:b/>
                <w:bCs/>
                <w:sz w:val="20"/>
                <w:szCs w:val="20"/>
                <w:lang w:val="en-GB" w:eastAsia="en-GB"/>
              </w:rPr>
              <w:t xml:space="preserve"> BiH</w:t>
            </w:r>
          </w:p>
        </w:tc>
        <w:tc>
          <w:tcPr>
            <w:tcW w:w="783" w:type="pct"/>
            <w:gridSpan w:val="2"/>
            <w:tcBorders>
              <w:top w:val="single" w:sz="4" w:space="0" w:color="auto"/>
              <w:left w:val="single" w:sz="4" w:space="0" w:color="auto"/>
              <w:bottom w:val="single" w:sz="4" w:space="0" w:color="auto"/>
              <w:right w:val="single" w:sz="4" w:space="0" w:color="auto"/>
            </w:tcBorders>
            <w:vAlign w:val="center"/>
          </w:tcPr>
          <w:p w14:paraId="7DE55CBB" w14:textId="0813B5C0" w:rsidR="001C64A6" w:rsidRPr="00F02CD1" w:rsidRDefault="001C64A6" w:rsidP="00D605B7">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 xml:space="preserve">Broj </w:t>
            </w:r>
            <w:r w:rsidR="00D605B7" w:rsidRPr="00F02CD1">
              <w:rPr>
                <w:rFonts w:ascii="Times New Roman" w:eastAsia="Times New Roman" w:hAnsi="Times New Roman"/>
                <w:sz w:val="20"/>
                <w:szCs w:val="20"/>
                <w:lang w:val="sr-Latn-BA" w:eastAsia="bs-Latn-BA"/>
              </w:rPr>
              <w:t xml:space="preserve"> predloženih odluka</w:t>
            </w:r>
          </w:p>
        </w:tc>
        <w:tc>
          <w:tcPr>
            <w:tcW w:w="385" w:type="pct"/>
            <w:tcBorders>
              <w:top w:val="single" w:sz="4" w:space="0" w:color="auto"/>
              <w:left w:val="single" w:sz="4" w:space="0" w:color="auto"/>
              <w:bottom w:val="single" w:sz="4" w:space="0" w:color="auto"/>
              <w:right w:val="single" w:sz="4" w:space="0" w:color="auto"/>
            </w:tcBorders>
            <w:vAlign w:val="center"/>
          </w:tcPr>
          <w:p w14:paraId="63235D14" w14:textId="101F95C8"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577" w:type="pct"/>
            <w:tcBorders>
              <w:top w:val="single" w:sz="4" w:space="0" w:color="auto"/>
              <w:left w:val="single" w:sz="4" w:space="0" w:color="auto"/>
              <w:bottom w:val="single" w:sz="4" w:space="0" w:color="auto"/>
              <w:right w:val="single" w:sz="4" w:space="0" w:color="auto"/>
            </w:tcBorders>
            <w:vAlign w:val="center"/>
          </w:tcPr>
          <w:p w14:paraId="5EB6BEE0" w14:textId="26C1C770"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49" w:type="pct"/>
            <w:tcBorders>
              <w:top w:val="single" w:sz="4" w:space="0" w:color="auto"/>
              <w:left w:val="single" w:sz="4" w:space="0" w:color="auto"/>
              <w:bottom w:val="single" w:sz="4" w:space="0" w:color="auto"/>
              <w:right w:val="single" w:sz="4" w:space="0" w:color="auto"/>
            </w:tcBorders>
            <w:vAlign w:val="center"/>
          </w:tcPr>
          <w:p w14:paraId="23C585D2" w14:textId="32DD829E" w:rsidR="001C64A6" w:rsidRPr="00F02CD1" w:rsidRDefault="00996B3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w:t>
            </w:r>
            <w:r w:rsidR="001C64A6" w:rsidRPr="00F02CD1">
              <w:rPr>
                <w:rFonts w:ascii="Times New Roman" w:eastAsia="Times New Roman" w:hAnsi="Times New Roman"/>
                <w:sz w:val="20"/>
                <w:szCs w:val="20"/>
                <w:lang w:val="hr-HR" w:eastAsia="sr-Latn-BA"/>
              </w:rPr>
              <w:t>udžet</w:t>
            </w:r>
          </w:p>
        </w:tc>
      </w:tr>
      <w:tr w:rsidR="001A351C" w:rsidRPr="00F02CD1" w14:paraId="15CC4BA5" w14:textId="77777777" w:rsidTr="001A351C">
        <w:tc>
          <w:tcPr>
            <w:tcW w:w="204" w:type="pct"/>
            <w:shd w:val="clear" w:color="auto" w:fill="323E4F"/>
            <w:vAlign w:val="center"/>
            <w:hideMark/>
          </w:tcPr>
          <w:p w14:paraId="311CCBFE"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R.b.</w:t>
            </w:r>
          </w:p>
        </w:tc>
        <w:tc>
          <w:tcPr>
            <w:tcW w:w="1727" w:type="pct"/>
            <w:shd w:val="clear" w:color="auto" w:fill="323E4F"/>
            <w:vAlign w:val="center"/>
            <w:hideMark/>
          </w:tcPr>
          <w:p w14:paraId="38CA9170"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Naziv podzakonskog akta Vijeća ministara</w:t>
            </w:r>
          </w:p>
        </w:tc>
        <w:tc>
          <w:tcPr>
            <w:tcW w:w="398" w:type="pct"/>
            <w:shd w:val="clear" w:color="auto" w:fill="323E4F"/>
            <w:vAlign w:val="center"/>
          </w:tcPr>
          <w:p w14:paraId="4E3A3813"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hr-HR"/>
              </w:rPr>
            </w:pPr>
            <w:r w:rsidRPr="00F02CD1">
              <w:rPr>
                <w:rFonts w:ascii="Times New Roman" w:eastAsia="Times New Roman" w:hAnsi="Times New Roman"/>
                <w:b/>
                <w:sz w:val="20"/>
                <w:szCs w:val="20"/>
                <w:lang w:val="sr-Latn-BA" w:eastAsia="hr-HR"/>
              </w:rPr>
              <w:t>Značajan uticaj na javnost</w:t>
            </w:r>
          </w:p>
          <w:p w14:paraId="2A860832"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hr-HR"/>
              </w:rPr>
              <w:t>(DA/NE)</w:t>
            </w:r>
          </w:p>
        </w:tc>
        <w:tc>
          <w:tcPr>
            <w:tcW w:w="477" w:type="pct"/>
            <w:shd w:val="clear" w:color="auto" w:fill="323E4F"/>
            <w:vAlign w:val="center"/>
          </w:tcPr>
          <w:p w14:paraId="72F53117"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hr-HR"/>
              </w:rPr>
            </w:pPr>
            <w:r w:rsidRPr="00F02CD1">
              <w:rPr>
                <w:rFonts w:ascii="Times New Roman" w:eastAsia="Times New Roman" w:hAnsi="Times New Roman"/>
                <w:b/>
                <w:bCs/>
                <w:sz w:val="20"/>
                <w:szCs w:val="20"/>
                <w:lang w:val="sr-Latn-BA" w:eastAsia="hr-HR"/>
              </w:rPr>
              <w:t>Usklađivanje sa pravnim nasljeđem EU</w:t>
            </w:r>
          </w:p>
          <w:p w14:paraId="436931C5"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sz w:val="20"/>
                <w:szCs w:val="20"/>
                <w:lang w:val="sr-Latn-BA" w:eastAsia="hr-HR"/>
              </w:rPr>
              <w:t>(DA/NE)</w:t>
            </w:r>
          </w:p>
        </w:tc>
        <w:tc>
          <w:tcPr>
            <w:tcW w:w="397" w:type="pct"/>
            <w:shd w:val="clear" w:color="auto" w:fill="323E4F"/>
            <w:vAlign w:val="center"/>
          </w:tcPr>
          <w:p w14:paraId="35A73A7E" w14:textId="77777777" w:rsidR="001C64A6" w:rsidRPr="00F02CD1" w:rsidRDefault="001C64A6" w:rsidP="001C64A6">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Prethodna procjena uticaja izrađena</w:t>
            </w:r>
          </w:p>
          <w:p w14:paraId="6B7BCB23" w14:textId="77777777" w:rsidR="001C64A6" w:rsidRPr="00F02CD1" w:rsidRDefault="001C64A6" w:rsidP="001C64A6">
            <w:pPr>
              <w:spacing w:after="0" w:line="240" w:lineRule="auto"/>
              <w:jc w:val="center"/>
              <w:rPr>
                <w:rFonts w:ascii="Times New Roman" w:eastAsia="Times New Roman" w:hAnsi="Times New Roman"/>
                <w:bCs/>
                <w:sz w:val="20"/>
                <w:szCs w:val="20"/>
                <w:lang w:val="sr-Latn-BA" w:eastAsia="hr-HR"/>
              </w:rPr>
            </w:pPr>
            <w:r w:rsidRPr="00F02CD1">
              <w:rPr>
                <w:rFonts w:ascii="Times New Roman" w:eastAsia="Times New Roman" w:hAnsi="Times New Roman"/>
                <w:sz w:val="20"/>
                <w:szCs w:val="20"/>
                <w:lang w:val="sr-Latn-BA" w:eastAsia="hr-HR"/>
              </w:rPr>
              <w:t>(DA/NE)</w:t>
            </w:r>
          </w:p>
        </w:tc>
        <w:tc>
          <w:tcPr>
            <w:tcW w:w="386" w:type="pct"/>
            <w:shd w:val="clear" w:color="auto" w:fill="323E4F"/>
            <w:vAlign w:val="center"/>
          </w:tcPr>
          <w:p w14:paraId="072CF5FB" w14:textId="77777777" w:rsidR="001C64A6" w:rsidRPr="00F02CD1" w:rsidRDefault="001C64A6" w:rsidP="001C64A6">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Sveobu-hvatna procjena uticaja propisa</w:t>
            </w:r>
          </w:p>
          <w:p w14:paraId="62E53FD3"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sz w:val="20"/>
                <w:szCs w:val="20"/>
                <w:lang w:val="sr-Latn-BA" w:eastAsia="hr-HR"/>
              </w:rPr>
              <w:t>(DA/NE)</w:t>
            </w:r>
          </w:p>
        </w:tc>
        <w:tc>
          <w:tcPr>
            <w:tcW w:w="963" w:type="pct"/>
            <w:gridSpan w:val="2"/>
            <w:shd w:val="clear" w:color="auto" w:fill="323E4F"/>
            <w:vAlign w:val="center"/>
          </w:tcPr>
          <w:p w14:paraId="0FCE70D9"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9" w:type="pct"/>
            <w:shd w:val="clear" w:color="auto" w:fill="323E4F"/>
            <w:vAlign w:val="center"/>
            <w:hideMark/>
          </w:tcPr>
          <w:p w14:paraId="7DCBFD95"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A351C" w:rsidRPr="00F02CD1" w14:paraId="60C75C8F" w14:textId="77777777" w:rsidTr="001A351C">
        <w:tc>
          <w:tcPr>
            <w:tcW w:w="204" w:type="pct"/>
            <w:vAlign w:val="center"/>
          </w:tcPr>
          <w:p w14:paraId="597EBF00"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bookmarkStart w:id="22" w:name="_Hlk142917779"/>
            <w:r w:rsidRPr="00F02CD1">
              <w:rPr>
                <w:rFonts w:ascii="Times New Roman" w:eastAsia="Times New Roman" w:hAnsi="Times New Roman"/>
                <w:sz w:val="20"/>
                <w:szCs w:val="20"/>
                <w:lang w:val="sr-Latn-BA" w:eastAsia="sr-Latn-BA"/>
              </w:rPr>
              <w:t>1.</w:t>
            </w:r>
          </w:p>
        </w:tc>
        <w:tc>
          <w:tcPr>
            <w:tcW w:w="1727" w:type="pct"/>
            <w:vAlign w:val="center"/>
          </w:tcPr>
          <w:p w14:paraId="6E723678" w14:textId="21D29437" w:rsidR="001C64A6" w:rsidRPr="00F02CD1" w:rsidRDefault="001C64A6"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kriterijima za raspored sred</w:t>
            </w:r>
            <w:r w:rsidR="00705028" w:rsidRPr="00F02CD1">
              <w:rPr>
                <w:rFonts w:ascii="Times New Roman" w:eastAsia="Times New Roman" w:hAnsi="Times New Roman"/>
                <w:sz w:val="20"/>
                <w:szCs w:val="20"/>
                <w:lang w:val="sr-Latn-BA" w:eastAsia="sr-Latn-BA"/>
              </w:rPr>
              <w:t>stava iz tekućeg granta „Potpora</w:t>
            </w:r>
            <w:r w:rsidRPr="00F02CD1">
              <w:rPr>
                <w:rFonts w:ascii="Times New Roman" w:eastAsia="Times New Roman" w:hAnsi="Times New Roman"/>
                <w:sz w:val="20"/>
                <w:szCs w:val="20"/>
                <w:lang w:val="sr-Latn-BA" w:eastAsia="sr-Latn-BA"/>
              </w:rPr>
              <w:t xml:space="preserve"> tehničkoj kulturi i inovatorstvu“</w:t>
            </w:r>
            <w:r w:rsidRPr="00F02CD1">
              <w:rPr>
                <w:rFonts w:ascii="Times New Roman" w:eastAsia="Times New Roman" w:hAnsi="Times New Roman"/>
                <w:sz w:val="18"/>
                <w:szCs w:val="18"/>
                <w:lang w:val="sr-Latn-BA" w:eastAsia="sr-Latn-BA"/>
              </w:rPr>
              <w:t>za 2024. godinu</w:t>
            </w:r>
          </w:p>
        </w:tc>
        <w:tc>
          <w:tcPr>
            <w:tcW w:w="398" w:type="pct"/>
            <w:vAlign w:val="center"/>
          </w:tcPr>
          <w:p w14:paraId="2EA080C5"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sr-Latn-BA"/>
              </w:rPr>
            </w:pPr>
            <w:r w:rsidRPr="00F02CD1">
              <w:rPr>
                <w:rFonts w:ascii="Times New Roman" w:eastAsia="Times New Roman" w:hAnsi="Times New Roman"/>
                <w:bCs/>
                <w:sz w:val="20"/>
                <w:szCs w:val="20"/>
                <w:lang w:val="hr-HR" w:eastAsia="sr-Latn-BA"/>
              </w:rPr>
              <w:t>NE</w:t>
            </w:r>
          </w:p>
        </w:tc>
        <w:tc>
          <w:tcPr>
            <w:tcW w:w="477" w:type="pct"/>
            <w:vAlign w:val="center"/>
          </w:tcPr>
          <w:p w14:paraId="5E78E40D"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5ED1A26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2B5162C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6C464533"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5ED9B37B"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458F5B04" w14:textId="77777777" w:rsidTr="001A351C">
        <w:tc>
          <w:tcPr>
            <w:tcW w:w="204" w:type="pct"/>
            <w:vAlign w:val="center"/>
          </w:tcPr>
          <w:p w14:paraId="5B36C2D9"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2.</w:t>
            </w:r>
          </w:p>
        </w:tc>
        <w:tc>
          <w:tcPr>
            <w:tcW w:w="1727" w:type="pct"/>
            <w:vAlign w:val="center"/>
          </w:tcPr>
          <w:p w14:paraId="5EDDE40F" w14:textId="77073AF8" w:rsidR="001C64A6" w:rsidRPr="00F02CD1" w:rsidRDefault="001C64A6"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18"/>
                <w:szCs w:val="18"/>
                <w:lang w:val="sr-Latn-BA" w:eastAsia="sr-Latn-BA"/>
              </w:rPr>
              <w:t xml:space="preserve">Odluka  o  rasporedu </w:t>
            </w:r>
            <w:r w:rsidRPr="00F02CD1">
              <w:rPr>
                <w:rFonts w:ascii="Times New Roman" w:eastAsia="Times New Roman" w:hAnsi="Times New Roman"/>
                <w:sz w:val="20"/>
                <w:szCs w:val="20"/>
                <w:lang w:val="sr-Latn-BA" w:eastAsia="sr-Latn-BA"/>
              </w:rPr>
              <w:t>sred</w:t>
            </w:r>
            <w:r w:rsidR="00705028" w:rsidRPr="00F02CD1">
              <w:rPr>
                <w:rFonts w:ascii="Times New Roman" w:eastAsia="Times New Roman" w:hAnsi="Times New Roman"/>
                <w:sz w:val="20"/>
                <w:szCs w:val="20"/>
                <w:lang w:val="sr-Latn-BA" w:eastAsia="sr-Latn-BA"/>
              </w:rPr>
              <w:t>stava iz tekućeg granta „Potpora</w:t>
            </w:r>
            <w:r w:rsidRPr="00F02CD1">
              <w:rPr>
                <w:rFonts w:ascii="Times New Roman" w:eastAsia="Times New Roman" w:hAnsi="Times New Roman"/>
                <w:sz w:val="20"/>
                <w:szCs w:val="20"/>
                <w:lang w:val="sr-Latn-BA" w:eastAsia="sr-Latn-BA"/>
              </w:rPr>
              <w:t xml:space="preserve"> tehničkoj kulturi i inovatorstvu“za 2024.godinu</w:t>
            </w:r>
          </w:p>
        </w:tc>
        <w:tc>
          <w:tcPr>
            <w:tcW w:w="398" w:type="pct"/>
            <w:vAlign w:val="center"/>
          </w:tcPr>
          <w:p w14:paraId="0182FC8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191D874E"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1CDC75C9"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509F52B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0B34D22C"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046F86B4"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III</w:t>
            </w:r>
          </w:p>
        </w:tc>
      </w:tr>
      <w:bookmarkEnd w:id="22"/>
      <w:tr w:rsidR="001C64A6" w:rsidRPr="00F02CD1" w14:paraId="5EDC7D76" w14:textId="77777777" w:rsidTr="001A351C">
        <w:trPr>
          <w:trHeight w:val="1228"/>
        </w:trPr>
        <w:tc>
          <w:tcPr>
            <w:tcW w:w="2806" w:type="pct"/>
            <w:gridSpan w:val="4"/>
            <w:shd w:val="clear" w:color="000000" w:fill="333F4F"/>
            <w:vAlign w:val="center"/>
            <w:hideMark/>
          </w:tcPr>
          <w:p w14:paraId="27A38810"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783" w:type="pct"/>
            <w:gridSpan w:val="2"/>
            <w:shd w:val="clear" w:color="000000" w:fill="333F4F"/>
            <w:vAlign w:val="center"/>
          </w:tcPr>
          <w:p w14:paraId="47A79EF6"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048A1258"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385" w:type="pct"/>
            <w:shd w:val="clear" w:color="000000" w:fill="333F4F"/>
            <w:vAlign w:val="center"/>
          </w:tcPr>
          <w:p w14:paraId="3FEE7EAE"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577" w:type="pct"/>
            <w:shd w:val="clear" w:color="000000" w:fill="333F4F"/>
            <w:vAlign w:val="center"/>
            <w:hideMark/>
          </w:tcPr>
          <w:p w14:paraId="3B7EA257"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9" w:type="pct"/>
            <w:shd w:val="clear" w:color="000000" w:fill="333F4F"/>
            <w:vAlign w:val="center"/>
            <w:hideMark/>
          </w:tcPr>
          <w:p w14:paraId="0426C83D"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75B02FC9" w14:textId="77777777" w:rsidTr="001A351C">
        <w:trPr>
          <w:trHeight w:val="263"/>
        </w:trPr>
        <w:tc>
          <w:tcPr>
            <w:tcW w:w="2806" w:type="pct"/>
            <w:gridSpan w:val="4"/>
            <w:tcBorders>
              <w:left w:val="single" w:sz="4" w:space="0" w:color="auto"/>
              <w:right w:val="single" w:sz="4" w:space="0" w:color="auto"/>
            </w:tcBorders>
            <w:vAlign w:val="center"/>
          </w:tcPr>
          <w:p w14:paraId="4BC605A3"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bCs/>
                <w:sz w:val="20"/>
                <w:szCs w:val="20"/>
                <w:lang w:val="en-GB" w:eastAsia="en-GB"/>
              </w:rPr>
              <w:t>Unaprijediti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međunarodnu</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saradnju</w:t>
            </w:r>
            <w:proofErr w:type="spellEnd"/>
            <w:r w:rsidRPr="00F02CD1">
              <w:rPr>
                <w:rFonts w:ascii="Times New Roman" w:eastAsia="Times New Roman" w:hAnsi="Times New Roman"/>
                <w:bCs/>
                <w:sz w:val="20"/>
                <w:szCs w:val="20"/>
                <w:lang w:val="en-GB" w:eastAsia="en-GB"/>
              </w:rPr>
              <w:t xml:space="preserve"> u </w:t>
            </w:r>
            <w:proofErr w:type="spellStart"/>
            <w:r w:rsidRPr="00F02CD1">
              <w:rPr>
                <w:rFonts w:ascii="Times New Roman" w:eastAsia="Times New Roman" w:hAnsi="Times New Roman"/>
                <w:bCs/>
                <w:sz w:val="20"/>
                <w:szCs w:val="20"/>
                <w:lang w:val="en-GB" w:eastAsia="en-GB"/>
              </w:rPr>
              <w:t>oblasti</w:t>
            </w:r>
            <w:proofErr w:type="spellEnd"/>
            <w:r w:rsidRPr="00F02CD1">
              <w:rPr>
                <w:rFonts w:ascii="Times New Roman" w:eastAsia="Times New Roman" w:hAnsi="Times New Roman"/>
                <w:bCs/>
                <w:sz w:val="20"/>
                <w:szCs w:val="20"/>
                <w:lang w:val="en-GB" w:eastAsia="en-GB"/>
              </w:rPr>
              <w:t xml:space="preserve"> </w:t>
            </w:r>
            <w:proofErr w:type="spellStart"/>
            <w:r w:rsidRPr="00F02CD1">
              <w:rPr>
                <w:rFonts w:ascii="Times New Roman" w:eastAsia="Times New Roman" w:hAnsi="Times New Roman"/>
                <w:bCs/>
                <w:sz w:val="20"/>
                <w:szCs w:val="20"/>
                <w:lang w:val="en-GB" w:eastAsia="en-GB"/>
              </w:rPr>
              <w:t>nauke</w:t>
            </w:r>
            <w:proofErr w:type="spellEnd"/>
            <w:r w:rsidRPr="00F02CD1">
              <w:rPr>
                <w:rFonts w:ascii="Times New Roman" w:eastAsia="Times New Roman" w:hAnsi="Times New Roman"/>
                <w:sz w:val="20"/>
                <w:szCs w:val="20"/>
                <w:lang w:val="hr-HR" w:eastAsia="sr-Latn-BA"/>
              </w:rPr>
              <w:t xml:space="preserve"> </w:t>
            </w:r>
          </w:p>
        </w:tc>
        <w:tc>
          <w:tcPr>
            <w:tcW w:w="783" w:type="pct"/>
            <w:gridSpan w:val="2"/>
            <w:tcBorders>
              <w:top w:val="single" w:sz="4" w:space="0" w:color="auto"/>
              <w:left w:val="single" w:sz="4" w:space="0" w:color="auto"/>
              <w:bottom w:val="single" w:sz="4" w:space="0" w:color="auto"/>
              <w:right w:val="single" w:sz="4" w:space="0" w:color="auto"/>
            </w:tcBorders>
            <w:vAlign w:val="center"/>
          </w:tcPr>
          <w:p w14:paraId="06D31C07" w14:textId="3096FDEE"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 xml:space="preserve">Broj </w:t>
            </w:r>
            <w:r w:rsidR="00D605B7" w:rsidRPr="00F02CD1">
              <w:rPr>
                <w:rFonts w:ascii="Times New Roman" w:eastAsia="Times New Roman" w:hAnsi="Times New Roman"/>
                <w:sz w:val="20"/>
                <w:szCs w:val="20"/>
                <w:lang w:val="sr-Latn-BA" w:eastAsia="sr-Latn-BA"/>
              </w:rPr>
              <w:t>predloženih odluka</w:t>
            </w:r>
          </w:p>
          <w:p w14:paraId="6BE6FBE7"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p>
        </w:tc>
        <w:tc>
          <w:tcPr>
            <w:tcW w:w="385" w:type="pct"/>
            <w:tcBorders>
              <w:top w:val="single" w:sz="4" w:space="0" w:color="auto"/>
              <w:left w:val="single" w:sz="4" w:space="0" w:color="auto"/>
              <w:bottom w:val="single" w:sz="4" w:space="0" w:color="auto"/>
              <w:right w:val="single" w:sz="4" w:space="0" w:color="auto"/>
            </w:tcBorders>
            <w:vAlign w:val="center"/>
          </w:tcPr>
          <w:p w14:paraId="175AB213" w14:textId="2B986549"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577" w:type="pct"/>
            <w:tcBorders>
              <w:top w:val="single" w:sz="4" w:space="0" w:color="auto"/>
              <w:left w:val="single" w:sz="4" w:space="0" w:color="auto"/>
              <w:bottom w:val="single" w:sz="4" w:space="0" w:color="auto"/>
              <w:right w:val="single" w:sz="4" w:space="0" w:color="auto"/>
            </w:tcBorders>
            <w:vAlign w:val="center"/>
          </w:tcPr>
          <w:p w14:paraId="0D6E3EC6" w14:textId="1072627C"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p>
        </w:tc>
        <w:tc>
          <w:tcPr>
            <w:tcW w:w="449" w:type="pct"/>
            <w:tcBorders>
              <w:top w:val="single" w:sz="4" w:space="0" w:color="auto"/>
              <w:left w:val="single" w:sz="4" w:space="0" w:color="auto"/>
              <w:bottom w:val="single" w:sz="4" w:space="0" w:color="auto"/>
              <w:right w:val="single" w:sz="4" w:space="0" w:color="auto"/>
            </w:tcBorders>
            <w:vAlign w:val="center"/>
          </w:tcPr>
          <w:p w14:paraId="596AEA6D" w14:textId="57927221" w:rsidR="001C64A6" w:rsidRPr="00F02CD1" w:rsidRDefault="00996B3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w:t>
            </w:r>
            <w:r w:rsidR="001C64A6" w:rsidRPr="00F02CD1">
              <w:rPr>
                <w:rFonts w:ascii="Times New Roman" w:eastAsia="Times New Roman" w:hAnsi="Times New Roman"/>
                <w:sz w:val="20"/>
                <w:szCs w:val="20"/>
                <w:lang w:val="hr-HR" w:eastAsia="sr-Latn-BA"/>
              </w:rPr>
              <w:t>udžet</w:t>
            </w:r>
          </w:p>
        </w:tc>
      </w:tr>
      <w:tr w:rsidR="001C64A6" w:rsidRPr="00F02CD1" w14:paraId="7A13F32C" w14:textId="77777777" w:rsidTr="001A351C">
        <w:tc>
          <w:tcPr>
            <w:tcW w:w="204" w:type="pct"/>
            <w:shd w:val="clear" w:color="auto" w:fill="323E4F"/>
            <w:vAlign w:val="center"/>
            <w:hideMark/>
          </w:tcPr>
          <w:p w14:paraId="03262A35"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R.b.</w:t>
            </w:r>
          </w:p>
        </w:tc>
        <w:tc>
          <w:tcPr>
            <w:tcW w:w="1727" w:type="pct"/>
            <w:shd w:val="clear" w:color="auto" w:fill="323E4F"/>
            <w:vAlign w:val="center"/>
            <w:hideMark/>
          </w:tcPr>
          <w:p w14:paraId="6A2DF437"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Naziv podzakonskog akta Vijeća ministara</w:t>
            </w:r>
          </w:p>
        </w:tc>
        <w:tc>
          <w:tcPr>
            <w:tcW w:w="398" w:type="pct"/>
            <w:shd w:val="clear" w:color="auto" w:fill="323E4F"/>
            <w:vAlign w:val="center"/>
          </w:tcPr>
          <w:p w14:paraId="7FFECE53"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hr-HR"/>
              </w:rPr>
            </w:pPr>
            <w:r w:rsidRPr="00F02CD1">
              <w:rPr>
                <w:rFonts w:ascii="Times New Roman" w:eastAsia="Times New Roman" w:hAnsi="Times New Roman"/>
                <w:b/>
                <w:sz w:val="20"/>
                <w:szCs w:val="20"/>
                <w:lang w:val="sr-Latn-BA" w:eastAsia="hr-HR"/>
              </w:rPr>
              <w:t>Značajan uticaj na javnost</w:t>
            </w:r>
          </w:p>
          <w:p w14:paraId="6D3E500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hr-HR"/>
              </w:rPr>
              <w:t>(DA/NE)</w:t>
            </w:r>
          </w:p>
        </w:tc>
        <w:tc>
          <w:tcPr>
            <w:tcW w:w="477" w:type="pct"/>
            <w:shd w:val="clear" w:color="auto" w:fill="323E4F"/>
            <w:vAlign w:val="center"/>
          </w:tcPr>
          <w:p w14:paraId="0A90B20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hr-HR"/>
              </w:rPr>
            </w:pPr>
            <w:r w:rsidRPr="00F02CD1">
              <w:rPr>
                <w:rFonts w:ascii="Times New Roman" w:eastAsia="Times New Roman" w:hAnsi="Times New Roman"/>
                <w:b/>
                <w:bCs/>
                <w:sz w:val="20"/>
                <w:szCs w:val="20"/>
                <w:lang w:val="sr-Latn-BA" w:eastAsia="hr-HR"/>
              </w:rPr>
              <w:t>Usklađivanje sa pravnim nasljeđem EU</w:t>
            </w:r>
          </w:p>
          <w:p w14:paraId="6C0B554B"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sz w:val="20"/>
                <w:szCs w:val="20"/>
                <w:lang w:val="sr-Latn-BA" w:eastAsia="hr-HR"/>
              </w:rPr>
              <w:t>(DA/NE)</w:t>
            </w:r>
          </w:p>
        </w:tc>
        <w:tc>
          <w:tcPr>
            <w:tcW w:w="397" w:type="pct"/>
            <w:shd w:val="clear" w:color="auto" w:fill="323E4F"/>
            <w:vAlign w:val="center"/>
          </w:tcPr>
          <w:p w14:paraId="09D3FD69" w14:textId="77777777" w:rsidR="001C64A6" w:rsidRPr="00F02CD1" w:rsidRDefault="001C64A6" w:rsidP="001C64A6">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Prethodna procjena uticaja izrađena</w:t>
            </w:r>
          </w:p>
          <w:p w14:paraId="24AD4CA2" w14:textId="77777777" w:rsidR="001C64A6" w:rsidRPr="00F02CD1" w:rsidRDefault="001C64A6" w:rsidP="001C64A6">
            <w:pPr>
              <w:spacing w:after="0" w:line="240" w:lineRule="auto"/>
              <w:jc w:val="center"/>
              <w:rPr>
                <w:rFonts w:ascii="Times New Roman" w:eastAsia="Times New Roman" w:hAnsi="Times New Roman"/>
                <w:bCs/>
                <w:sz w:val="20"/>
                <w:szCs w:val="20"/>
                <w:lang w:val="sr-Latn-BA" w:eastAsia="hr-HR"/>
              </w:rPr>
            </w:pPr>
            <w:r w:rsidRPr="00F02CD1">
              <w:rPr>
                <w:rFonts w:ascii="Times New Roman" w:eastAsia="Times New Roman" w:hAnsi="Times New Roman"/>
                <w:sz w:val="20"/>
                <w:szCs w:val="20"/>
                <w:lang w:val="sr-Latn-BA" w:eastAsia="hr-HR"/>
              </w:rPr>
              <w:t>(DA/NE)</w:t>
            </w:r>
          </w:p>
        </w:tc>
        <w:tc>
          <w:tcPr>
            <w:tcW w:w="386" w:type="pct"/>
            <w:shd w:val="clear" w:color="auto" w:fill="323E4F"/>
            <w:vAlign w:val="center"/>
          </w:tcPr>
          <w:p w14:paraId="2761B221" w14:textId="77777777" w:rsidR="001C64A6" w:rsidRPr="00F02CD1" w:rsidRDefault="001C64A6" w:rsidP="001C64A6">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Sveobu-hvatna procjena uticaja propisa</w:t>
            </w:r>
          </w:p>
          <w:p w14:paraId="69FB5635"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sz w:val="20"/>
                <w:szCs w:val="20"/>
                <w:lang w:val="sr-Latn-BA" w:eastAsia="hr-HR"/>
              </w:rPr>
              <w:t>(DA/NE)</w:t>
            </w:r>
          </w:p>
        </w:tc>
        <w:tc>
          <w:tcPr>
            <w:tcW w:w="963" w:type="pct"/>
            <w:gridSpan w:val="2"/>
            <w:shd w:val="clear" w:color="auto" w:fill="323E4F"/>
            <w:vAlign w:val="center"/>
          </w:tcPr>
          <w:p w14:paraId="6A270E43"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9" w:type="pct"/>
            <w:shd w:val="clear" w:color="auto" w:fill="323E4F"/>
            <w:vAlign w:val="center"/>
            <w:hideMark/>
          </w:tcPr>
          <w:p w14:paraId="775B0677"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A351C" w:rsidRPr="00F02CD1" w14:paraId="390CE699" w14:textId="77777777" w:rsidTr="001A351C">
        <w:tc>
          <w:tcPr>
            <w:tcW w:w="204" w:type="pct"/>
            <w:vAlign w:val="center"/>
          </w:tcPr>
          <w:p w14:paraId="6A64C73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bookmarkStart w:id="23" w:name="_Hlk142917715"/>
            <w:r w:rsidRPr="00F02CD1">
              <w:rPr>
                <w:rFonts w:ascii="Times New Roman" w:eastAsia="Times New Roman" w:hAnsi="Times New Roman"/>
                <w:sz w:val="20"/>
                <w:szCs w:val="20"/>
                <w:lang w:val="sr-Latn-BA" w:eastAsia="sr-Latn-BA"/>
              </w:rPr>
              <w:t>1.</w:t>
            </w:r>
          </w:p>
        </w:tc>
        <w:tc>
          <w:tcPr>
            <w:tcW w:w="1727" w:type="pct"/>
          </w:tcPr>
          <w:p w14:paraId="373B2F92" w14:textId="69ACD94F" w:rsidR="001C64A6" w:rsidRPr="00F02CD1" w:rsidRDefault="0014394D"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Odluka</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kriterijima</w:t>
            </w:r>
            <w:proofErr w:type="spellEnd"/>
            <w:r w:rsidRPr="00F02CD1">
              <w:rPr>
                <w:rFonts w:ascii="Times New Roman" w:eastAsia="Times New Roman" w:hAnsi="Times New Roman"/>
                <w:sz w:val="18"/>
                <w:szCs w:val="18"/>
                <w:lang w:eastAsia="bs-Latn-BA"/>
              </w:rPr>
              <w:t xml:space="preserve"> za </w:t>
            </w:r>
            <w:proofErr w:type="spellStart"/>
            <w:r w:rsidRPr="00F02CD1">
              <w:rPr>
                <w:rFonts w:ascii="Times New Roman" w:eastAsia="Times New Roman" w:hAnsi="Times New Roman"/>
                <w:sz w:val="18"/>
                <w:szCs w:val="18"/>
                <w:lang w:eastAsia="bs-Latn-BA"/>
              </w:rPr>
              <w:t>raspored</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sredstava</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iz</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tekućeg</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granta</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Programi</w:t>
            </w:r>
            <w:proofErr w:type="spellEnd"/>
            <w:r w:rsidR="001C64A6" w:rsidRPr="00F02CD1">
              <w:rPr>
                <w:rFonts w:ascii="Times New Roman" w:eastAsia="Times New Roman" w:hAnsi="Times New Roman"/>
                <w:sz w:val="18"/>
                <w:szCs w:val="18"/>
                <w:lang w:eastAsia="bs-Latn-BA"/>
              </w:rPr>
              <w:t xml:space="preserve"> za </w:t>
            </w:r>
            <w:proofErr w:type="spellStart"/>
            <w:r w:rsidR="001C64A6" w:rsidRPr="00F02CD1">
              <w:rPr>
                <w:rFonts w:ascii="Times New Roman" w:eastAsia="Times New Roman" w:hAnsi="Times New Roman"/>
                <w:sz w:val="18"/>
                <w:szCs w:val="18"/>
                <w:lang w:eastAsia="bs-Latn-BA"/>
              </w:rPr>
              <w:t>pripremu</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projekata</w:t>
            </w:r>
            <w:proofErr w:type="spellEnd"/>
            <w:r w:rsidR="001C64A6" w:rsidRPr="00F02CD1">
              <w:rPr>
                <w:rFonts w:ascii="Times New Roman" w:eastAsia="Times New Roman" w:hAnsi="Times New Roman"/>
                <w:sz w:val="18"/>
                <w:szCs w:val="18"/>
                <w:lang w:eastAsia="bs-Latn-BA"/>
              </w:rPr>
              <w:t xml:space="preserve"> i </w:t>
            </w:r>
            <w:proofErr w:type="spellStart"/>
            <w:r w:rsidR="001C64A6" w:rsidRPr="00F02CD1">
              <w:rPr>
                <w:rFonts w:ascii="Times New Roman" w:eastAsia="Times New Roman" w:hAnsi="Times New Roman"/>
                <w:sz w:val="18"/>
                <w:szCs w:val="18"/>
                <w:lang w:eastAsia="bs-Latn-BA"/>
              </w:rPr>
              <w:t>potencijalnih</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kandidata</w:t>
            </w:r>
            <w:proofErr w:type="spellEnd"/>
            <w:r w:rsidR="001C64A6" w:rsidRPr="00F02CD1">
              <w:rPr>
                <w:rFonts w:ascii="Times New Roman" w:eastAsia="Times New Roman" w:hAnsi="Times New Roman"/>
                <w:sz w:val="18"/>
                <w:szCs w:val="18"/>
                <w:lang w:eastAsia="bs-Latn-BA"/>
              </w:rPr>
              <w:t xml:space="preserve"> za </w:t>
            </w:r>
            <w:proofErr w:type="spellStart"/>
            <w:r w:rsidR="00061BC4" w:rsidRPr="00F02CD1">
              <w:rPr>
                <w:rFonts w:ascii="Times New Roman" w:eastAsia="Times New Roman" w:hAnsi="Times New Roman"/>
                <w:sz w:val="18"/>
                <w:szCs w:val="18"/>
                <w:lang w:eastAsia="bs-Latn-BA"/>
              </w:rPr>
              <w:t>sredstva</w:t>
            </w:r>
            <w:proofErr w:type="spellEnd"/>
            <w:r w:rsidR="00061BC4" w:rsidRPr="00F02CD1">
              <w:rPr>
                <w:rFonts w:ascii="Times New Roman" w:eastAsia="Times New Roman" w:hAnsi="Times New Roman"/>
                <w:sz w:val="18"/>
                <w:szCs w:val="18"/>
                <w:lang w:eastAsia="bs-Latn-BA"/>
              </w:rPr>
              <w:t xml:space="preserve"> </w:t>
            </w:r>
            <w:proofErr w:type="spellStart"/>
            <w:r w:rsidR="00061BC4" w:rsidRPr="00F02CD1">
              <w:rPr>
                <w:rFonts w:ascii="Times New Roman" w:eastAsia="Times New Roman" w:hAnsi="Times New Roman"/>
                <w:sz w:val="18"/>
                <w:szCs w:val="18"/>
                <w:lang w:eastAsia="bs-Latn-BA"/>
              </w:rPr>
              <w:t>iz</w:t>
            </w:r>
            <w:proofErr w:type="spellEnd"/>
            <w:r w:rsidR="00061BC4" w:rsidRPr="00F02CD1">
              <w:rPr>
                <w:rFonts w:ascii="Times New Roman" w:eastAsia="Times New Roman" w:hAnsi="Times New Roman"/>
                <w:sz w:val="18"/>
                <w:szCs w:val="18"/>
                <w:lang w:eastAsia="bs-Latn-BA"/>
              </w:rPr>
              <w:t xml:space="preserve"> EU </w:t>
            </w:r>
            <w:proofErr w:type="spellStart"/>
            <w:r w:rsidR="00061BC4" w:rsidRPr="00F02CD1">
              <w:rPr>
                <w:rFonts w:ascii="Times New Roman" w:eastAsia="Times New Roman" w:hAnsi="Times New Roman"/>
                <w:sz w:val="18"/>
                <w:szCs w:val="18"/>
                <w:lang w:eastAsia="bs-Latn-BA"/>
              </w:rPr>
              <w:t>programa</w:t>
            </w:r>
            <w:proofErr w:type="spellEnd"/>
            <w:r w:rsidR="00061BC4" w:rsidRPr="00F02CD1">
              <w:rPr>
                <w:rFonts w:ascii="Times New Roman" w:eastAsia="Times New Roman" w:hAnsi="Times New Roman"/>
                <w:sz w:val="18"/>
                <w:szCs w:val="18"/>
                <w:lang w:eastAsia="bs-Latn-BA"/>
              </w:rPr>
              <w:t xml:space="preserve"> HORIZON  EU</w:t>
            </w:r>
            <w:r w:rsidR="001C64A6" w:rsidRPr="00F02CD1">
              <w:rPr>
                <w:rFonts w:ascii="Times New Roman" w:eastAsia="Times New Roman" w:hAnsi="Times New Roman"/>
                <w:sz w:val="18"/>
                <w:szCs w:val="18"/>
                <w:lang w:eastAsia="bs-Latn-BA"/>
              </w:rPr>
              <w:t>ROPA”</w:t>
            </w:r>
            <w:r w:rsidRPr="00F02CD1">
              <w:rPr>
                <w:rFonts w:ascii="Times New Roman" w:eastAsia="Times New Roman" w:hAnsi="Times New Roman"/>
                <w:sz w:val="18"/>
                <w:szCs w:val="18"/>
                <w:lang w:eastAsia="bs-Latn-BA"/>
              </w:rPr>
              <w:t xml:space="preserve"> za 2024.godinu</w:t>
            </w:r>
          </w:p>
        </w:tc>
        <w:tc>
          <w:tcPr>
            <w:tcW w:w="398" w:type="pct"/>
            <w:vAlign w:val="center"/>
          </w:tcPr>
          <w:p w14:paraId="749CBC6B" w14:textId="0299AED8" w:rsidR="001C64A6" w:rsidRPr="00F02CD1" w:rsidRDefault="00996B37" w:rsidP="001C64A6">
            <w:pPr>
              <w:spacing w:after="0" w:line="240" w:lineRule="auto"/>
              <w:jc w:val="center"/>
              <w:rPr>
                <w:rFonts w:ascii="Times New Roman" w:eastAsia="Times New Roman" w:hAnsi="Times New Roman"/>
                <w:bCs/>
                <w:sz w:val="20"/>
                <w:szCs w:val="20"/>
                <w:lang w:val="hr-HR" w:eastAsia="sr-Latn-BA"/>
              </w:rPr>
            </w:pPr>
            <w:r w:rsidRPr="00F02CD1">
              <w:rPr>
                <w:rFonts w:ascii="Times New Roman" w:eastAsia="Times New Roman" w:hAnsi="Times New Roman"/>
                <w:bCs/>
                <w:sz w:val="20"/>
                <w:szCs w:val="20"/>
                <w:lang w:val="hr-HR" w:eastAsia="sr-Latn-BA"/>
              </w:rPr>
              <w:t>NE</w:t>
            </w:r>
          </w:p>
        </w:tc>
        <w:tc>
          <w:tcPr>
            <w:tcW w:w="477" w:type="pct"/>
            <w:vAlign w:val="center"/>
          </w:tcPr>
          <w:p w14:paraId="3BF5408B"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4AB9EF16"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5A15E99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15B04F4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27DF354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07ED97A7" w14:textId="77777777" w:rsidTr="001A351C">
        <w:tc>
          <w:tcPr>
            <w:tcW w:w="204" w:type="pct"/>
            <w:vAlign w:val="center"/>
          </w:tcPr>
          <w:p w14:paraId="3EF75FB0"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2.</w:t>
            </w:r>
          </w:p>
        </w:tc>
        <w:tc>
          <w:tcPr>
            <w:tcW w:w="1727" w:type="pct"/>
          </w:tcPr>
          <w:p w14:paraId="331EB031" w14:textId="6677E296" w:rsidR="001C64A6" w:rsidRPr="00F02CD1" w:rsidRDefault="0014394D" w:rsidP="001C64A6">
            <w:pPr>
              <w:spacing w:after="0" w:line="240" w:lineRule="auto"/>
              <w:rPr>
                <w:rFonts w:ascii="Times New Roman" w:eastAsia="Times New Roman" w:hAnsi="Times New Roman"/>
                <w:sz w:val="20"/>
                <w:szCs w:val="20"/>
                <w:lang w:val="sr-Latn-BA" w:eastAsia="sr-Latn-BA"/>
              </w:rPr>
            </w:pPr>
            <w:proofErr w:type="spellStart"/>
            <w:r w:rsidRPr="00F02CD1">
              <w:rPr>
                <w:rFonts w:ascii="Times New Roman" w:eastAsia="Times New Roman" w:hAnsi="Times New Roman"/>
                <w:sz w:val="18"/>
                <w:szCs w:val="18"/>
                <w:lang w:eastAsia="bs-Latn-BA"/>
              </w:rPr>
              <w:t>Odluka</w:t>
            </w:r>
            <w:proofErr w:type="spellEnd"/>
            <w:r w:rsidRPr="00F02CD1">
              <w:rPr>
                <w:rFonts w:ascii="Times New Roman" w:eastAsia="Times New Roman" w:hAnsi="Times New Roman"/>
                <w:sz w:val="18"/>
                <w:szCs w:val="18"/>
                <w:lang w:eastAsia="bs-Latn-BA"/>
              </w:rPr>
              <w:t xml:space="preserve"> o </w:t>
            </w:r>
            <w:proofErr w:type="spellStart"/>
            <w:r w:rsidRPr="00F02CD1">
              <w:rPr>
                <w:rFonts w:ascii="Times New Roman" w:eastAsia="Times New Roman" w:hAnsi="Times New Roman"/>
                <w:sz w:val="18"/>
                <w:szCs w:val="18"/>
                <w:lang w:eastAsia="bs-Latn-BA"/>
              </w:rPr>
              <w:t>rasporedu</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sredstava</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iz</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tekućeg</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granta</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Programi</w:t>
            </w:r>
            <w:proofErr w:type="spellEnd"/>
            <w:r w:rsidR="001C64A6" w:rsidRPr="00F02CD1">
              <w:rPr>
                <w:rFonts w:ascii="Times New Roman" w:eastAsia="Times New Roman" w:hAnsi="Times New Roman"/>
                <w:sz w:val="18"/>
                <w:szCs w:val="18"/>
                <w:lang w:eastAsia="bs-Latn-BA"/>
              </w:rPr>
              <w:t xml:space="preserve"> za </w:t>
            </w:r>
            <w:proofErr w:type="spellStart"/>
            <w:r w:rsidR="001C64A6" w:rsidRPr="00F02CD1">
              <w:rPr>
                <w:rFonts w:ascii="Times New Roman" w:eastAsia="Times New Roman" w:hAnsi="Times New Roman"/>
                <w:sz w:val="18"/>
                <w:szCs w:val="18"/>
                <w:lang w:eastAsia="bs-Latn-BA"/>
              </w:rPr>
              <w:t>pripremu</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projekata</w:t>
            </w:r>
            <w:proofErr w:type="spellEnd"/>
            <w:r w:rsidR="001C64A6" w:rsidRPr="00F02CD1">
              <w:rPr>
                <w:rFonts w:ascii="Times New Roman" w:eastAsia="Times New Roman" w:hAnsi="Times New Roman"/>
                <w:sz w:val="18"/>
                <w:szCs w:val="18"/>
                <w:lang w:eastAsia="bs-Latn-BA"/>
              </w:rPr>
              <w:t xml:space="preserve"> i </w:t>
            </w:r>
            <w:proofErr w:type="spellStart"/>
            <w:r w:rsidR="001C64A6" w:rsidRPr="00F02CD1">
              <w:rPr>
                <w:rFonts w:ascii="Times New Roman" w:eastAsia="Times New Roman" w:hAnsi="Times New Roman"/>
                <w:sz w:val="18"/>
                <w:szCs w:val="18"/>
                <w:lang w:eastAsia="bs-Latn-BA"/>
              </w:rPr>
              <w:t>potencijalnih</w:t>
            </w:r>
            <w:proofErr w:type="spellEnd"/>
            <w:r w:rsidR="001C64A6" w:rsidRPr="00F02CD1">
              <w:rPr>
                <w:rFonts w:ascii="Times New Roman" w:eastAsia="Times New Roman" w:hAnsi="Times New Roman"/>
                <w:sz w:val="18"/>
                <w:szCs w:val="18"/>
                <w:lang w:eastAsia="bs-Latn-BA"/>
              </w:rPr>
              <w:t xml:space="preserve"> </w:t>
            </w:r>
            <w:proofErr w:type="spellStart"/>
            <w:r w:rsidR="001C64A6" w:rsidRPr="00F02CD1">
              <w:rPr>
                <w:rFonts w:ascii="Times New Roman" w:eastAsia="Times New Roman" w:hAnsi="Times New Roman"/>
                <w:sz w:val="18"/>
                <w:szCs w:val="18"/>
                <w:lang w:eastAsia="bs-Latn-BA"/>
              </w:rPr>
              <w:t>kandidata</w:t>
            </w:r>
            <w:proofErr w:type="spellEnd"/>
            <w:r w:rsidR="001C64A6" w:rsidRPr="00F02CD1">
              <w:rPr>
                <w:rFonts w:ascii="Times New Roman" w:eastAsia="Times New Roman" w:hAnsi="Times New Roman"/>
                <w:sz w:val="18"/>
                <w:szCs w:val="18"/>
                <w:lang w:eastAsia="bs-Latn-BA"/>
              </w:rPr>
              <w:t xml:space="preserve"> za </w:t>
            </w:r>
            <w:proofErr w:type="spellStart"/>
            <w:r w:rsidR="00061BC4" w:rsidRPr="00F02CD1">
              <w:rPr>
                <w:rFonts w:ascii="Times New Roman" w:eastAsia="Times New Roman" w:hAnsi="Times New Roman"/>
                <w:sz w:val="18"/>
                <w:szCs w:val="18"/>
                <w:lang w:eastAsia="bs-Latn-BA"/>
              </w:rPr>
              <w:t>sredstva</w:t>
            </w:r>
            <w:proofErr w:type="spellEnd"/>
            <w:r w:rsidR="00061BC4" w:rsidRPr="00F02CD1">
              <w:rPr>
                <w:rFonts w:ascii="Times New Roman" w:eastAsia="Times New Roman" w:hAnsi="Times New Roman"/>
                <w:sz w:val="18"/>
                <w:szCs w:val="18"/>
                <w:lang w:eastAsia="bs-Latn-BA"/>
              </w:rPr>
              <w:t xml:space="preserve"> </w:t>
            </w:r>
            <w:proofErr w:type="spellStart"/>
            <w:r w:rsidR="00061BC4" w:rsidRPr="00F02CD1">
              <w:rPr>
                <w:rFonts w:ascii="Times New Roman" w:eastAsia="Times New Roman" w:hAnsi="Times New Roman"/>
                <w:sz w:val="18"/>
                <w:szCs w:val="18"/>
                <w:lang w:eastAsia="bs-Latn-BA"/>
              </w:rPr>
              <w:t>iz</w:t>
            </w:r>
            <w:proofErr w:type="spellEnd"/>
            <w:r w:rsidR="00061BC4" w:rsidRPr="00F02CD1">
              <w:rPr>
                <w:rFonts w:ascii="Times New Roman" w:eastAsia="Times New Roman" w:hAnsi="Times New Roman"/>
                <w:sz w:val="18"/>
                <w:szCs w:val="18"/>
                <w:lang w:eastAsia="bs-Latn-BA"/>
              </w:rPr>
              <w:t xml:space="preserve"> EU </w:t>
            </w:r>
            <w:proofErr w:type="spellStart"/>
            <w:r w:rsidR="00061BC4" w:rsidRPr="00F02CD1">
              <w:rPr>
                <w:rFonts w:ascii="Times New Roman" w:eastAsia="Times New Roman" w:hAnsi="Times New Roman"/>
                <w:sz w:val="18"/>
                <w:szCs w:val="18"/>
                <w:lang w:eastAsia="bs-Latn-BA"/>
              </w:rPr>
              <w:t>programa</w:t>
            </w:r>
            <w:proofErr w:type="spellEnd"/>
            <w:r w:rsidR="00061BC4" w:rsidRPr="00F02CD1">
              <w:rPr>
                <w:rFonts w:ascii="Times New Roman" w:eastAsia="Times New Roman" w:hAnsi="Times New Roman"/>
                <w:sz w:val="18"/>
                <w:szCs w:val="18"/>
                <w:lang w:eastAsia="bs-Latn-BA"/>
              </w:rPr>
              <w:t xml:space="preserve"> HORIZON  EU</w:t>
            </w:r>
            <w:r w:rsidR="001C64A6" w:rsidRPr="00F02CD1">
              <w:rPr>
                <w:rFonts w:ascii="Times New Roman" w:eastAsia="Times New Roman" w:hAnsi="Times New Roman"/>
                <w:sz w:val="18"/>
                <w:szCs w:val="18"/>
                <w:lang w:eastAsia="bs-Latn-BA"/>
              </w:rPr>
              <w:t xml:space="preserve">ROPA”  </w:t>
            </w:r>
            <w:r w:rsidRPr="00F02CD1">
              <w:rPr>
                <w:rFonts w:ascii="Times New Roman" w:eastAsia="Times New Roman" w:hAnsi="Times New Roman"/>
                <w:sz w:val="18"/>
                <w:szCs w:val="18"/>
                <w:lang w:eastAsia="bs-Latn-BA"/>
              </w:rPr>
              <w:t>za 2024.godinu</w:t>
            </w:r>
          </w:p>
        </w:tc>
        <w:tc>
          <w:tcPr>
            <w:tcW w:w="398" w:type="pct"/>
            <w:vAlign w:val="center"/>
          </w:tcPr>
          <w:p w14:paraId="3B5A05B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0799327E"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1B32C16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0533282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1698F4F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04FA0DBC"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III</w:t>
            </w:r>
          </w:p>
        </w:tc>
      </w:tr>
      <w:tr w:rsidR="001A351C" w:rsidRPr="00F02CD1" w14:paraId="40FB6218" w14:textId="77777777" w:rsidTr="001A351C">
        <w:tc>
          <w:tcPr>
            <w:tcW w:w="204" w:type="pct"/>
            <w:vAlign w:val="center"/>
          </w:tcPr>
          <w:p w14:paraId="40DF978B"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3.</w:t>
            </w:r>
          </w:p>
        </w:tc>
        <w:tc>
          <w:tcPr>
            <w:tcW w:w="1727" w:type="pct"/>
          </w:tcPr>
          <w:p w14:paraId="5CC579F9" w14:textId="7FF3E775" w:rsidR="001C64A6" w:rsidRPr="00F02CD1" w:rsidRDefault="001C64A6" w:rsidP="001C64A6">
            <w:pPr>
              <w:spacing w:after="0" w:line="240" w:lineRule="auto"/>
              <w:rPr>
                <w:rFonts w:ascii="Times New Roman" w:eastAsia="Times New Roman" w:hAnsi="Times New Roman"/>
                <w:sz w:val="18"/>
                <w:szCs w:val="18"/>
                <w:lang w:val="sr-Latn-BA" w:eastAsia="sr-Latn-BA"/>
              </w:rPr>
            </w:pPr>
            <w:r w:rsidRPr="00F02CD1">
              <w:rPr>
                <w:rFonts w:ascii="Times New Roman" w:eastAsia="Times New Roman" w:hAnsi="Times New Roman"/>
                <w:sz w:val="18"/>
                <w:szCs w:val="18"/>
                <w:lang w:val="fr-FR" w:eastAsia="sr-Latn-BA"/>
              </w:rPr>
              <w:t xml:space="preserve"> </w:t>
            </w:r>
            <w:proofErr w:type="spellStart"/>
            <w:r w:rsidR="00530D1F" w:rsidRPr="00F02CD1">
              <w:rPr>
                <w:rFonts w:ascii="Times New Roman" w:eastAsia="Times New Roman" w:hAnsi="Times New Roman"/>
                <w:sz w:val="18"/>
                <w:szCs w:val="18"/>
                <w:lang w:eastAsia="bs-Latn-BA"/>
              </w:rPr>
              <w:t>Odluka</w:t>
            </w:r>
            <w:proofErr w:type="spellEnd"/>
            <w:r w:rsidR="00530D1F" w:rsidRPr="00F02CD1">
              <w:rPr>
                <w:rFonts w:ascii="Times New Roman" w:eastAsia="Times New Roman" w:hAnsi="Times New Roman"/>
                <w:sz w:val="18"/>
                <w:szCs w:val="18"/>
                <w:lang w:eastAsia="bs-Latn-BA"/>
              </w:rPr>
              <w:t xml:space="preserve"> o </w:t>
            </w:r>
            <w:proofErr w:type="spellStart"/>
            <w:r w:rsidR="00530D1F" w:rsidRPr="00F02CD1">
              <w:rPr>
                <w:rFonts w:ascii="Times New Roman" w:eastAsia="Times New Roman" w:hAnsi="Times New Roman"/>
                <w:sz w:val="18"/>
                <w:szCs w:val="18"/>
                <w:lang w:eastAsia="bs-Latn-BA"/>
              </w:rPr>
              <w:t>kriterijima</w:t>
            </w:r>
            <w:proofErr w:type="spellEnd"/>
            <w:r w:rsidR="00530D1F" w:rsidRPr="00F02CD1">
              <w:rPr>
                <w:rFonts w:ascii="Times New Roman" w:eastAsia="Times New Roman" w:hAnsi="Times New Roman"/>
                <w:sz w:val="18"/>
                <w:szCs w:val="18"/>
                <w:lang w:eastAsia="bs-Latn-BA"/>
              </w:rPr>
              <w:t xml:space="preserve"> za </w:t>
            </w:r>
            <w:proofErr w:type="spellStart"/>
            <w:r w:rsidR="00530D1F" w:rsidRPr="00F02CD1">
              <w:rPr>
                <w:rFonts w:ascii="Times New Roman" w:eastAsia="Times New Roman" w:hAnsi="Times New Roman"/>
                <w:sz w:val="18"/>
                <w:szCs w:val="18"/>
                <w:lang w:eastAsia="bs-Latn-BA"/>
              </w:rPr>
              <w:t>raspored</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sredstava</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iz</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tekućeg</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granta</w:t>
            </w:r>
            <w:proofErr w:type="spellEnd"/>
            <w:r w:rsidRPr="00F02CD1">
              <w:rPr>
                <w:rFonts w:ascii="Times New Roman" w:eastAsia="Times New Roman" w:hAnsi="Times New Roman"/>
                <w:sz w:val="18"/>
                <w:szCs w:val="18"/>
                <w:lang w:eastAsia="bs-Latn-BA"/>
              </w:rPr>
              <w:t xml:space="preserve"> za </w:t>
            </w:r>
            <w:proofErr w:type="spellStart"/>
            <w:r w:rsidRPr="00F02CD1">
              <w:rPr>
                <w:rFonts w:ascii="Times New Roman" w:eastAsia="Times New Roman" w:hAnsi="Times New Roman"/>
                <w:sz w:val="18"/>
                <w:szCs w:val="18"/>
                <w:lang w:eastAsia="bs-Latn-BA"/>
              </w:rPr>
              <w:t>realizaciju</w:t>
            </w:r>
            <w:proofErr w:type="spellEnd"/>
            <w:r w:rsidRPr="00F02CD1">
              <w:rPr>
                <w:rFonts w:ascii="Times New Roman" w:eastAsia="Times New Roman" w:hAnsi="Times New Roman"/>
                <w:sz w:val="18"/>
                <w:szCs w:val="18"/>
                <w:lang w:eastAsia="bs-Latn-BA"/>
              </w:rPr>
              <w:t xml:space="preserve"> </w:t>
            </w:r>
            <w:proofErr w:type="spellStart"/>
            <w:r w:rsidR="00530D1F" w:rsidRPr="00F02CD1">
              <w:rPr>
                <w:rFonts w:ascii="Times New Roman" w:eastAsia="Times New Roman" w:hAnsi="Times New Roman"/>
                <w:sz w:val="18"/>
                <w:szCs w:val="18"/>
                <w:lang w:eastAsia="bs-Latn-BA"/>
              </w:rPr>
              <w:t>projekata</w:t>
            </w:r>
            <w:proofErr w:type="spellEnd"/>
            <w:r w:rsidR="00530D1F" w:rsidRPr="00F02CD1">
              <w:rPr>
                <w:rFonts w:ascii="Times New Roman" w:eastAsia="Times New Roman" w:hAnsi="Times New Roman"/>
                <w:sz w:val="18"/>
                <w:szCs w:val="18"/>
                <w:lang w:eastAsia="bs-Latn-BA"/>
              </w:rPr>
              <w:t xml:space="preserve"> </w:t>
            </w:r>
            <w:proofErr w:type="spellStart"/>
            <w:r w:rsidR="00530D1F" w:rsidRPr="00F02CD1">
              <w:rPr>
                <w:rFonts w:ascii="Times New Roman" w:eastAsia="Times New Roman" w:hAnsi="Times New Roman"/>
                <w:sz w:val="18"/>
                <w:szCs w:val="18"/>
                <w:lang w:eastAsia="bs-Latn-BA"/>
              </w:rPr>
              <w:t>bilateralne</w:t>
            </w:r>
            <w:proofErr w:type="spellEnd"/>
            <w:r w:rsidR="00530D1F" w:rsidRPr="00F02CD1">
              <w:rPr>
                <w:rFonts w:ascii="Times New Roman" w:eastAsia="Times New Roman" w:hAnsi="Times New Roman"/>
                <w:sz w:val="18"/>
                <w:szCs w:val="18"/>
                <w:lang w:eastAsia="bs-Latn-BA"/>
              </w:rPr>
              <w:t xml:space="preserve"> </w:t>
            </w:r>
            <w:proofErr w:type="spellStart"/>
            <w:r w:rsidR="00530D1F" w:rsidRPr="00F02CD1">
              <w:rPr>
                <w:rFonts w:ascii="Times New Roman" w:eastAsia="Times New Roman" w:hAnsi="Times New Roman"/>
                <w:sz w:val="18"/>
                <w:szCs w:val="18"/>
                <w:lang w:eastAsia="bs-Latn-BA"/>
              </w:rPr>
              <w:t>suradnje</w:t>
            </w:r>
            <w:proofErr w:type="spellEnd"/>
            <w:r w:rsidR="00530D1F" w:rsidRPr="00F02CD1">
              <w:rPr>
                <w:rFonts w:ascii="Times New Roman" w:eastAsia="Times New Roman" w:hAnsi="Times New Roman"/>
                <w:sz w:val="18"/>
                <w:szCs w:val="18"/>
                <w:lang w:eastAsia="bs-Latn-BA"/>
              </w:rPr>
              <w:t xml:space="preserve"> u </w:t>
            </w:r>
            <w:proofErr w:type="spellStart"/>
            <w:r w:rsidR="00530D1F" w:rsidRPr="00F02CD1">
              <w:rPr>
                <w:rFonts w:ascii="Times New Roman" w:eastAsia="Times New Roman" w:hAnsi="Times New Roman"/>
                <w:sz w:val="18"/>
                <w:szCs w:val="18"/>
                <w:lang w:eastAsia="bs-Latn-BA"/>
              </w:rPr>
              <w:t>području</w:t>
            </w:r>
            <w:proofErr w:type="spellEnd"/>
            <w:r w:rsidR="00530D1F" w:rsidRPr="00F02CD1">
              <w:rPr>
                <w:rFonts w:ascii="Times New Roman" w:eastAsia="Times New Roman" w:hAnsi="Times New Roman"/>
                <w:sz w:val="18"/>
                <w:szCs w:val="18"/>
                <w:lang w:eastAsia="bs-Latn-BA"/>
              </w:rPr>
              <w:t xml:space="preserve"> </w:t>
            </w:r>
            <w:proofErr w:type="spellStart"/>
            <w:r w:rsidR="00530D1F" w:rsidRPr="00F02CD1">
              <w:rPr>
                <w:rFonts w:ascii="Times New Roman" w:eastAsia="Times New Roman" w:hAnsi="Times New Roman"/>
                <w:sz w:val="18"/>
                <w:szCs w:val="18"/>
                <w:lang w:eastAsia="bs-Latn-BA"/>
              </w:rPr>
              <w:t>znanosti</w:t>
            </w:r>
            <w:proofErr w:type="spellEnd"/>
            <w:r w:rsidR="00530D1F" w:rsidRPr="00F02CD1">
              <w:rPr>
                <w:rFonts w:ascii="Times New Roman" w:eastAsia="Times New Roman" w:hAnsi="Times New Roman"/>
                <w:sz w:val="18"/>
                <w:szCs w:val="18"/>
                <w:lang w:eastAsia="bs-Latn-BA"/>
              </w:rPr>
              <w:t xml:space="preserve"> </w:t>
            </w:r>
            <w:proofErr w:type="spellStart"/>
            <w:r w:rsidR="00530D1F" w:rsidRPr="00F02CD1">
              <w:rPr>
                <w:rFonts w:ascii="Times New Roman" w:eastAsia="Times New Roman" w:hAnsi="Times New Roman"/>
                <w:sz w:val="18"/>
                <w:szCs w:val="18"/>
                <w:lang w:eastAsia="bs-Latn-BA"/>
              </w:rPr>
              <w:t>na</w:t>
            </w:r>
            <w:proofErr w:type="spellEnd"/>
            <w:r w:rsidR="00530D1F" w:rsidRPr="00F02CD1">
              <w:rPr>
                <w:rFonts w:ascii="Times New Roman" w:eastAsia="Times New Roman" w:hAnsi="Times New Roman"/>
                <w:sz w:val="18"/>
                <w:szCs w:val="18"/>
                <w:lang w:eastAsia="bs-Latn-BA"/>
              </w:rPr>
              <w:t xml:space="preserve"> </w:t>
            </w:r>
            <w:proofErr w:type="spellStart"/>
            <w:r w:rsidR="00530D1F" w:rsidRPr="00F02CD1">
              <w:rPr>
                <w:rFonts w:ascii="Times New Roman" w:eastAsia="Times New Roman" w:hAnsi="Times New Roman"/>
                <w:sz w:val="18"/>
                <w:szCs w:val="18"/>
                <w:lang w:eastAsia="bs-Latn-BA"/>
              </w:rPr>
              <w:t>temelju</w:t>
            </w:r>
            <w:proofErr w:type="spellEnd"/>
            <w:r w:rsidR="00530D1F"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međunarodnih</w:t>
            </w:r>
            <w:proofErr w:type="spellEnd"/>
            <w:r w:rsidRPr="00F02CD1">
              <w:rPr>
                <w:rFonts w:ascii="Times New Roman" w:eastAsia="Times New Roman" w:hAnsi="Times New Roman"/>
                <w:sz w:val="18"/>
                <w:szCs w:val="18"/>
                <w:lang w:eastAsia="bs-Latn-BA"/>
              </w:rPr>
              <w:t xml:space="preserve"> </w:t>
            </w:r>
            <w:proofErr w:type="spellStart"/>
            <w:r w:rsidRPr="00F02CD1">
              <w:rPr>
                <w:rFonts w:ascii="Times New Roman" w:eastAsia="Times New Roman" w:hAnsi="Times New Roman"/>
                <w:sz w:val="18"/>
                <w:szCs w:val="18"/>
                <w:lang w:eastAsia="bs-Latn-BA"/>
              </w:rPr>
              <w:t>sporazuma</w:t>
            </w:r>
            <w:proofErr w:type="spellEnd"/>
          </w:p>
        </w:tc>
        <w:tc>
          <w:tcPr>
            <w:tcW w:w="398" w:type="pct"/>
            <w:vAlign w:val="center"/>
          </w:tcPr>
          <w:p w14:paraId="1EE5346E"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5A1913CF"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0F19E0B7"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6ECE9143"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05A7ADCE"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0CC3720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23C15CFC" w14:textId="77777777" w:rsidTr="001A351C">
        <w:tc>
          <w:tcPr>
            <w:tcW w:w="204" w:type="pct"/>
            <w:vAlign w:val="center"/>
          </w:tcPr>
          <w:p w14:paraId="06EF18DA"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bookmarkStart w:id="24" w:name="_Hlk142917750"/>
            <w:bookmarkEnd w:id="23"/>
            <w:r w:rsidRPr="00F02CD1">
              <w:rPr>
                <w:rFonts w:ascii="Times New Roman" w:eastAsia="Times New Roman" w:hAnsi="Times New Roman"/>
                <w:sz w:val="20"/>
                <w:szCs w:val="20"/>
                <w:lang w:val="sr-Latn-BA" w:eastAsia="sr-Latn-BA"/>
              </w:rPr>
              <w:t>4.</w:t>
            </w:r>
          </w:p>
        </w:tc>
        <w:tc>
          <w:tcPr>
            <w:tcW w:w="1727" w:type="pct"/>
          </w:tcPr>
          <w:p w14:paraId="1D99066A" w14:textId="77777777" w:rsidR="001C64A6" w:rsidRPr="00F02CD1" w:rsidRDefault="001C64A6" w:rsidP="001C64A6">
            <w:pPr>
              <w:spacing w:after="0" w:line="240" w:lineRule="auto"/>
              <w:rPr>
                <w:rFonts w:ascii="Times New Roman" w:eastAsia="Times New Roman" w:hAnsi="Times New Roman"/>
                <w:sz w:val="18"/>
                <w:szCs w:val="18"/>
                <w:lang w:val="fr-FR" w:eastAsia="sr-Latn-BA"/>
              </w:rPr>
            </w:pPr>
            <w:r w:rsidRPr="00F02CD1">
              <w:rPr>
                <w:rFonts w:ascii="Times New Roman" w:eastAsia="Times New Roman" w:hAnsi="Times New Roman"/>
                <w:sz w:val="18"/>
                <w:szCs w:val="18"/>
                <w:lang w:val="sr-Latn-BA" w:eastAsia="sr-Latn-BA"/>
              </w:rPr>
              <w:t>Odluka o imenovanju članova - predstavnika Bosne i Hercegovine u Zajednički odbor za saradnju u oblasti nauke i tehnologije između Vijeća ministara Bosne i Hercegovine i Vlade Republike Turske</w:t>
            </w:r>
          </w:p>
        </w:tc>
        <w:tc>
          <w:tcPr>
            <w:tcW w:w="398" w:type="pct"/>
            <w:vAlign w:val="center"/>
          </w:tcPr>
          <w:p w14:paraId="1297D239"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656893A5"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77F510F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0F98760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66F58BB0"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74FCDD44"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33601E29" w14:textId="77777777" w:rsidTr="001A351C">
        <w:tc>
          <w:tcPr>
            <w:tcW w:w="204" w:type="pct"/>
            <w:vAlign w:val="center"/>
          </w:tcPr>
          <w:p w14:paraId="4C18FCF3"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5.</w:t>
            </w:r>
          </w:p>
        </w:tc>
        <w:tc>
          <w:tcPr>
            <w:tcW w:w="1727" w:type="pct"/>
            <w:vAlign w:val="center"/>
          </w:tcPr>
          <w:p w14:paraId="7F9F58C0" w14:textId="7CD1451C" w:rsidR="001C64A6" w:rsidRPr="00F02CD1" w:rsidRDefault="001C64A6"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imenovanju članova predstavnika Bosne i Hercegovine u Mješovitu komisiju za naučno-tehnološku saradnju između Vijeća ministara Bosne i Hercegovine i Vlade Republike Srbije</w:t>
            </w:r>
          </w:p>
        </w:tc>
        <w:tc>
          <w:tcPr>
            <w:tcW w:w="398" w:type="pct"/>
            <w:vAlign w:val="center"/>
          </w:tcPr>
          <w:p w14:paraId="1F1CC0F4"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2D230637"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33B240F3"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5872835E"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3C2685D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2CEA4B86"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6B39AF48" w14:textId="77777777" w:rsidTr="001A351C">
        <w:tc>
          <w:tcPr>
            <w:tcW w:w="204" w:type="pct"/>
            <w:vAlign w:val="center"/>
          </w:tcPr>
          <w:p w14:paraId="0971D38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6.</w:t>
            </w:r>
          </w:p>
        </w:tc>
        <w:tc>
          <w:tcPr>
            <w:tcW w:w="1727" w:type="pct"/>
            <w:vAlign w:val="center"/>
          </w:tcPr>
          <w:p w14:paraId="1720CDA2" w14:textId="5CD54552" w:rsidR="001C64A6" w:rsidRPr="00F02CD1" w:rsidRDefault="001C64A6"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imenovanju  članova - predstavnika Bosne i Hercegovine u Zajedničku komisiju za naučnu i tehnološku saradnju između Vijeća ministara Bosne i Hercegovine  i Vlade Republike Austrije</w:t>
            </w:r>
          </w:p>
        </w:tc>
        <w:tc>
          <w:tcPr>
            <w:tcW w:w="398" w:type="pct"/>
            <w:vAlign w:val="center"/>
          </w:tcPr>
          <w:p w14:paraId="607D84B6"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4A59112F"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55F51476"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361ECB49"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56696FE2"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25F60C1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bookmarkEnd w:id="24"/>
    </w:tbl>
    <w:p w14:paraId="5C1DE871" w14:textId="079E6F25" w:rsidR="001C64A6" w:rsidRPr="00F02CD1" w:rsidRDefault="001C64A6" w:rsidP="004621F0">
      <w:pPr>
        <w:spacing w:after="0" w:line="240" w:lineRule="auto"/>
        <w:jc w:val="both"/>
        <w:rPr>
          <w:lang w:val="sr-Latn-BA"/>
        </w:rPr>
      </w:pPr>
    </w:p>
    <w:p w14:paraId="1279D3A1" w14:textId="23932FD2" w:rsidR="001C64A6" w:rsidRPr="00F02CD1" w:rsidRDefault="000B537E" w:rsidP="000B537E">
      <w:pPr>
        <w:tabs>
          <w:tab w:val="left" w:pos="2070"/>
        </w:tabs>
        <w:spacing w:after="0" w:line="240" w:lineRule="auto"/>
        <w:jc w:val="both"/>
        <w:rPr>
          <w:lang w:val="sr-Latn-BA"/>
        </w:rPr>
      </w:pPr>
      <w:r w:rsidRPr="00F02CD1">
        <w:rPr>
          <w:lang w:val="sr-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100"/>
        <w:gridCol w:w="1281"/>
        <w:gridCol w:w="1340"/>
        <w:gridCol w:w="1116"/>
        <w:gridCol w:w="531"/>
        <w:gridCol w:w="551"/>
        <w:gridCol w:w="829"/>
        <w:gridCol w:w="1391"/>
        <w:gridCol w:w="1262"/>
      </w:tblGrid>
      <w:tr w:rsidR="000B537E" w:rsidRPr="00F02CD1" w14:paraId="6674475B" w14:textId="77777777" w:rsidTr="000515C8">
        <w:trPr>
          <w:trHeight w:val="263"/>
        </w:trPr>
        <w:tc>
          <w:tcPr>
            <w:tcW w:w="5000" w:type="pct"/>
            <w:gridSpan w:val="10"/>
            <w:shd w:val="clear" w:color="auto" w:fill="auto"/>
            <w:vAlign w:val="center"/>
          </w:tcPr>
          <w:p w14:paraId="073A6654"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0B537E" w:rsidRPr="00F02CD1" w14:paraId="294F91B0" w14:textId="77777777" w:rsidTr="000515C8">
        <w:trPr>
          <w:trHeight w:val="263"/>
        </w:trPr>
        <w:tc>
          <w:tcPr>
            <w:tcW w:w="5000" w:type="pct"/>
            <w:gridSpan w:val="10"/>
            <w:shd w:val="clear" w:color="auto" w:fill="auto"/>
            <w:vAlign w:val="center"/>
          </w:tcPr>
          <w:p w14:paraId="15E26529"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0B537E" w:rsidRPr="00F02CD1" w14:paraId="271B7554" w14:textId="77777777" w:rsidTr="000515C8">
        <w:trPr>
          <w:trHeight w:val="263"/>
        </w:trPr>
        <w:tc>
          <w:tcPr>
            <w:tcW w:w="5000" w:type="pct"/>
            <w:gridSpan w:val="10"/>
            <w:shd w:val="clear" w:color="auto" w:fill="auto"/>
            <w:vAlign w:val="center"/>
          </w:tcPr>
          <w:p w14:paraId="6C94E4D3" w14:textId="4B8A2D96" w:rsidR="00392674" w:rsidRPr="00F02CD1" w:rsidRDefault="000B537E" w:rsidP="00392674">
            <w:pPr>
              <w:spacing w:after="0" w:line="240" w:lineRule="auto"/>
              <w:rPr>
                <w:rFonts w:ascii="Times New Roman" w:hAnsi="Times New Roman"/>
                <w:b/>
                <w:bCs/>
                <w:sz w:val="18"/>
                <w:szCs w:val="18"/>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392674" w:rsidRPr="00F02CD1">
              <w:rPr>
                <w:rFonts w:ascii="Times New Roman" w:hAnsi="Times New Roman"/>
                <w:sz w:val="20"/>
                <w:szCs w:val="20"/>
                <w:lang w:val="sr-Latn-BA"/>
              </w:rPr>
              <w:t>Unaprijediti okvir za saradnju i koordinaciju politika u oblasti kulture</w:t>
            </w:r>
          </w:p>
        </w:tc>
      </w:tr>
      <w:tr w:rsidR="000B537E" w:rsidRPr="00F02CD1" w14:paraId="7DA61036" w14:textId="77777777" w:rsidTr="000515C8">
        <w:trPr>
          <w:trHeight w:val="263"/>
        </w:trPr>
        <w:tc>
          <w:tcPr>
            <w:tcW w:w="5000" w:type="pct"/>
            <w:gridSpan w:val="10"/>
            <w:shd w:val="clear" w:color="auto" w:fill="auto"/>
            <w:vAlign w:val="center"/>
          </w:tcPr>
          <w:p w14:paraId="6370E8F6"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0B537E" w:rsidRPr="00F02CD1" w14:paraId="448EF3BE" w14:textId="77777777" w:rsidTr="000515C8">
        <w:trPr>
          <w:trHeight w:val="263"/>
        </w:trPr>
        <w:tc>
          <w:tcPr>
            <w:tcW w:w="5000" w:type="pct"/>
            <w:gridSpan w:val="10"/>
            <w:shd w:val="clear" w:color="auto" w:fill="auto"/>
            <w:vAlign w:val="center"/>
          </w:tcPr>
          <w:p w14:paraId="66C8E891"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0B537E" w:rsidRPr="00F02CD1" w14:paraId="5AB06665" w14:textId="77777777" w:rsidTr="000515C8">
        <w:trPr>
          <w:trHeight w:val="1228"/>
        </w:trPr>
        <w:tc>
          <w:tcPr>
            <w:tcW w:w="2979" w:type="pct"/>
            <w:gridSpan w:val="4"/>
            <w:shd w:val="clear" w:color="000000" w:fill="333F4F"/>
            <w:vAlign w:val="center"/>
            <w:hideMark/>
          </w:tcPr>
          <w:p w14:paraId="3B299D89"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468D5E9F"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873C909" w14:textId="77777777" w:rsidR="000B537E" w:rsidRPr="00F02CD1" w:rsidRDefault="000B537E" w:rsidP="000B537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4CF43EDA"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511C1034"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3CA68105"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B537E" w:rsidRPr="00F02CD1" w14:paraId="3B12C3D8" w14:textId="77777777" w:rsidTr="000515C8">
        <w:trPr>
          <w:trHeight w:val="263"/>
        </w:trPr>
        <w:tc>
          <w:tcPr>
            <w:tcW w:w="2979" w:type="pct"/>
            <w:gridSpan w:val="4"/>
            <w:tcBorders>
              <w:left w:val="single" w:sz="4" w:space="0" w:color="auto"/>
              <w:right w:val="single" w:sz="4" w:space="0" w:color="auto"/>
            </w:tcBorders>
            <w:vAlign w:val="center"/>
          </w:tcPr>
          <w:p w14:paraId="3C5518C4" w14:textId="77777777" w:rsidR="000B537E" w:rsidRPr="00F02CD1" w:rsidRDefault="000B537E" w:rsidP="000B537E">
            <w:pPr>
              <w:spacing w:after="0" w:line="240" w:lineRule="auto"/>
              <w:rPr>
                <w:rFonts w:ascii="Times New Roman" w:hAnsi="Times New Roman"/>
                <w:bCs/>
                <w:sz w:val="18"/>
                <w:szCs w:val="18"/>
                <w:lang w:val="en-GB" w:eastAsia="en-GB"/>
              </w:rPr>
            </w:pPr>
            <w:proofErr w:type="spellStart"/>
            <w:r w:rsidRPr="00F02CD1">
              <w:rPr>
                <w:rFonts w:ascii="Times New Roman" w:hAnsi="Times New Roman"/>
                <w:bCs/>
                <w:sz w:val="18"/>
                <w:szCs w:val="18"/>
                <w:lang w:val="en-GB" w:eastAsia="en-GB"/>
              </w:rPr>
              <w:t>Unaprijediti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koordinaciju</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aktivnosti</w:t>
            </w:r>
            <w:proofErr w:type="spellEnd"/>
            <w:r w:rsidRPr="00F02CD1">
              <w:rPr>
                <w:rFonts w:ascii="Times New Roman" w:hAnsi="Times New Roman"/>
                <w:bCs/>
                <w:sz w:val="18"/>
                <w:szCs w:val="18"/>
                <w:lang w:val="en-GB" w:eastAsia="en-GB"/>
              </w:rPr>
              <w:t xml:space="preserve"> u </w:t>
            </w:r>
            <w:proofErr w:type="spellStart"/>
            <w:r w:rsidRPr="00F02CD1">
              <w:rPr>
                <w:rFonts w:ascii="Times New Roman" w:hAnsi="Times New Roman"/>
                <w:bCs/>
                <w:sz w:val="18"/>
                <w:szCs w:val="18"/>
                <w:lang w:val="en-GB" w:eastAsia="en-GB"/>
              </w:rPr>
              <w:t>oblasti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kulture</w:t>
            </w:r>
            <w:proofErr w:type="spellEnd"/>
            <w:r w:rsidRPr="00F02CD1">
              <w:rPr>
                <w:rFonts w:ascii="Times New Roman" w:hAnsi="Times New Roman"/>
                <w:bCs/>
                <w:sz w:val="18"/>
                <w:szCs w:val="18"/>
                <w:lang w:val="en-GB" w:eastAsia="en-GB"/>
              </w:rPr>
              <w:t xml:space="preserve"> u BiH</w:t>
            </w:r>
          </w:p>
          <w:p w14:paraId="27A3FC82" w14:textId="77777777" w:rsidR="000B537E" w:rsidRPr="00F02CD1" w:rsidRDefault="000B537E" w:rsidP="000B537E">
            <w:pPr>
              <w:spacing w:after="0" w:line="240" w:lineRule="auto"/>
              <w:rPr>
                <w:rFonts w:ascii="Times New Roman" w:eastAsia="Times New Roman" w:hAnsi="Times New Roman"/>
                <w:sz w:val="20"/>
                <w:szCs w:val="20"/>
                <w:lang w:val="hr-HR"/>
              </w:rPr>
            </w:pP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591AD0E1" w14:textId="3E55BA4D" w:rsidR="000B537E" w:rsidRPr="00F02CD1" w:rsidRDefault="000B537E" w:rsidP="000B537E">
            <w:pPr>
              <w:spacing w:after="0" w:line="240" w:lineRule="auto"/>
              <w:jc w:val="center"/>
              <w:rPr>
                <w:rFonts w:ascii="Times New Roman" w:hAnsi="Times New Roman"/>
                <w:sz w:val="18"/>
                <w:szCs w:val="18"/>
              </w:rPr>
            </w:pPr>
            <w:proofErr w:type="spellStart"/>
            <w:r w:rsidRPr="00F02CD1">
              <w:rPr>
                <w:rFonts w:ascii="Times New Roman" w:hAnsi="Times New Roman"/>
                <w:sz w:val="18"/>
                <w:szCs w:val="18"/>
              </w:rPr>
              <w:t>Broj</w:t>
            </w:r>
            <w:proofErr w:type="spellEnd"/>
            <w:r w:rsidRPr="00F02CD1">
              <w:rPr>
                <w:rFonts w:ascii="Times New Roman" w:hAnsi="Times New Roman"/>
                <w:sz w:val="18"/>
                <w:szCs w:val="18"/>
              </w:rPr>
              <w:t xml:space="preserve"> </w:t>
            </w:r>
            <w:proofErr w:type="spellStart"/>
            <w:r w:rsidR="00D605B7" w:rsidRPr="00F02CD1">
              <w:rPr>
                <w:rFonts w:ascii="Times New Roman" w:hAnsi="Times New Roman"/>
                <w:sz w:val="18"/>
                <w:szCs w:val="18"/>
              </w:rPr>
              <w:t>predloženih</w:t>
            </w:r>
            <w:proofErr w:type="spellEnd"/>
            <w:r w:rsidR="00D605B7" w:rsidRPr="00F02CD1">
              <w:rPr>
                <w:rFonts w:ascii="Times New Roman" w:hAnsi="Times New Roman"/>
                <w:sz w:val="18"/>
                <w:szCs w:val="18"/>
              </w:rPr>
              <w:t xml:space="preserve"> </w:t>
            </w:r>
            <w:proofErr w:type="spellStart"/>
            <w:r w:rsidR="00D605B7" w:rsidRPr="00F02CD1">
              <w:rPr>
                <w:rFonts w:ascii="Times New Roman" w:hAnsi="Times New Roman"/>
                <w:sz w:val="18"/>
                <w:szCs w:val="18"/>
              </w:rPr>
              <w:t>odluka</w:t>
            </w:r>
            <w:proofErr w:type="spellEnd"/>
          </w:p>
          <w:p w14:paraId="74CC36C7"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595E77D6" w14:textId="79D8F43C" w:rsidR="000B537E" w:rsidRPr="00F02CD1" w:rsidRDefault="00D605B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95" w:type="pct"/>
            <w:tcBorders>
              <w:top w:val="single" w:sz="4" w:space="0" w:color="auto"/>
              <w:left w:val="single" w:sz="4" w:space="0" w:color="auto"/>
              <w:bottom w:val="single" w:sz="4" w:space="0" w:color="auto"/>
              <w:right w:val="single" w:sz="4" w:space="0" w:color="auto"/>
            </w:tcBorders>
            <w:vAlign w:val="center"/>
          </w:tcPr>
          <w:p w14:paraId="18283D36" w14:textId="131EA0F4" w:rsidR="000B537E" w:rsidRPr="00F02CD1" w:rsidRDefault="00D605B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2</w:t>
            </w:r>
          </w:p>
        </w:tc>
        <w:tc>
          <w:tcPr>
            <w:tcW w:w="449" w:type="pct"/>
            <w:tcBorders>
              <w:top w:val="single" w:sz="4" w:space="0" w:color="auto"/>
              <w:left w:val="single" w:sz="4" w:space="0" w:color="auto"/>
              <w:bottom w:val="single" w:sz="4" w:space="0" w:color="auto"/>
              <w:right w:val="single" w:sz="4" w:space="0" w:color="auto"/>
            </w:tcBorders>
            <w:vAlign w:val="center"/>
          </w:tcPr>
          <w:p w14:paraId="5AC10CBE" w14:textId="02D3D8BA" w:rsidR="000B537E" w:rsidRPr="00F02CD1" w:rsidRDefault="00996B3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w:t>
            </w:r>
            <w:r w:rsidR="000B537E" w:rsidRPr="00F02CD1">
              <w:rPr>
                <w:rFonts w:ascii="Times New Roman" w:hAnsi="Times New Roman"/>
                <w:sz w:val="20"/>
                <w:szCs w:val="20"/>
                <w:lang w:val="hr-HR"/>
              </w:rPr>
              <w:t>udžet</w:t>
            </w:r>
          </w:p>
        </w:tc>
      </w:tr>
      <w:tr w:rsidR="000B537E" w:rsidRPr="00F02CD1" w14:paraId="50101B4B" w14:textId="77777777" w:rsidTr="000515C8">
        <w:tc>
          <w:tcPr>
            <w:tcW w:w="231" w:type="pct"/>
            <w:shd w:val="clear" w:color="auto" w:fill="323E4F"/>
            <w:vAlign w:val="center"/>
            <w:hideMark/>
          </w:tcPr>
          <w:p w14:paraId="59F001BF"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677FD2C7"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6" w:type="pct"/>
            <w:shd w:val="clear" w:color="auto" w:fill="323E4F"/>
            <w:vAlign w:val="center"/>
          </w:tcPr>
          <w:p w14:paraId="2DC606B1" w14:textId="77777777" w:rsidR="000B537E" w:rsidRPr="00F02CD1" w:rsidRDefault="000B537E" w:rsidP="000B537E">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20FB8B72"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6D215167" w14:textId="77777777" w:rsidR="000B537E" w:rsidRPr="00F02CD1" w:rsidRDefault="000B537E" w:rsidP="000B537E">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323CD714"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6313DB14" w14:textId="77777777" w:rsidR="000B537E" w:rsidRPr="00F02CD1" w:rsidRDefault="000B537E" w:rsidP="000B537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BC86CAE" w14:textId="77777777" w:rsidR="000B537E" w:rsidRPr="00F02CD1" w:rsidRDefault="000B537E" w:rsidP="000B537E">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22FDFD98" w14:textId="77777777" w:rsidR="000B537E" w:rsidRPr="00F02CD1" w:rsidRDefault="000B537E" w:rsidP="000B537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04F67468"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7DDC787E"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0E077B41"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7355897A" w14:textId="77777777" w:rsidTr="000515C8">
        <w:tc>
          <w:tcPr>
            <w:tcW w:w="231" w:type="pct"/>
            <w:vAlign w:val="center"/>
          </w:tcPr>
          <w:p w14:paraId="14F3EC4F"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6CBD40ED" w14:textId="0B5E3A7C" w:rsidR="000B537E" w:rsidRPr="00F02CD1" w:rsidRDefault="000B537E" w:rsidP="000B537E">
            <w:pPr>
              <w:spacing w:after="0" w:line="240" w:lineRule="auto"/>
              <w:rPr>
                <w:rFonts w:ascii="Times New Roman" w:eastAsia="Times New Roman" w:hAnsi="Times New Roman"/>
                <w:sz w:val="20"/>
                <w:szCs w:val="20"/>
                <w:lang w:val="bs-Latn-BA"/>
              </w:rPr>
            </w:pPr>
            <w:proofErr w:type="spellStart"/>
            <w:r w:rsidRPr="00F02CD1">
              <w:rPr>
                <w:rFonts w:ascii="Times New Roman" w:hAnsi="Times New Roman"/>
                <w:sz w:val="18"/>
                <w:szCs w:val="18"/>
              </w:rPr>
              <w:t>Odluka</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kriterijumima</w:t>
            </w:r>
            <w:proofErr w:type="spellEnd"/>
            <w:r w:rsidRPr="00F02CD1">
              <w:rPr>
                <w:rFonts w:ascii="Times New Roman" w:hAnsi="Times New Roman"/>
                <w:sz w:val="18"/>
                <w:szCs w:val="18"/>
              </w:rPr>
              <w:t xml:space="preserve"> za </w:t>
            </w:r>
            <w:proofErr w:type="spellStart"/>
            <w:r w:rsidRPr="00F02CD1">
              <w:rPr>
                <w:rFonts w:ascii="Times New Roman" w:hAnsi="Times New Roman"/>
                <w:sz w:val="18"/>
                <w:szCs w:val="18"/>
              </w:rPr>
              <w:t>raspored</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sredstava</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iz</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tekućeg</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granta</w:t>
            </w:r>
            <w:proofErr w:type="spellEnd"/>
            <w:r w:rsidRPr="00F02CD1">
              <w:rPr>
                <w:rFonts w:ascii="Times New Roman" w:hAnsi="Times New Roman"/>
                <w:sz w:val="18"/>
                <w:szCs w:val="18"/>
              </w:rPr>
              <w:t xml:space="preserve"> «</w:t>
            </w:r>
            <w:r w:rsidR="0006209D" w:rsidRPr="00F02CD1">
              <w:rPr>
                <w:rFonts w:ascii="Times New Roman" w:hAnsi="Times New Roman"/>
                <w:sz w:val="18"/>
                <w:szCs w:val="18"/>
                <w:lang w:val="bs-Latn-BA"/>
              </w:rPr>
              <w:t>Sufinanc</w:t>
            </w:r>
            <w:r w:rsidRPr="00F02CD1">
              <w:rPr>
                <w:rFonts w:ascii="Times New Roman" w:hAnsi="Times New Roman"/>
                <w:sz w:val="18"/>
                <w:szCs w:val="18"/>
                <w:lang w:val="bs-Latn-BA"/>
              </w:rPr>
              <w:t>iranje projekata kulture u BiH</w:t>
            </w:r>
            <w:r w:rsidRPr="00F02CD1">
              <w:rPr>
                <w:rFonts w:ascii="Times New Roman" w:hAnsi="Times New Roman"/>
                <w:sz w:val="18"/>
                <w:szCs w:val="18"/>
              </w:rPr>
              <w:t xml:space="preserve">»  za 2024. </w:t>
            </w:r>
            <w:proofErr w:type="spellStart"/>
            <w:r w:rsidRPr="00F02CD1">
              <w:rPr>
                <w:rFonts w:ascii="Times New Roman" w:hAnsi="Times New Roman"/>
                <w:sz w:val="18"/>
                <w:szCs w:val="18"/>
              </w:rPr>
              <w:t>godinu</w:t>
            </w:r>
            <w:proofErr w:type="spellEnd"/>
          </w:p>
        </w:tc>
        <w:tc>
          <w:tcPr>
            <w:tcW w:w="456" w:type="pct"/>
            <w:vAlign w:val="center"/>
          </w:tcPr>
          <w:p w14:paraId="3370C713" w14:textId="77777777" w:rsidR="000B537E" w:rsidRPr="00F02CD1" w:rsidRDefault="000B537E" w:rsidP="000B537E">
            <w:pPr>
              <w:spacing w:after="0" w:line="240" w:lineRule="auto"/>
              <w:jc w:val="center"/>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NE</w:t>
            </w:r>
          </w:p>
        </w:tc>
        <w:tc>
          <w:tcPr>
            <w:tcW w:w="477" w:type="pct"/>
            <w:vAlign w:val="center"/>
          </w:tcPr>
          <w:p w14:paraId="0891EADD"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60EBD449"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523BD09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5BBEAD36"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3D07E7D4"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w:t>
            </w:r>
          </w:p>
        </w:tc>
      </w:tr>
      <w:tr w:rsidR="000B537E" w:rsidRPr="00F02CD1" w14:paraId="742A5B27" w14:textId="77777777" w:rsidTr="000515C8">
        <w:tc>
          <w:tcPr>
            <w:tcW w:w="231" w:type="pct"/>
            <w:vAlign w:val="center"/>
          </w:tcPr>
          <w:p w14:paraId="338808E1"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2.</w:t>
            </w:r>
          </w:p>
        </w:tc>
        <w:tc>
          <w:tcPr>
            <w:tcW w:w="1815" w:type="pct"/>
            <w:vAlign w:val="center"/>
          </w:tcPr>
          <w:p w14:paraId="04C96773" w14:textId="05E9F466" w:rsidR="00996B37" w:rsidRPr="00F02CD1" w:rsidRDefault="000B537E" w:rsidP="000B537E">
            <w:pPr>
              <w:rPr>
                <w:rFonts w:ascii="Times New Roman" w:hAnsi="Times New Roman"/>
                <w:sz w:val="18"/>
                <w:szCs w:val="18"/>
              </w:rPr>
            </w:pPr>
            <w:proofErr w:type="spellStart"/>
            <w:r w:rsidRPr="00F02CD1">
              <w:rPr>
                <w:rFonts w:ascii="Times New Roman" w:hAnsi="Times New Roman"/>
                <w:sz w:val="18"/>
                <w:szCs w:val="18"/>
              </w:rPr>
              <w:t>Odluka</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rasporedu</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sredstava</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iz</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tekućeg</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granta</w:t>
            </w:r>
            <w:proofErr w:type="spellEnd"/>
            <w:r w:rsidRPr="00F02CD1">
              <w:rPr>
                <w:rFonts w:ascii="Times New Roman" w:hAnsi="Times New Roman"/>
                <w:sz w:val="18"/>
                <w:szCs w:val="18"/>
              </w:rPr>
              <w:t>«</w:t>
            </w:r>
            <w:r w:rsidRPr="00F02CD1">
              <w:rPr>
                <w:rFonts w:ascii="Times New Roman" w:hAnsi="Times New Roman"/>
                <w:sz w:val="18"/>
                <w:szCs w:val="18"/>
                <w:lang w:val="bs-Latn-BA"/>
              </w:rPr>
              <w:t xml:space="preserve"> Sufinansiranje projekata  kulture</w:t>
            </w:r>
            <w:r w:rsidR="0006209D" w:rsidRPr="00F02CD1">
              <w:rPr>
                <w:rFonts w:ascii="Times New Roman" w:hAnsi="Times New Roman"/>
                <w:sz w:val="18"/>
                <w:szCs w:val="18"/>
                <w:lang w:val="bs-Latn-BA"/>
              </w:rPr>
              <w:t xml:space="preserve"> u Bosni i Hercegovini</w:t>
            </w:r>
            <w:r w:rsidRPr="00F02CD1">
              <w:rPr>
                <w:rFonts w:ascii="Times New Roman" w:hAnsi="Times New Roman"/>
                <w:sz w:val="18"/>
                <w:szCs w:val="18"/>
              </w:rPr>
              <w:t>»  za 2024.godin</w:t>
            </w:r>
            <w:r w:rsidR="00996B37" w:rsidRPr="00F02CD1">
              <w:rPr>
                <w:rFonts w:ascii="Times New Roman" w:hAnsi="Times New Roman"/>
                <w:sz w:val="18"/>
                <w:szCs w:val="18"/>
              </w:rPr>
              <w:t>u</w:t>
            </w:r>
          </w:p>
        </w:tc>
        <w:tc>
          <w:tcPr>
            <w:tcW w:w="456" w:type="pct"/>
            <w:vAlign w:val="center"/>
          </w:tcPr>
          <w:p w14:paraId="3D9253BC"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31A32C8A"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5BF06A6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312F853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0716F3AA"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168E8253"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r w:rsidR="000B537E" w:rsidRPr="00F02CD1" w14:paraId="1775ECF3" w14:textId="77777777" w:rsidTr="000515C8">
        <w:trPr>
          <w:trHeight w:val="1228"/>
        </w:trPr>
        <w:tc>
          <w:tcPr>
            <w:tcW w:w="2979" w:type="pct"/>
            <w:gridSpan w:val="4"/>
            <w:shd w:val="clear" w:color="000000" w:fill="333F4F"/>
            <w:vAlign w:val="center"/>
            <w:hideMark/>
          </w:tcPr>
          <w:p w14:paraId="17F7DF6E"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1B4346F8"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F0660EC" w14:textId="77777777" w:rsidR="000B537E" w:rsidRPr="00F02CD1" w:rsidRDefault="000B537E" w:rsidP="000B537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32C12CDB"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37E28F6C"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09A4EF1D"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B537E" w:rsidRPr="00F02CD1" w14:paraId="2C51095A" w14:textId="77777777" w:rsidTr="000515C8">
        <w:trPr>
          <w:trHeight w:val="263"/>
        </w:trPr>
        <w:tc>
          <w:tcPr>
            <w:tcW w:w="2979" w:type="pct"/>
            <w:gridSpan w:val="4"/>
            <w:tcBorders>
              <w:left w:val="single" w:sz="4" w:space="0" w:color="auto"/>
              <w:right w:val="single" w:sz="4" w:space="0" w:color="auto"/>
            </w:tcBorders>
            <w:vAlign w:val="center"/>
          </w:tcPr>
          <w:p w14:paraId="220FEFB6" w14:textId="77777777" w:rsidR="000B537E" w:rsidRPr="00F02CD1" w:rsidRDefault="000B537E" w:rsidP="000B537E">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bCs/>
                <w:sz w:val="18"/>
                <w:szCs w:val="18"/>
                <w:lang w:val="en-GB" w:eastAsia="en-GB"/>
              </w:rPr>
              <w:t>Unaprijediti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međunarodnu</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saradnju</w:t>
            </w:r>
            <w:proofErr w:type="spellEnd"/>
            <w:r w:rsidRPr="00F02CD1">
              <w:rPr>
                <w:rFonts w:ascii="Times New Roman" w:hAnsi="Times New Roman"/>
                <w:bCs/>
                <w:sz w:val="18"/>
                <w:szCs w:val="18"/>
                <w:lang w:val="en-GB" w:eastAsia="en-GB"/>
              </w:rPr>
              <w:t xml:space="preserve"> u </w:t>
            </w:r>
            <w:proofErr w:type="spellStart"/>
            <w:r w:rsidRPr="00F02CD1">
              <w:rPr>
                <w:rFonts w:ascii="Times New Roman" w:hAnsi="Times New Roman"/>
                <w:bCs/>
                <w:sz w:val="18"/>
                <w:szCs w:val="18"/>
                <w:lang w:val="en-GB" w:eastAsia="en-GB"/>
              </w:rPr>
              <w:t>oblasti</w:t>
            </w:r>
            <w:proofErr w:type="spellEnd"/>
            <w:r w:rsidRPr="00F02CD1">
              <w:rPr>
                <w:rFonts w:ascii="Times New Roman" w:hAnsi="Times New Roman"/>
                <w:bCs/>
                <w:sz w:val="18"/>
                <w:szCs w:val="18"/>
                <w:lang w:val="en-GB" w:eastAsia="en-GB"/>
              </w:rPr>
              <w:t xml:space="preserve"> </w:t>
            </w:r>
            <w:proofErr w:type="spellStart"/>
            <w:r w:rsidRPr="00F02CD1">
              <w:rPr>
                <w:rFonts w:ascii="Times New Roman" w:hAnsi="Times New Roman"/>
                <w:bCs/>
                <w:sz w:val="18"/>
                <w:szCs w:val="18"/>
                <w:lang w:val="en-GB" w:eastAsia="en-GB"/>
              </w:rPr>
              <w:t>kulture</w:t>
            </w:r>
            <w:proofErr w:type="spellEnd"/>
            <w:r w:rsidRPr="00F02CD1">
              <w:rPr>
                <w:rFonts w:ascii="Times New Roman" w:hAnsi="Times New Roman"/>
                <w:bCs/>
                <w:sz w:val="18"/>
                <w:szCs w:val="18"/>
                <w:lang w:val="en-GB" w:eastAsia="en-GB"/>
              </w:rPr>
              <w:t xml:space="preserve"> u BiH</w:t>
            </w:r>
            <w:r w:rsidRPr="00F02CD1">
              <w:rPr>
                <w:rFonts w:ascii="Times New Roman" w:eastAsia="Times New Roman" w:hAnsi="Times New Roman"/>
                <w:sz w:val="20"/>
                <w:szCs w:val="20"/>
                <w:lang w:val="hr-HR"/>
              </w:rPr>
              <w:t xml:space="preserve"> </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3AA03460" w14:textId="6A706CA6" w:rsidR="000B537E" w:rsidRPr="00F02CD1" w:rsidRDefault="000B537E" w:rsidP="00811DF4">
            <w:pPr>
              <w:spacing w:after="0" w:line="240" w:lineRule="auto"/>
              <w:jc w:val="center"/>
              <w:rPr>
                <w:rFonts w:ascii="Times New Roman" w:eastAsia="Times New Roman" w:hAnsi="Times New Roman"/>
                <w:sz w:val="20"/>
                <w:szCs w:val="20"/>
                <w:lang w:val="hr-HR"/>
              </w:rPr>
            </w:pPr>
            <w:proofErr w:type="spellStart"/>
            <w:r w:rsidRPr="00F02CD1">
              <w:rPr>
                <w:rFonts w:ascii="Times New Roman" w:hAnsi="Times New Roman"/>
                <w:sz w:val="18"/>
                <w:szCs w:val="18"/>
              </w:rPr>
              <w:t>Broj</w:t>
            </w:r>
            <w:proofErr w:type="spellEnd"/>
            <w:r w:rsidRPr="00F02CD1">
              <w:rPr>
                <w:rFonts w:ascii="Times New Roman" w:hAnsi="Times New Roman"/>
                <w:sz w:val="18"/>
                <w:szCs w:val="18"/>
              </w:rPr>
              <w:t xml:space="preserve"> </w:t>
            </w:r>
            <w:proofErr w:type="spellStart"/>
            <w:r w:rsidR="00D605B7" w:rsidRPr="00F02CD1">
              <w:rPr>
                <w:rFonts w:ascii="Times New Roman" w:hAnsi="Times New Roman"/>
                <w:sz w:val="18"/>
                <w:szCs w:val="18"/>
              </w:rPr>
              <w:t>predloženih</w:t>
            </w:r>
            <w:proofErr w:type="spellEnd"/>
            <w:r w:rsidR="00D605B7" w:rsidRPr="00F02CD1">
              <w:rPr>
                <w:rFonts w:ascii="Times New Roman" w:hAnsi="Times New Roman"/>
                <w:sz w:val="18"/>
                <w:szCs w:val="18"/>
              </w:rPr>
              <w:t xml:space="preserve"> </w:t>
            </w:r>
            <w:proofErr w:type="spellStart"/>
            <w:r w:rsidR="00D605B7" w:rsidRPr="00F02CD1">
              <w:rPr>
                <w:rFonts w:ascii="Times New Roman" w:hAnsi="Times New Roman"/>
                <w:sz w:val="18"/>
                <w:szCs w:val="18"/>
              </w:rPr>
              <w:t>odluka</w:t>
            </w:r>
            <w:proofErr w:type="spellEnd"/>
          </w:p>
        </w:tc>
        <w:tc>
          <w:tcPr>
            <w:tcW w:w="491" w:type="pct"/>
            <w:gridSpan w:val="2"/>
            <w:tcBorders>
              <w:top w:val="single" w:sz="4" w:space="0" w:color="auto"/>
              <w:left w:val="single" w:sz="4" w:space="0" w:color="auto"/>
              <w:bottom w:val="single" w:sz="4" w:space="0" w:color="auto"/>
              <w:right w:val="single" w:sz="4" w:space="0" w:color="auto"/>
            </w:tcBorders>
            <w:vAlign w:val="center"/>
          </w:tcPr>
          <w:p w14:paraId="2F060FC8" w14:textId="760519BB" w:rsidR="000B537E" w:rsidRPr="00F02CD1" w:rsidRDefault="00D605B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95" w:type="pct"/>
            <w:tcBorders>
              <w:top w:val="single" w:sz="4" w:space="0" w:color="auto"/>
              <w:left w:val="single" w:sz="4" w:space="0" w:color="auto"/>
              <w:bottom w:val="single" w:sz="4" w:space="0" w:color="auto"/>
              <w:right w:val="single" w:sz="4" w:space="0" w:color="auto"/>
            </w:tcBorders>
            <w:vAlign w:val="center"/>
          </w:tcPr>
          <w:p w14:paraId="16983B62" w14:textId="24B49B11" w:rsidR="000B537E" w:rsidRPr="00F02CD1" w:rsidRDefault="00D605B7" w:rsidP="000B537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49" w:type="pct"/>
            <w:tcBorders>
              <w:top w:val="single" w:sz="4" w:space="0" w:color="auto"/>
              <w:left w:val="single" w:sz="4" w:space="0" w:color="auto"/>
              <w:bottom w:val="single" w:sz="4" w:space="0" w:color="auto"/>
              <w:right w:val="single" w:sz="4" w:space="0" w:color="auto"/>
            </w:tcBorders>
            <w:vAlign w:val="center"/>
          </w:tcPr>
          <w:p w14:paraId="692ADC44" w14:textId="448A671F" w:rsidR="000B537E" w:rsidRPr="00F02CD1" w:rsidRDefault="00996B3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w:t>
            </w:r>
            <w:r w:rsidR="000B537E" w:rsidRPr="00F02CD1">
              <w:rPr>
                <w:rFonts w:ascii="Times New Roman" w:hAnsi="Times New Roman"/>
                <w:sz w:val="20"/>
                <w:szCs w:val="20"/>
                <w:lang w:val="hr-HR"/>
              </w:rPr>
              <w:t>udžet</w:t>
            </w:r>
          </w:p>
        </w:tc>
      </w:tr>
      <w:tr w:rsidR="000B537E" w:rsidRPr="00F02CD1" w14:paraId="6DAF0019" w14:textId="77777777" w:rsidTr="000515C8">
        <w:tc>
          <w:tcPr>
            <w:tcW w:w="231" w:type="pct"/>
            <w:shd w:val="clear" w:color="auto" w:fill="323E4F"/>
            <w:vAlign w:val="center"/>
            <w:hideMark/>
          </w:tcPr>
          <w:p w14:paraId="3BE083B5"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2F299191"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6" w:type="pct"/>
            <w:shd w:val="clear" w:color="auto" w:fill="323E4F"/>
            <w:vAlign w:val="center"/>
          </w:tcPr>
          <w:p w14:paraId="68C24735" w14:textId="77777777" w:rsidR="000B537E" w:rsidRPr="00F02CD1" w:rsidRDefault="000B537E" w:rsidP="000B537E">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0032ACC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331BE135" w14:textId="77777777" w:rsidR="000B537E" w:rsidRPr="00F02CD1" w:rsidRDefault="000B537E" w:rsidP="000B537E">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4F9B7297"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1987E5E5" w14:textId="77777777" w:rsidR="000B537E" w:rsidRPr="00F02CD1" w:rsidRDefault="000B537E" w:rsidP="000B537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D8B5045" w14:textId="77777777" w:rsidR="000B537E" w:rsidRPr="00F02CD1" w:rsidRDefault="000B537E" w:rsidP="000B537E">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349324E2" w14:textId="77777777" w:rsidR="000B537E" w:rsidRPr="00F02CD1" w:rsidRDefault="000B537E" w:rsidP="000B537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0BFAC653"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2E9717EC"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757D944B"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1C3917EF" w14:textId="77777777" w:rsidTr="000515C8">
        <w:tc>
          <w:tcPr>
            <w:tcW w:w="231" w:type="pct"/>
            <w:vAlign w:val="center"/>
          </w:tcPr>
          <w:p w14:paraId="6DA3ACD9"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3B2B0515" w14:textId="77777777" w:rsidR="000B537E" w:rsidRPr="00F02CD1" w:rsidRDefault="000B537E" w:rsidP="000B537E">
            <w:pPr>
              <w:spacing w:after="0" w:line="240" w:lineRule="auto"/>
              <w:rPr>
                <w:rFonts w:ascii="Times New Roman" w:eastAsia="Times New Roman" w:hAnsi="Times New Roman"/>
                <w:sz w:val="20"/>
                <w:szCs w:val="20"/>
                <w:lang w:val="bs-Latn-BA"/>
              </w:rPr>
            </w:pPr>
            <w:proofErr w:type="spellStart"/>
            <w:r w:rsidRPr="00F02CD1">
              <w:rPr>
                <w:rFonts w:ascii="Times New Roman" w:hAnsi="Times New Roman"/>
                <w:sz w:val="18"/>
                <w:szCs w:val="18"/>
              </w:rPr>
              <w:t>Odluka</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kriterijumima</w:t>
            </w:r>
            <w:proofErr w:type="spellEnd"/>
            <w:r w:rsidRPr="00F02CD1">
              <w:rPr>
                <w:rFonts w:ascii="Times New Roman" w:hAnsi="Times New Roman"/>
                <w:sz w:val="18"/>
                <w:szCs w:val="18"/>
              </w:rPr>
              <w:t xml:space="preserve"> za </w:t>
            </w:r>
            <w:proofErr w:type="spellStart"/>
            <w:r w:rsidRPr="00F02CD1">
              <w:rPr>
                <w:rFonts w:ascii="Times New Roman" w:hAnsi="Times New Roman"/>
                <w:sz w:val="18"/>
                <w:szCs w:val="18"/>
              </w:rPr>
              <w:t>raspored</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sredstava</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iz</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tekućeg</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granta</w:t>
            </w:r>
            <w:proofErr w:type="spellEnd"/>
            <w:r w:rsidRPr="00F02CD1">
              <w:rPr>
                <w:rFonts w:ascii="Times New Roman" w:hAnsi="Times New Roman"/>
                <w:sz w:val="18"/>
                <w:szCs w:val="18"/>
              </w:rPr>
              <w:t xml:space="preserve"> «</w:t>
            </w:r>
            <w:r w:rsidRPr="00F02CD1">
              <w:rPr>
                <w:rFonts w:ascii="Times New Roman" w:hAnsi="Times New Roman"/>
                <w:sz w:val="18"/>
                <w:szCs w:val="18"/>
                <w:lang w:val="bs-Latn-BA"/>
              </w:rPr>
              <w:t>Međunarodna kulturna saradnja</w:t>
            </w:r>
            <w:r w:rsidRPr="00F02CD1">
              <w:rPr>
                <w:rFonts w:ascii="Times New Roman" w:hAnsi="Times New Roman"/>
                <w:sz w:val="18"/>
                <w:szCs w:val="18"/>
              </w:rPr>
              <w:t xml:space="preserve">»  za 2024. </w:t>
            </w:r>
            <w:proofErr w:type="spellStart"/>
            <w:r w:rsidRPr="00F02CD1">
              <w:rPr>
                <w:rFonts w:ascii="Times New Roman" w:hAnsi="Times New Roman"/>
                <w:sz w:val="18"/>
                <w:szCs w:val="18"/>
              </w:rPr>
              <w:t>godinu</w:t>
            </w:r>
            <w:proofErr w:type="spellEnd"/>
          </w:p>
        </w:tc>
        <w:tc>
          <w:tcPr>
            <w:tcW w:w="456" w:type="pct"/>
            <w:vAlign w:val="center"/>
          </w:tcPr>
          <w:p w14:paraId="7C6EC108" w14:textId="77777777" w:rsidR="000B537E" w:rsidRPr="00F02CD1" w:rsidRDefault="000B537E" w:rsidP="000B537E">
            <w:pPr>
              <w:spacing w:after="0" w:line="240" w:lineRule="auto"/>
              <w:jc w:val="center"/>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NE</w:t>
            </w:r>
          </w:p>
        </w:tc>
        <w:tc>
          <w:tcPr>
            <w:tcW w:w="477" w:type="pct"/>
            <w:vAlign w:val="center"/>
          </w:tcPr>
          <w:p w14:paraId="3FF037E8"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7D9D9D9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22B4842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023F7ACF"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5856FD1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w:t>
            </w:r>
          </w:p>
        </w:tc>
      </w:tr>
      <w:tr w:rsidR="000B537E" w:rsidRPr="00F02CD1" w14:paraId="394A889E" w14:textId="77777777" w:rsidTr="000515C8">
        <w:tc>
          <w:tcPr>
            <w:tcW w:w="231" w:type="pct"/>
            <w:vAlign w:val="center"/>
          </w:tcPr>
          <w:p w14:paraId="5557E07F"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2</w:t>
            </w:r>
          </w:p>
        </w:tc>
        <w:tc>
          <w:tcPr>
            <w:tcW w:w="1815" w:type="pct"/>
            <w:vAlign w:val="center"/>
          </w:tcPr>
          <w:p w14:paraId="274C5C94" w14:textId="77777777" w:rsidR="000B537E" w:rsidRPr="00F02CD1" w:rsidRDefault="000B537E" w:rsidP="000B537E">
            <w:pPr>
              <w:spacing w:after="0" w:line="240" w:lineRule="auto"/>
              <w:rPr>
                <w:rFonts w:ascii="Times New Roman" w:eastAsia="Times New Roman" w:hAnsi="Times New Roman"/>
                <w:sz w:val="20"/>
                <w:szCs w:val="20"/>
                <w:lang w:val="bs-Latn-BA"/>
              </w:rPr>
            </w:pPr>
            <w:proofErr w:type="spellStart"/>
            <w:r w:rsidRPr="00F02CD1">
              <w:rPr>
                <w:rFonts w:ascii="Times New Roman" w:hAnsi="Times New Roman"/>
                <w:sz w:val="18"/>
                <w:szCs w:val="18"/>
              </w:rPr>
              <w:t>Odluka</w:t>
            </w:r>
            <w:proofErr w:type="spellEnd"/>
            <w:r w:rsidRPr="00F02CD1">
              <w:rPr>
                <w:rFonts w:ascii="Times New Roman" w:hAnsi="Times New Roman"/>
                <w:sz w:val="18"/>
                <w:szCs w:val="18"/>
              </w:rPr>
              <w:t xml:space="preserve">  o  </w:t>
            </w:r>
            <w:proofErr w:type="spellStart"/>
            <w:r w:rsidRPr="00F02CD1">
              <w:rPr>
                <w:rFonts w:ascii="Times New Roman" w:hAnsi="Times New Roman"/>
                <w:sz w:val="18"/>
                <w:szCs w:val="18"/>
              </w:rPr>
              <w:t>rasporedu</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sredstava</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iz</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tekućeg</w:t>
            </w:r>
            <w:proofErr w:type="spellEnd"/>
            <w:r w:rsidRPr="00F02CD1">
              <w:rPr>
                <w:rFonts w:ascii="Times New Roman" w:hAnsi="Times New Roman"/>
                <w:sz w:val="18"/>
                <w:szCs w:val="18"/>
              </w:rPr>
              <w:t xml:space="preserve"> </w:t>
            </w:r>
            <w:proofErr w:type="spellStart"/>
            <w:r w:rsidRPr="00F02CD1">
              <w:rPr>
                <w:rFonts w:ascii="Times New Roman" w:hAnsi="Times New Roman"/>
                <w:sz w:val="18"/>
                <w:szCs w:val="18"/>
              </w:rPr>
              <w:t>granta</w:t>
            </w:r>
            <w:proofErr w:type="spellEnd"/>
            <w:r w:rsidRPr="00F02CD1">
              <w:rPr>
                <w:rFonts w:ascii="Times New Roman" w:hAnsi="Times New Roman"/>
                <w:sz w:val="18"/>
                <w:szCs w:val="18"/>
              </w:rPr>
              <w:t xml:space="preserve"> «</w:t>
            </w:r>
            <w:r w:rsidRPr="00F02CD1">
              <w:rPr>
                <w:rFonts w:ascii="Times New Roman" w:hAnsi="Times New Roman"/>
                <w:sz w:val="18"/>
                <w:szCs w:val="18"/>
                <w:lang w:val="bs-Latn-BA"/>
              </w:rPr>
              <w:t xml:space="preserve"> Međunarodna kulturna saradnja</w:t>
            </w:r>
            <w:r w:rsidRPr="00F02CD1">
              <w:rPr>
                <w:rFonts w:ascii="Times New Roman" w:hAnsi="Times New Roman"/>
                <w:sz w:val="18"/>
                <w:szCs w:val="18"/>
              </w:rPr>
              <w:t>»  za 2024.godinu</w:t>
            </w:r>
          </w:p>
        </w:tc>
        <w:tc>
          <w:tcPr>
            <w:tcW w:w="456" w:type="pct"/>
            <w:vAlign w:val="center"/>
          </w:tcPr>
          <w:p w14:paraId="37885795"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0494C35A"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5A170D77"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416C69C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7723693C"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2489107E"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r w:rsidR="000B537E" w:rsidRPr="00F02CD1" w14:paraId="75A58579" w14:textId="77777777" w:rsidTr="000515C8">
        <w:tc>
          <w:tcPr>
            <w:tcW w:w="231" w:type="pct"/>
            <w:vAlign w:val="center"/>
          </w:tcPr>
          <w:p w14:paraId="7B67DCE0"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3.</w:t>
            </w:r>
          </w:p>
        </w:tc>
        <w:tc>
          <w:tcPr>
            <w:tcW w:w="1815" w:type="pct"/>
            <w:vAlign w:val="center"/>
          </w:tcPr>
          <w:p w14:paraId="5A918884" w14:textId="73D3BE11" w:rsidR="000B537E" w:rsidRPr="00F02CD1" w:rsidRDefault="000B537E" w:rsidP="000B537E">
            <w:pPr>
              <w:spacing w:after="0" w:line="240" w:lineRule="auto"/>
              <w:rPr>
                <w:rFonts w:ascii="Times New Roman" w:hAnsi="Times New Roman"/>
                <w:sz w:val="18"/>
                <w:szCs w:val="18"/>
              </w:rPr>
            </w:pPr>
            <w:r w:rsidRPr="00F02CD1">
              <w:rPr>
                <w:rFonts w:ascii="Times New Roman" w:eastAsiaTheme="minorHAnsi" w:hAnsi="Times New Roman"/>
                <w:sz w:val="18"/>
                <w:szCs w:val="18"/>
                <w:lang w:val="sr-Latn-BA"/>
              </w:rPr>
              <w:t>Odluku o imenovanju članova Drž</w:t>
            </w:r>
            <w:r w:rsidR="0006209D" w:rsidRPr="00F02CD1">
              <w:rPr>
                <w:rFonts w:ascii="Times New Roman" w:eastAsiaTheme="minorHAnsi" w:hAnsi="Times New Roman"/>
                <w:sz w:val="18"/>
                <w:szCs w:val="18"/>
                <w:lang w:val="sr-Latn-BA"/>
              </w:rPr>
              <w:t>avne komisije za saradnju Bosne i Hercegovine sa Organizacijom Ujedinjenih nacija za obrazovanje, nauku i kulturu (UNESCO) i visini novčane naknade</w:t>
            </w:r>
          </w:p>
        </w:tc>
        <w:tc>
          <w:tcPr>
            <w:tcW w:w="456" w:type="pct"/>
            <w:vAlign w:val="center"/>
          </w:tcPr>
          <w:p w14:paraId="1C2F15A2"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555DADFC"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05E876F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4229849A"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4DD0E6B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62306527"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609E3FAA" w14:textId="554C5473" w:rsidR="000B537E" w:rsidRPr="00F02CD1" w:rsidRDefault="000B537E" w:rsidP="000B537E">
      <w:pPr>
        <w:tabs>
          <w:tab w:val="left" w:pos="2070"/>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097"/>
        <w:gridCol w:w="1278"/>
        <w:gridCol w:w="1340"/>
        <w:gridCol w:w="1118"/>
        <w:gridCol w:w="528"/>
        <w:gridCol w:w="551"/>
        <w:gridCol w:w="826"/>
        <w:gridCol w:w="1391"/>
        <w:gridCol w:w="1273"/>
      </w:tblGrid>
      <w:tr w:rsidR="00A21030" w:rsidRPr="00F02CD1" w14:paraId="31B59E43" w14:textId="77777777" w:rsidTr="0052781B">
        <w:trPr>
          <w:trHeight w:val="263"/>
        </w:trPr>
        <w:tc>
          <w:tcPr>
            <w:tcW w:w="5000" w:type="pct"/>
            <w:gridSpan w:val="10"/>
            <w:shd w:val="clear" w:color="auto" w:fill="auto"/>
            <w:vAlign w:val="center"/>
          </w:tcPr>
          <w:p w14:paraId="17479F43" w14:textId="3A515D53"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5E43E7" w:rsidRPr="00F02CD1">
              <w:rPr>
                <w:rFonts w:ascii="Times New Roman" w:hAnsi="Times New Roman"/>
                <w:b/>
                <w:sz w:val="20"/>
                <w:szCs w:val="20"/>
                <w:lang w:val="hr-HR"/>
              </w:rPr>
              <w:t>ateški cilj: Transparentan, efikasan i odgovoran javni sektor</w:t>
            </w:r>
          </w:p>
        </w:tc>
      </w:tr>
      <w:tr w:rsidR="00A21030" w:rsidRPr="00F02CD1" w14:paraId="58788D00" w14:textId="77777777" w:rsidTr="0052781B">
        <w:trPr>
          <w:trHeight w:val="263"/>
        </w:trPr>
        <w:tc>
          <w:tcPr>
            <w:tcW w:w="5000" w:type="pct"/>
            <w:gridSpan w:val="10"/>
            <w:shd w:val="clear" w:color="auto" w:fill="auto"/>
            <w:vAlign w:val="center"/>
          </w:tcPr>
          <w:p w14:paraId="1F8550C6" w14:textId="088A5536" w:rsidR="00A21030" w:rsidRPr="00F02CD1" w:rsidRDefault="005E43E7"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A21030" w:rsidRPr="00F02CD1" w14:paraId="03E13059" w14:textId="77777777" w:rsidTr="0052781B">
        <w:trPr>
          <w:trHeight w:val="263"/>
        </w:trPr>
        <w:tc>
          <w:tcPr>
            <w:tcW w:w="5000" w:type="pct"/>
            <w:gridSpan w:val="10"/>
            <w:shd w:val="clear" w:color="auto" w:fill="auto"/>
            <w:vAlign w:val="center"/>
          </w:tcPr>
          <w:p w14:paraId="23C6275F"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A21030" w:rsidRPr="00F02CD1" w14:paraId="6AA6695B" w14:textId="77777777" w:rsidTr="0052781B">
        <w:trPr>
          <w:trHeight w:val="263"/>
        </w:trPr>
        <w:tc>
          <w:tcPr>
            <w:tcW w:w="5000" w:type="pct"/>
            <w:gridSpan w:val="10"/>
            <w:shd w:val="clear" w:color="auto" w:fill="auto"/>
            <w:vAlign w:val="center"/>
          </w:tcPr>
          <w:p w14:paraId="710868B9"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A21030" w:rsidRPr="00F02CD1" w14:paraId="542CA627" w14:textId="77777777" w:rsidTr="0052781B">
        <w:trPr>
          <w:trHeight w:val="263"/>
        </w:trPr>
        <w:tc>
          <w:tcPr>
            <w:tcW w:w="5000" w:type="pct"/>
            <w:gridSpan w:val="10"/>
            <w:shd w:val="clear" w:color="auto" w:fill="auto"/>
            <w:vAlign w:val="center"/>
          </w:tcPr>
          <w:p w14:paraId="0D24B47C"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Urediti državnu granicu s Crnom Gorom po zaključenom međunarodnom ugovoru</w:t>
            </w:r>
          </w:p>
        </w:tc>
      </w:tr>
      <w:tr w:rsidR="00A21030" w:rsidRPr="00F02CD1" w14:paraId="57A35AF0" w14:textId="77777777" w:rsidTr="0052781B">
        <w:trPr>
          <w:trHeight w:val="1228"/>
        </w:trPr>
        <w:tc>
          <w:tcPr>
            <w:tcW w:w="2976" w:type="pct"/>
            <w:gridSpan w:val="4"/>
            <w:shd w:val="clear" w:color="000000" w:fill="333F4F"/>
            <w:vAlign w:val="center"/>
            <w:hideMark/>
          </w:tcPr>
          <w:p w14:paraId="4FEF0D58"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20DFC761"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3F0A8FB"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0" w:type="pct"/>
            <w:gridSpan w:val="2"/>
            <w:shd w:val="clear" w:color="000000" w:fill="333F4F"/>
            <w:vAlign w:val="center"/>
          </w:tcPr>
          <w:p w14:paraId="028F8FBC"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5889DE03"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3" w:type="pct"/>
            <w:shd w:val="clear" w:color="000000" w:fill="333F4F"/>
            <w:vAlign w:val="center"/>
            <w:hideMark/>
          </w:tcPr>
          <w:p w14:paraId="3C16F435"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A21030" w:rsidRPr="00F02CD1" w14:paraId="07BC37C9" w14:textId="77777777" w:rsidTr="0052781B">
        <w:trPr>
          <w:trHeight w:val="263"/>
        </w:trPr>
        <w:tc>
          <w:tcPr>
            <w:tcW w:w="2976" w:type="pct"/>
            <w:gridSpan w:val="4"/>
            <w:tcBorders>
              <w:left w:val="single" w:sz="4" w:space="0" w:color="auto"/>
              <w:right w:val="single" w:sz="4" w:space="0" w:color="auto"/>
            </w:tcBorders>
            <w:vAlign w:val="center"/>
          </w:tcPr>
          <w:p w14:paraId="30E4802E"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Donošenje i provođenje procesnih akata za obilježavanje državne granice Bosne i Hercegovine i Crne Gore</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49163A21" w14:textId="610DB0A9" w:rsidR="00A21030" w:rsidRPr="00F02CD1" w:rsidRDefault="0066441C"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pre</w:t>
            </w:r>
            <w:r w:rsidR="00AA1E33" w:rsidRPr="00F02CD1">
              <w:rPr>
                <w:rFonts w:ascii="Times New Roman" w:eastAsia="Times New Roman" w:hAnsi="Times New Roman"/>
                <w:sz w:val="20"/>
                <w:szCs w:val="20"/>
                <w:lang w:val="hr-HR"/>
              </w:rPr>
              <w:t>d</w:t>
            </w:r>
            <w:r w:rsidRPr="00F02CD1">
              <w:rPr>
                <w:rFonts w:ascii="Times New Roman" w:eastAsia="Times New Roman" w:hAnsi="Times New Roman"/>
                <w:sz w:val="20"/>
                <w:szCs w:val="20"/>
                <w:lang w:val="hr-HR"/>
              </w:rPr>
              <w:t xml:space="preserve">loženih odluka </w:t>
            </w:r>
          </w:p>
        </w:tc>
        <w:tc>
          <w:tcPr>
            <w:tcW w:w="490" w:type="pct"/>
            <w:gridSpan w:val="2"/>
            <w:tcBorders>
              <w:top w:val="single" w:sz="4" w:space="0" w:color="auto"/>
              <w:left w:val="single" w:sz="4" w:space="0" w:color="auto"/>
              <w:bottom w:val="single" w:sz="4" w:space="0" w:color="auto"/>
              <w:right w:val="single" w:sz="4" w:space="0" w:color="auto"/>
            </w:tcBorders>
            <w:vAlign w:val="center"/>
          </w:tcPr>
          <w:p w14:paraId="74C0E086" w14:textId="7DA78298" w:rsidR="00A21030" w:rsidRPr="00F02CD1" w:rsidRDefault="0066441C"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95" w:type="pct"/>
            <w:tcBorders>
              <w:top w:val="single" w:sz="4" w:space="0" w:color="auto"/>
              <w:left w:val="single" w:sz="4" w:space="0" w:color="auto"/>
              <w:bottom w:val="single" w:sz="4" w:space="0" w:color="auto"/>
              <w:right w:val="single" w:sz="4" w:space="0" w:color="auto"/>
            </w:tcBorders>
            <w:vAlign w:val="center"/>
          </w:tcPr>
          <w:p w14:paraId="26725B09" w14:textId="1E49FDD4" w:rsidR="00A21030" w:rsidRPr="00F02CD1" w:rsidRDefault="0066441C"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53" w:type="pct"/>
            <w:tcBorders>
              <w:top w:val="single" w:sz="4" w:space="0" w:color="auto"/>
              <w:left w:val="single" w:sz="4" w:space="0" w:color="auto"/>
              <w:bottom w:val="single" w:sz="4" w:space="0" w:color="auto"/>
              <w:right w:val="single" w:sz="4" w:space="0" w:color="auto"/>
            </w:tcBorders>
            <w:vAlign w:val="center"/>
          </w:tcPr>
          <w:p w14:paraId="0C1B208B"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A21030" w:rsidRPr="00F02CD1" w14:paraId="3868D89A" w14:textId="77777777" w:rsidTr="0052781B">
        <w:tc>
          <w:tcPr>
            <w:tcW w:w="230" w:type="pct"/>
            <w:shd w:val="clear" w:color="auto" w:fill="323E4F"/>
            <w:vAlign w:val="center"/>
            <w:hideMark/>
          </w:tcPr>
          <w:p w14:paraId="5AB4D1D7"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4" w:type="pct"/>
            <w:shd w:val="clear" w:color="auto" w:fill="323E4F"/>
            <w:vAlign w:val="center"/>
            <w:hideMark/>
          </w:tcPr>
          <w:p w14:paraId="65E30B4E"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5" w:type="pct"/>
            <w:shd w:val="clear" w:color="auto" w:fill="323E4F"/>
            <w:vAlign w:val="center"/>
          </w:tcPr>
          <w:p w14:paraId="5235A63F" w14:textId="77777777" w:rsidR="00A21030" w:rsidRPr="00F02CD1" w:rsidRDefault="00A21030" w:rsidP="00A21030">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6F37A2D7"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446EF7C9" w14:textId="77777777" w:rsidR="00A21030" w:rsidRPr="00F02CD1" w:rsidRDefault="00A21030" w:rsidP="00A21030">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7024A03A"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8" w:type="pct"/>
            <w:shd w:val="clear" w:color="auto" w:fill="323E4F"/>
            <w:vAlign w:val="center"/>
          </w:tcPr>
          <w:p w14:paraId="4823B27A" w14:textId="77777777" w:rsidR="00A21030" w:rsidRPr="00F02CD1" w:rsidRDefault="00A21030" w:rsidP="00A21030">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1C82D142" w14:textId="77777777" w:rsidR="00A21030" w:rsidRPr="00F02CD1" w:rsidRDefault="00A21030" w:rsidP="00A21030">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4" w:type="pct"/>
            <w:gridSpan w:val="2"/>
            <w:shd w:val="clear" w:color="auto" w:fill="323E4F"/>
            <w:vAlign w:val="center"/>
          </w:tcPr>
          <w:p w14:paraId="61A289C5" w14:textId="77777777" w:rsidR="00A21030" w:rsidRPr="00F02CD1" w:rsidRDefault="00A21030" w:rsidP="00A21030">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338C3EA2"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89" w:type="pct"/>
            <w:gridSpan w:val="2"/>
            <w:shd w:val="clear" w:color="auto" w:fill="323E4F"/>
            <w:vAlign w:val="center"/>
          </w:tcPr>
          <w:p w14:paraId="264B8E31"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53" w:type="pct"/>
            <w:shd w:val="clear" w:color="auto" w:fill="323E4F"/>
            <w:vAlign w:val="center"/>
            <w:hideMark/>
          </w:tcPr>
          <w:p w14:paraId="3B9AB043"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A21030" w:rsidRPr="00F02CD1" w14:paraId="396B5F30" w14:textId="77777777" w:rsidTr="0052781B">
        <w:tc>
          <w:tcPr>
            <w:tcW w:w="230" w:type="pct"/>
            <w:tcBorders>
              <w:left w:val="single" w:sz="4" w:space="0" w:color="auto"/>
              <w:right w:val="single" w:sz="4" w:space="0" w:color="auto"/>
            </w:tcBorders>
            <w:vAlign w:val="center"/>
          </w:tcPr>
          <w:p w14:paraId="294A52C1"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1.</w:t>
            </w:r>
          </w:p>
        </w:tc>
        <w:tc>
          <w:tcPr>
            <w:tcW w:w="1814" w:type="pct"/>
            <w:tcBorders>
              <w:top w:val="single" w:sz="4" w:space="0" w:color="auto"/>
              <w:left w:val="single" w:sz="4" w:space="0" w:color="auto"/>
              <w:bottom w:val="single" w:sz="4" w:space="0" w:color="auto"/>
              <w:right w:val="single" w:sz="4" w:space="0" w:color="auto"/>
            </w:tcBorders>
            <w:vAlign w:val="center"/>
          </w:tcPr>
          <w:p w14:paraId="2355828B" w14:textId="700D67DB" w:rsidR="00A21030" w:rsidRPr="00F02CD1" w:rsidRDefault="00CF5EE8" w:rsidP="00A21030">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Odluka</w:t>
            </w:r>
            <w:r w:rsidR="00A21030" w:rsidRPr="00F02CD1">
              <w:rPr>
                <w:rFonts w:ascii="Times New Roman" w:eastAsia="Times New Roman" w:hAnsi="Times New Roman"/>
                <w:sz w:val="20"/>
                <w:szCs w:val="20"/>
                <w:lang w:val="hr-HR"/>
              </w:rPr>
              <w:t xml:space="preserve"> o imenovanju članova Stručne grupe za učešće u radu zajedničkih radnih tijela za identifikaciju i obilježavanje državne granice sa susjednim zemljama</w:t>
            </w:r>
          </w:p>
        </w:tc>
        <w:tc>
          <w:tcPr>
            <w:tcW w:w="455" w:type="pct"/>
            <w:tcBorders>
              <w:top w:val="single" w:sz="4" w:space="0" w:color="auto"/>
              <w:left w:val="single" w:sz="4" w:space="0" w:color="auto"/>
              <w:bottom w:val="single" w:sz="4" w:space="0" w:color="auto"/>
              <w:right w:val="single" w:sz="4" w:space="0" w:color="auto"/>
            </w:tcBorders>
            <w:vAlign w:val="center"/>
          </w:tcPr>
          <w:p w14:paraId="227DCC77"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tcBorders>
              <w:top w:val="single" w:sz="4" w:space="0" w:color="auto"/>
              <w:left w:val="single" w:sz="4" w:space="0" w:color="auto"/>
              <w:bottom w:val="single" w:sz="4" w:space="0" w:color="auto"/>
              <w:right w:val="single" w:sz="4" w:space="0" w:color="auto"/>
            </w:tcBorders>
            <w:vAlign w:val="center"/>
          </w:tcPr>
          <w:p w14:paraId="4F19AD06" w14:textId="77777777" w:rsidR="00A21030" w:rsidRPr="00F02CD1" w:rsidRDefault="00A21030" w:rsidP="00A21030">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8" w:type="pct"/>
            <w:vAlign w:val="center"/>
          </w:tcPr>
          <w:p w14:paraId="270F9713"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4" w:type="pct"/>
            <w:gridSpan w:val="2"/>
            <w:vAlign w:val="center"/>
          </w:tcPr>
          <w:p w14:paraId="1C2369DA"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89" w:type="pct"/>
            <w:gridSpan w:val="2"/>
            <w:vAlign w:val="center"/>
          </w:tcPr>
          <w:p w14:paraId="15A0A1A5" w14:textId="2829957B" w:rsidR="00A21030" w:rsidRPr="00F02CD1" w:rsidRDefault="000E5B8C"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r w:rsidRPr="00F02CD1">
              <w:rPr>
                <w:rFonts w:ascii="Times New Roman" w:eastAsia="Times New Roman" w:hAnsi="Times New Roman"/>
                <w:sz w:val="20"/>
                <w:szCs w:val="20"/>
                <w:lang w:val="bs-Latn-BA"/>
              </w:rPr>
              <w:t xml:space="preserve"> </w:t>
            </w:r>
            <w:r w:rsidR="00A21030" w:rsidRPr="00F02CD1">
              <w:rPr>
                <w:rFonts w:ascii="Times New Roman" w:eastAsia="Times New Roman" w:hAnsi="Times New Roman"/>
                <w:sz w:val="20"/>
                <w:szCs w:val="20"/>
                <w:lang w:val="bs-Latn-BA"/>
              </w:rPr>
              <w:t>/Državna komisija za granicu Bosne i Hercegovine</w:t>
            </w:r>
          </w:p>
        </w:tc>
        <w:tc>
          <w:tcPr>
            <w:tcW w:w="453" w:type="pct"/>
            <w:vAlign w:val="center"/>
          </w:tcPr>
          <w:p w14:paraId="4E65FB6D"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r w:rsidR="00A21030" w:rsidRPr="00F02CD1" w14:paraId="3103EE1E" w14:textId="77777777" w:rsidTr="0052781B">
        <w:tc>
          <w:tcPr>
            <w:tcW w:w="230" w:type="pct"/>
            <w:tcBorders>
              <w:left w:val="single" w:sz="4" w:space="0" w:color="auto"/>
              <w:right w:val="single" w:sz="4" w:space="0" w:color="auto"/>
            </w:tcBorders>
            <w:vAlign w:val="center"/>
          </w:tcPr>
          <w:p w14:paraId="672F7F10"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1814" w:type="pct"/>
            <w:tcBorders>
              <w:top w:val="single" w:sz="4" w:space="0" w:color="auto"/>
              <w:left w:val="single" w:sz="4" w:space="0" w:color="auto"/>
              <w:bottom w:val="single" w:sz="4" w:space="0" w:color="auto"/>
              <w:right w:val="single" w:sz="4" w:space="0" w:color="auto"/>
            </w:tcBorders>
            <w:vAlign w:val="center"/>
          </w:tcPr>
          <w:p w14:paraId="242A85B8" w14:textId="69108906"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visini novčane nak</w:t>
            </w:r>
            <w:r w:rsidR="00CF5EE8" w:rsidRPr="00F02CD1">
              <w:rPr>
                <w:rFonts w:ascii="Times New Roman" w:eastAsia="Times New Roman" w:hAnsi="Times New Roman"/>
                <w:sz w:val="20"/>
                <w:szCs w:val="20"/>
                <w:lang w:val="hr-HR"/>
              </w:rPr>
              <w:t>nade za rad u Državnom povjerenstvu za granicu</w:t>
            </w:r>
            <w:r w:rsidRPr="00F02CD1">
              <w:rPr>
                <w:rFonts w:ascii="Times New Roman" w:eastAsia="Times New Roman" w:hAnsi="Times New Roman"/>
                <w:sz w:val="20"/>
                <w:szCs w:val="20"/>
                <w:lang w:val="hr-HR"/>
              </w:rPr>
              <w:t xml:space="preserve"> Bosne i  Hercegovine</w:t>
            </w:r>
          </w:p>
        </w:tc>
        <w:tc>
          <w:tcPr>
            <w:tcW w:w="455" w:type="pct"/>
            <w:tcBorders>
              <w:top w:val="single" w:sz="4" w:space="0" w:color="auto"/>
              <w:left w:val="single" w:sz="4" w:space="0" w:color="auto"/>
              <w:bottom w:val="single" w:sz="4" w:space="0" w:color="auto"/>
              <w:right w:val="single" w:sz="4" w:space="0" w:color="auto"/>
            </w:tcBorders>
            <w:vAlign w:val="center"/>
          </w:tcPr>
          <w:p w14:paraId="0E58B5D2"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tcBorders>
              <w:top w:val="single" w:sz="4" w:space="0" w:color="auto"/>
              <w:left w:val="single" w:sz="4" w:space="0" w:color="auto"/>
              <w:bottom w:val="single" w:sz="4" w:space="0" w:color="auto"/>
              <w:right w:val="single" w:sz="4" w:space="0" w:color="auto"/>
            </w:tcBorders>
            <w:vAlign w:val="center"/>
          </w:tcPr>
          <w:p w14:paraId="7C43E1D2" w14:textId="77777777" w:rsidR="00A21030" w:rsidRPr="00F02CD1" w:rsidRDefault="00A21030" w:rsidP="00A21030">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8" w:type="pct"/>
            <w:vAlign w:val="center"/>
          </w:tcPr>
          <w:p w14:paraId="533B3FC1"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4" w:type="pct"/>
            <w:gridSpan w:val="2"/>
            <w:vAlign w:val="center"/>
          </w:tcPr>
          <w:p w14:paraId="2309C2BB"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89" w:type="pct"/>
            <w:gridSpan w:val="2"/>
            <w:vAlign w:val="center"/>
          </w:tcPr>
          <w:p w14:paraId="48803DD3" w14:textId="2AC70344" w:rsidR="00A21030" w:rsidRPr="00F02CD1" w:rsidRDefault="000E5B8C"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r w:rsidRPr="00F02CD1">
              <w:rPr>
                <w:rFonts w:ascii="Times New Roman" w:eastAsia="Times New Roman" w:hAnsi="Times New Roman"/>
                <w:sz w:val="20"/>
                <w:szCs w:val="20"/>
                <w:lang w:val="bs-Latn-BA"/>
              </w:rPr>
              <w:t xml:space="preserve"> </w:t>
            </w:r>
            <w:r w:rsidR="00A21030" w:rsidRPr="00F02CD1">
              <w:rPr>
                <w:rFonts w:ascii="Times New Roman" w:eastAsia="Times New Roman" w:hAnsi="Times New Roman"/>
                <w:sz w:val="20"/>
                <w:szCs w:val="20"/>
                <w:lang w:val="bs-Latn-BA"/>
              </w:rPr>
              <w:t>/Državna komisija za granicu Bosne i Hercegovine</w:t>
            </w:r>
          </w:p>
        </w:tc>
        <w:tc>
          <w:tcPr>
            <w:tcW w:w="453" w:type="pct"/>
            <w:vAlign w:val="center"/>
          </w:tcPr>
          <w:p w14:paraId="7AD0A2D6"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bl>
    <w:p w14:paraId="35FA1790" w14:textId="52E5770E" w:rsidR="00A21030" w:rsidRPr="00F02CD1" w:rsidRDefault="00A21030" w:rsidP="000B537E">
      <w:pPr>
        <w:tabs>
          <w:tab w:val="left" w:pos="2070"/>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099"/>
        <w:gridCol w:w="1281"/>
        <w:gridCol w:w="1340"/>
        <w:gridCol w:w="1118"/>
        <w:gridCol w:w="531"/>
        <w:gridCol w:w="551"/>
        <w:gridCol w:w="829"/>
        <w:gridCol w:w="1391"/>
        <w:gridCol w:w="1261"/>
      </w:tblGrid>
      <w:tr w:rsidR="001A3F31" w:rsidRPr="00F02CD1" w14:paraId="1CD3FA9D" w14:textId="77777777" w:rsidTr="009C38C9">
        <w:trPr>
          <w:trHeight w:val="263"/>
        </w:trPr>
        <w:tc>
          <w:tcPr>
            <w:tcW w:w="5000" w:type="pct"/>
            <w:gridSpan w:val="10"/>
            <w:shd w:val="clear" w:color="auto" w:fill="auto"/>
            <w:vAlign w:val="center"/>
          </w:tcPr>
          <w:p w14:paraId="2A58697F" w14:textId="77777777" w:rsidR="001A3F31" w:rsidRPr="00F02CD1" w:rsidRDefault="001A3F31" w:rsidP="00996B37">
            <w:pPr>
              <w:pStyle w:val="Heading2"/>
              <w:keepLines/>
              <w:spacing w:before="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1A3F31" w:rsidRPr="00F02CD1" w14:paraId="04985935" w14:textId="77777777" w:rsidTr="009C38C9">
        <w:trPr>
          <w:trHeight w:val="263"/>
        </w:trPr>
        <w:tc>
          <w:tcPr>
            <w:tcW w:w="5000" w:type="pct"/>
            <w:gridSpan w:val="10"/>
            <w:shd w:val="clear" w:color="auto" w:fill="auto"/>
            <w:vAlign w:val="center"/>
          </w:tcPr>
          <w:p w14:paraId="0B422BD6" w14:textId="77777777" w:rsidR="001A3F31" w:rsidRPr="00F02CD1" w:rsidRDefault="001A3F31"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1A3F31" w:rsidRPr="00F02CD1" w14:paraId="7ED1C6E9" w14:textId="77777777" w:rsidTr="009C38C9">
        <w:trPr>
          <w:trHeight w:val="263"/>
        </w:trPr>
        <w:tc>
          <w:tcPr>
            <w:tcW w:w="5000" w:type="pct"/>
            <w:gridSpan w:val="10"/>
            <w:shd w:val="clear" w:color="auto" w:fill="auto"/>
            <w:vAlign w:val="center"/>
          </w:tcPr>
          <w:p w14:paraId="63A2FD06" w14:textId="36C22878" w:rsidR="00392674" w:rsidRPr="00F02CD1" w:rsidRDefault="001A3F31" w:rsidP="00392674">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897A91" w:rsidRPr="00F02CD1">
              <w:rPr>
                <w:rFonts w:ascii="Times New Roman" w:hAnsi="Times New Roman"/>
                <w:b/>
                <w:sz w:val="20"/>
                <w:szCs w:val="20"/>
                <w:lang w:val="hr-BA"/>
              </w:rPr>
              <w:t xml:space="preserve"> </w:t>
            </w:r>
            <w:r w:rsidR="00392674" w:rsidRPr="00F02CD1">
              <w:rPr>
                <w:rFonts w:ascii="Times New Roman" w:hAnsi="Times New Roman"/>
                <w:b/>
                <w:sz w:val="20"/>
                <w:szCs w:val="20"/>
                <w:lang w:val="hr-BA"/>
              </w:rPr>
              <w:t>Unaprijediti okvir za saradnju i koordinaciju politika u oblasti sporta</w:t>
            </w:r>
          </w:p>
        </w:tc>
      </w:tr>
      <w:tr w:rsidR="001A3F31" w:rsidRPr="00F02CD1" w14:paraId="45B4FD40" w14:textId="77777777" w:rsidTr="009C38C9">
        <w:trPr>
          <w:trHeight w:val="263"/>
        </w:trPr>
        <w:tc>
          <w:tcPr>
            <w:tcW w:w="5000" w:type="pct"/>
            <w:gridSpan w:val="10"/>
            <w:shd w:val="clear" w:color="auto" w:fill="auto"/>
            <w:vAlign w:val="center"/>
          </w:tcPr>
          <w:p w14:paraId="50C8E2E3"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1A3F31" w:rsidRPr="00F02CD1" w14:paraId="629664E6" w14:textId="77777777" w:rsidTr="009C38C9">
        <w:trPr>
          <w:trHeight w:val="263"/>
        </w:trPr>
        <w:tc>
          <w:tcPr>
            <w:tcW w:w="5000" w:type="pct"/>
            <w:gridSpan w:val="10"/>
            <w:shd w:val="clear" w:color="auto" w:fill="auto"/>
            <w:vAlign w:val="center"/>
          </w:tcPr>
          <w:p w14:paraId="4B645179"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33028" w:rsidRPr="00F02CD1" w14:paraId="2D6E9A24" w14:textId="77777777" w:rsidTr="000E5B8C">
        <w:trPr>
          <w:trHeight w:val="1228"/>
        </w:trPr>
        <w:tc>
          <w:tcPr>
            <w:tcW w:w="2978" w:type="pct"/>
            <w:gridSpan w:val="4"/>
            <w:shd w:val="clear" w:color="000000" w:fill="333F4F"/>
            <w:vAlign w:val="center"/>
            <w:hideMark/>
          </w:tcPr>
          <w:p w14:paraId="3EA9B282"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7" w:type="pct"/>
            <w:gridSpan w:val="2"/>
            <w:shd w:val="clear" w:color="000000" w:fill="333F4F"/>
            <w:vAlign w:val="center"/>
          </w:tcPr>
          <w:p w14:paraId="0F31EEBC"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09A05D0B" w14:textId="77777777" w:rsidR="001A3F31" w:rsidRPr="00F02CD1" w:rsidRDefault="001A3F31"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681E320E"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697332BA"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036DFC24"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A3F31" w:rsidRPr="00F02CD1" w14:paraId="52D624A4" w14:textId="77777777" w:rsidTr="000E5B8C">
        <w:trPr>
          <w:trHeight w:val="263"/>
        </w:trPr>
        <w:tc>
          <w:tcPr>
            <w:tcW w:w="2978" w:type="pct"/>
            <w:gridSpan w:val="4"/>
            <w:tcBorders>
              <w:left w:val="single" w:sz="4" w:space="0" w:color="auto"/>
              <w:right w:val="single" w:sz="4" w:space="0" w:color="auto"/>
            </w:tcBorders>
            <w:vAlign w:val="center"/>
          </w:tcPr>
          <w:p w14:paraId="071C1F3D"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87" w:type="pct"/>
            <w:gridSpan w:val="2"/>
            <w:tcBorders>
              <w:top w:val="single" w:sz="4" w:space="0" w:color="auto"/>
              <w:left w:val="single" w:sz="4" w:space="0" w:color="auto"/>
              <w:bottom w:val="single" w:sz="4" w:space="0" w:color="auto"/>
              <w:right w:val="single" w:sz="4" w:space="0" w:color="auto"/>
            </w:tcBorders>
            <w:vAlign w:val="center"/>
          </w:tcPr>
          <w:p w14:paraId="5CE71790" w14:textId="179B6431" w:rsidR="001A3F31" w:rsidRPr="00F02CD1" w:rsidRDefault="00811DF4" w:rsidP="0096381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A3F31"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predloženih odluka</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287FD631"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495" w:type="pct"/>
            <w:tcBorders>
              <w:top w:val="single" w:sz="4" w:space="0" w:color="auto"/>
              <w:left w:val="single" w:sz="4" w:space="0" w:color="auto"/>
              <w:bottom w:val="single" w:sz="4" w:space="0" w:color="auto"/>
              <w:right w:val="single" w:sz="4" w:space="0" w:color="auto"/>
            </w:tcBorders>
            <w:vAlign w:val="center"/>
          </w:tcPr>
          <w:p w14:paraId="4B48D856"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449" w:type="pct"/>
            <w:tcBorders>
              <w:top w:val="single" w:sz="4" w:space="0" w:color="auto"/>
              <w:left w:val="single" w:sz="4" w:space="0" w:color="auto"/>
              <w:bottom w:val="single" w:sz="4" w:space="0" w:color="auto"/>
              <w:right w:val="single" w:sz="4" w:space="0" w:color="auto"/>
            </w:tcBorders>
            <w:vAlign w:val="center"/>
          </w:tcPr>
          <w:p w14:paraId="44A04078" w14:textId="60CADB50" w:rsidR="001A3F31" w:rsidRPr="00F02CD1" w:rsidRDefault="00996B37"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A3F31" w:rsidRPr="00F02CD1">
              <w:rPr>
                <w:rFonts w:ascii="Times New Roman" w:eastAsia="Times New Roman" w:hAnsi="Times New Roman"/>
                <w:sz w:val="20"/>
                <w:szCs w:val="20"/>
                <w:lang w:val="hr-HR"/>
              </w:rPr>
              <w:t>udžet</w:t>
            </w:r>
          </w:p>
        </w:tc>
      </w:tr>
      <w:tr w:rsidR="001A3F31" w:rsidRPr="00F02CD1" w14:paraId="583895E0" w14:textId="77777777" w:rsidTr="000E5B8C">
        <w:tc>
          <w:tcPr>
            <w:tcW w:w="231" w:type="pct"/>
            <w:shd w:val="clear" w:color="auto" w:fill="323E4F"/>
            <w:vAlign w:val="center"/>
            <w:hideMark/>
          </w:tcPr>
          <w:p w14:paraId="7C489ABD"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08654BD6"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6" w:type="pct"/>
            <w:shd w:val="clear" w:color="auto" w:fill="323E4F"/>
            <w:vAlign w:val="center"/>
          </w:tcPr>
          <w:p w14:paraId="311AF7EE" w14:textId="77777777" w:rsidR="001A3F31" w:rsidRPr="00F02CD1" w:rsidRDefault="001A3F31" w:rsidP="009C38C9">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72A63F39" w14:textId="77777777" w:rsidR="001A3F31" w:rsidRPr="00F02CD1" w:rsidRDefault="001A3F31" w:rsidP="009C38C9">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6ED45EC5" w14:textId="77777777" w:rsidR="001A3F31" w:rsidRPr="00F02CD1" w:rsidRDefault="001A3F31" w:rsidP="009C38C9">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6444AF83"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8" w:type="pct"/>
            <w:shd w:val="clear" w:color="auto" w:fill="323E4F"/>
            <w:vAlign w:val="center"/>
          </w:tcPr>
          <w:p w14:paraId="3A0E2FD9" w14:textId="77777777" w:rsidR="001A3F31" w:rsidRPr="00F02CD1" w:rsidRDefault="001A3F31" w:rsidP="009C38C9">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4D4E69F4" w14:textId="77777777" w:rsidR="001A3F31" w:rsidRPr="00F02CD1" w:rsidRDefault="001A3F31" w:rsidP="009C38C9">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5443927A" w14:textId="77777777" w:rsidR="001A3F31" w:rsidRPr="00F02CD1" w:rsidRDefault="001A3F31" w:rsidP="009C38C9">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3F572E2F"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0E938F14"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4DE4A91D"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E5B8C" w:rsidRPr="00F02CD1" w14:paraId="3606417A" w14:textId="77777777" w:rsidTr="000E5B8C">
        <w:tc>
          <w:tcPr>
            <w:tcW w:w="231" w:type="pct"/>
            <w:vAlign w:val="center"/>
          </w:tcPr>
          <w:p w14:paraId="0DDA9223"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15250170" w14:textId="77777777" w:rsidR="000E5B8C" w:rsidRPr="00F02CD1" w:rsidRDefault="000E5B8C" w:rsidP="000E5B8C">
            <w:pPr>
              <w:spacing w:after="0" w:line="240" w:lineRule="auto"/>
              <w:rPr>
                <w:rFonts w:ascii="Times New Roman" w:eastAsia="Times New Roman" w:hAnsi="Times New Roman"/>
                <w:sz w:val="20"/>
                <w:szCs w:val="20"/>
                <w:lang w:val="hr-HR"/>
              </w:rPr>
            </w:pPr>
            <w:proofErr w:type="spellStart"/>
            <w:r w:rsidRPr="00F02CD1">
              <w:rPr>
                <w:rFonts w:ascii="Times New Roman" w:eastAsia="Times New Roman" w:hAnsi="Times New Roman"/>
                <w:sz w:val="20"/>
                <w:szCs w:val="20"/>
                <w:lang w:eastAsia="bs-Latn-BA"/>
              </w:rPr>
              <w:t>Odluka</w:t>
            </w:r>
            <w:proofErr w:type="spellEnd"/>
            <w:r w:rsidRPr="00F02CD1">
              <w:rPr>
                <w:rFonts w:ascii="Times New Roman" w:eastAsia="Times New Roman" w:hAnsi="Times New Roman"/>
                <w:sz w:val="20"/>
                <w:szCs w:val="20"/>
                <w:lang w:eastAsia="bs-Latn-BA"/>
              </w:rPr>
              <w:t xml:space="preserve"> o </w:t>
            </w:r>
            <w:proofErr w:type="spellStart"/>
            <w:r w:rsidRPr="00F02CD1">
              <w:rPr>
                <w:rFonts w:ascii="Times New Roman" w:eastAsia="Times New Roman" w:hAnsi="Times New Roman"/>
                <w:sz w:val="20"/>
                <w:szCs w:val="20"/>
                <w:lang w:eastAsia="bs-Latn-BA"/>
              </w:rPr>
              <w:t>kriterijima</w:t>
            </w:r>
            <w:proofErr w:type="spellEnd"/>
            <w:r w:rsidRPr="00F02CD1">
              <w:rPr>
                <w:rFonts w:ascii="Times New Roman" w:eastAsia="Times New Roman" w:hAnsi="Times New Roman"/>
                <w:sz w:val="20"/>
                <w:szCs w:val="20"/>
                <w:lang w:eastAsia="bs-Latn-BA"/>
              </w:rPr>
              <w:t xml:space="preserve"> za </w:t>
            </w:r>
            <w:proofErr w:type="spellStart"/>
            <w:r w:rsidRPr="00F02CD1">
              <w:rPr>
                <w:rFonts w:ascii="Times New Roman" w:eastAsia="Times New Roman" w:hAnsi="Times New Roman"/>
                <w:sz w:val="20"/>
                <w:szCs w:val="20"/>
                <w:lang w:eastAsia="bs-Latn-BA"/>
              </w:rPr>
              <w:t>raspored</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sredstava</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tekućeg</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granta</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Sufinansiranje</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sportskih</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manifestacija</w:t>
            </w:r>
            <w:proofErr w:type="spellEnd"/>
            <w:r w:rsidRPr="00F02CD1">
              <w:rPr>
                <w:rFonts w:ascii="Times New Roman" w:eastAsia="Times New Roman" w:hAnsi="Times New Roman"/>
                <w:sz w:val="20"/>
                <w:szCs w:val="20"/>
                <w:lang w:eastAsia="bs-Latn-BA"/>
              </w:rPr>
              <w:t xml:space="preserve"> "</w:t>
            </w:r>
          </w:p>
        </w:tc>
        <w:tc>
          <w:tcPr>
            <w:tcW w:w="456" w:type="pct"/>
            <w:vAlign w:val="center"/>
          </w:tcPr>
          <w:p w14:paraId="47B4EC6B"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77" w:type="pct"/>
            <w:vAlign w:val="center"/>
          </w:tcPr>
          <w:p w14:paraId="02DEB0B2"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342D5EC0"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385" w:type="pct"/>
            <w:gridSpan w:val="2"/>
            <w:vAlign w:val="center"/>
          </w:tcPr>
          <w:p w14:paraId="4B98CD89"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4011CCD2" w14:textId="04843FCF"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49" w:type="pct"/>
            <w:vAlign w:val="center"/>
          </w:tcPr>
          <w:p w14:paraId="05EB7C25"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r w:rsidR="000E5B8C" w:rsidRPr="00F02CD1" w14:paraId="6777A4E3" w14:textId="77777777" w:rsidTr="000E5B8C">
        <w:tc>
          <w:tcPr>
            <w:tcW w:w="231" w:type="pct"/>
            <w:vAlign w:val="center"/>
          </w:tcPr>
          <w:p w14:paraId="290ABB5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2.</w:t>
            </w:r>
          </w:p>
        </w:tc>
        <w:tc>
          <w:tcPr>
            <w:tcW w:w="1815" w:type="pct"/>
            <w:vAlign w:val="center"/>
          </w:tcPr>
          <w:p w14:paraId="1BC1C02A" w14:textId="77777777" w:rsidR="000E5B8C" w:rsidRPr="00F02CD1" w:rsidRDefault="000E5B8C" w:rsidP="000E5B8C">
            <w:pPr>
              <w:spacing w:after="0" w:line="240" w:lineRule="auto"/>
              <w:rPr>
                <w:rFonts w:ascii="Times New Roman" w:eastAsia="Times New Roman" w:hAnsi="Times New Roman"/>
                <w:sz w:val="20"/>
                <w:szCs w:val="20"/>
                <w:lang w:val="hr-HR"/>
              </w:rPr>
            </w:pPr>
            <w:proofErr w:type="spellStart"/>
            <w:r w:rsidRPr="00F02CD1">
              <w:rPr>
                <w:rFonts w:ascii="Times New Roman" w:eastAsia="Times New Roman" w:hAnsi="Times New Roman"/>
                <w:sz w:val="20"/>
                <w:szCs w:val="20"/>
                <w:lang w:eastAsia="bs-Latn-BA"/>
              </w:rPr>
              <w:t>Odluka</w:t>
            </w:r>
            <w:proofErr w:type="spellEnd"/>
            <w:r w:rsidRPr="00F02CD1">
              <w:rPr>
                <w:rFonts w:ascii="Times New Roman" w:eastAsia="Times New Roman" w:hAnsi="Times New Roman"/>
                <w:sz w:val="20"/>
                <w:szCs w:val="20"/>
                <w:lang w:eastAsia="bs-Latn-BA"/>
              </w:rPr>
              <w:t xml:space="preserve"> o </w:t>
            </w:r>
            <w:proofErr w:type="spellStart"/>
            <w:r w:rsidRPr="00F02CD1">
              <w:rPr>
                <w:rFonts w:ascii="Times New Roman" w:eastAsia="Times New Roman" w:hAnsi="Times New Roman"/>
                <w:sz w:val="20"/>
                <w:szCs w:val="20"/>
                <w:lang w:eastAsia="bs-Latn-BA"/>
              </w:rPr>
              <w:t>rasporedu</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sredstava</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tekućeg</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granta</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Sufinansiranje</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sportskih</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manifestacija</w:t>
            </w:r>
            <w:proofErr w:type="spellEnd"/>
            <w:r w:rsidRPr="00F02CD1">
              <w:rPr>
                <w:rFonts w:ascii="Times New Roman" w:eastAsia="Times New Roman" w:hAnsi="Times New Roman"/>
                <w:sz w:val="20"/>
                <w:szCs w:val="20"/>
                <w:lang w:eastAsia="bs-Latn-BA"/>
              </w:rPr>
              <w:t>"</w:t>
            </w:r>
          </w:p>
        </w:tc>
        <w:tc>
          <w:tcPr>
            <w:tcW w:w="456" w:type="pct"/>
            <w:vAlign w:val="center"/>
          </w:tcPr>
          <w:p w14:paraId="72F5D0A3"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5B52050F"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7498F66C"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2B32959B"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4EA22543" w14:textId="269CEE6D" w:rsidR="000E5B8C" w:rsidRPr="00F02CD1" w:rsidRDefault="000E5B8C" w:rsidP="000E5B8C">
            <w:pPr>
              <w:jc w:val="center"/>
            </w:pPr>
            <w:r w:rsidRPr="00F02CD1">
              <w:rPr>
                <w:rFonts w:ascii="Times New Roman" w:eastAsia="Times New Roman" w:hAnsi="Times New Roman"/>
                <w:sz w:val="20"/>
                <w:szCs w:val="20"/>
                <w:lang w:val="sr-Latn-BA"/>
              </w:rPr>
              <w:t>MCP</w:t>
            </w:r>
          </w:p>
        </w:tc>
        <w:tc>
          <w:tcPr>
            <w:tcW w:w="449" w:type="pct"/>
            <w:vAlign w:val="center"/>
          </w:tcPr>
          <w:p w14:paraId="3D7C5FE5"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0E5B8C" w:rsidRPr="00F02CD1" w14:paraId="6F905CBC" w14:textId="77777777" w:rsidTr="000E5B8C">
        <w:tc>
          <w:tcPr>
            <w:tcW w:w="231" w:type="pct"/>
            <w:vAlign w:val="center"/>
          </w:tcPr>
          <w:p w14:paraId="73FD8A5A"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3.</w:t>
            </w:r>
          </w:p>
        </w:tc>
        <w:tc>
          <w:tcPr>
            <w:tcW w:w="1815" w:type="pct"/>
            <w:vAlign w:val="center"/>
          </w:tcPr>
          <w:p w14:paraId="60B1A27E" w14:textId="5D11B998" w:rsidR="000E5B8C" w:rsidRPr="00F02CD1" w:rsidRDefault="000E5B8C" w:rsidP="000E5B8C">
            <w:pPr>
              <w:spacing w:after="0" w:line="240" w:lineRule="auto"/>
              <w:rPr>
                <w:rFonts w:ascii="Times New Roman" w:eastAsia="Times New Roman" w:hAnsi="Times New Roman"/>
                <w:sz w:val="20"/>
                <w:szCs w:val="20"/>
                <w:lang w:eastAsia="bs-Latn-BA"/>
              </w:rPr>
            </w:pPr>
            <w:proofErr w:type="spellStart"/>
            <w:r w:rsidRPr="00F02CD1">
              <w:rPr>
                <w:rFonts w:ascii="Times New Roman" w:eastAsia="Times New Roman" w:hAnsi="Times New Roman"/>
                <w:sz w:val="20"/>
                <w:szCs w:val="20"/>
                <w:lang w:eastAsia="bs-Latn-BA"/>
              </w:rPr>
              <w:t>Odluka</w:t>
            </w:r>
            <w:proofErr w:type="spellEnd"/>
            <w:r w:rsidRPr="00F02CD1">
              <w:rPr>
                <w:rFonts w:ascii="Times New Roman" w:eastAsia="Times New Roman" w:hAnsi="Times New Roman"/>
                <w:sz w:val="20"/>
                <w:szCs w:val="20"/>
                <w:lang w:eastAsia="bs-Latn-BA"/>
              </w:rPr>
              <w:t xml:space="preserve"> o </w:t>
            </w:r>
            <w:proofErr w:type="spellStart"/>
            <w:r w:rsidRPr="00F02CD1">
              <w:rPr>
                <w:rFonts w:ascii="Times New Roman" w:eastAsia="Times New Roman" w:hAnsi="Times New Roman"/>
                <w:sz w:val="20"/>
                <w:szCs w:val="20"/>
                <w:lang w:eastAsia="bs-Latn-BA"/>
              </w:rPr>
              <w:t>visini</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jednokratne</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novčane</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nag</w:t>
            </w:r>
            <w:r w:rsidR="00F81307" w:rsidRPr="00F02CD1">
              <w:rPr>
                <w:rFonts w:ascii="Times New Roman" w:eastAsia="Times New Roman" w:hAnsi="Times New Roman"/>
                <w:sz w:val="20"/>
                <w:szCs w:val="20"/>
                <w:lang w:eastAsia="bs-Latn-BA"/>
              </w:rPr>
              <w:t>rade</w:t>
            </w:r>
            <w:proofErr w:type="spellEnd"/>
            <w:r w:rsidR="00F81307" w:rsidRPr="00F02CD1">
              <w:rPr>
                <w:rFonts w:ascii="Times New Roman" w:eastAsia="Times New Roman" w:hAnsi="Times New Roman"/>
                <w:sz w:val="20"/>
                <w:szCs w:val="20"/>
                <w:lang w:eastAsia="bs-Latn-BA"/>
              </w:rPr>
              <w:t xml:space="preserve"> za </w:t>
            </w:r>
            <w:proofErr w:type="spellStart"/>
            <w:r w:rsidR="00F81307" w:rsidRPr="00F02CD1">
              <w:rPr>
                <w:rFonts w:ascii="Times New Roman" w:eastAsia="Times New Roman" w:hAnsi="Times New Roman"/>
                <w:sz w:val="20"/>
                <w:szCs w:val="20"/>
                <w:lang w:eastAsia="bs-Latn-BA"/>
              </w:rPr>
              <w:t>zaslužnog</w:t>
            </w:r>
            <w:proofErr w:type="spellEnd"/>
            <w:r w:rsidR="00F81307" w:rsidRPr="00F02CD1">
              <w:rPr>
                <w:rFonts w:ascii="Times New Roman" w:eastAsia="Times New Roman" w:hAnsi="Times New Roman"/>
                <w:sz w:val="20"/>
                <w:szCs w:val="20"/>
                <w:lang w:eastAsia="bs-Latn-BA"/>
              </w:rPr>
              <w:t xml:space="preserve"> </w:t>
            </w:r>
            <w:proofErr w:type="spellStart"/>
            <w:r w:rsidR="00F81307" w:rsidRPr="00F02CD1">
              <w:rPr>
                <w:rFonts w:ascii="Times New Roman" w:eastAsia="Times New Roman" w:hAnsi="Times New Roman"/>
                <w:sz w:val="20"/>
                <w:szCs w:val="20"/>
                <w:lang w:eastAsia="bs-Latn-BA"/>
              </w:rPr>
              <w:t>sportistu</w:t>
            </w:r>
            <w:proofErr w:type="spellEnd"/>
            <w:r w:rsidR="00F81307" w:rsidRPr="00F02CD1">
              <w:rPr>
                <w:rFonts w:ascii="Times New Roman" w:eastAsia="Times New Roman" w:hAnsi="Times New Roman"/>
                <w:sz w:val="20"/>
                <w:szCs w:val="20"/>
                <w:lang w:eastAsia="bs-Latn-BA"/>
              </w:rPr>
              <w:t xml:space="preserve"> </w:t>
            </w:r>
            <w:proofErr w:type="spellStart"/>
            <w:r w:rsidR="00F81307" w:rsidRPr="00F02CD1">
              <w:rPr>
                <w:rFonts w:ascii="Times New Roman" w:eastAsia="Times New Roman" w:hAnsi="Times New Roman"/>
                <w:sz w:val="20"/>
                <w:szCs w:val="20"/>
                <w:lang w:eastAsia="bs-Latn-BA"/>
              </w:rPr>
              <w:t>Bosne</w:t>
            </w:r>
            <w:proofErr w:type="spellEnd"/>
            <w:r w:rsidR="00F81307" w:rsidRPr="00F02CD1">
              <w:rPr>
                <w:rFonts w:ascii="Times New Roman" w:eastAsia="Times New Roman" w:hAnsi="Times New Roman"/>
                <w:sz w:val="20"/>
                <w:szCs w:val="20"/>
                <w:lang w:eastAsia="bs-Latn-BA"/>
              </w:rPr>
              <w:t xml:space="preserve"> i </w:t>
            </w:r>
            <w:proofErr w:type="spellStart"/>
            <w:r w:rsidR="00F81307" w:rsidRPr="00F02CD1">
              <w:rPr>
                <w:rFonts w:ascii="Times New Roman" w:eastAsia="Times New Roman" w:hAnsi="Times New Roman"/>
                <w:sz w:val="20"/>
                <w:szCs w:val="20"/>
                <w:lang w:eastAsia="bs-Latn-BA"/>
              </w:rPr>
              <w:t>Hercegovine</w:t>
            </w:r>
            <w:proofErr w:type="spellEnd"/>
            <w:r w:rsidR="00F81307" w:rsidRPr="00F02CD1">
              <w:rPr>
                <w:rFonts w:ascii="Times New Roman" w:eastAsia="Times New Roman" w:hAnsi="Times New Roman"/>
                <w:sz w:val="20"/>
                <w:szCs w:val="20"/>
                <w:lang w:eastAsia="bs-Latn-BA"/>
              </w:rPr>
              <w:t xml:space="preserve"> </w:t>
            </w:r>
            <w:r w:rsidRPr="00F02CD1">
              <w:rPr>
                <w:rFonts w:ascii="Times New Roman" w:eastAsia="Times New Roman" w:hAnsi="Times New Roman"/>
                <w:sz w:val="20"/>
                <w:szCs w:val="20"/>
                <w:lang w:eastAsia="bs-Latn-BA"/>
              </w:rPr>
              <w:t xml:space="preserve">i </w:t>
            </w:r>
            <w:proofErr w:type="spellStart"/>
            <w:r w:rsidRPr="00F02CD1">
              <w:rPr>
                <w:rFonts w:ascii="Times New Roman" w:eastAsia="Times New Roman" w:hAnsi="Times New Roman"/>
                <w:sz w:val="20"/>
                <w:szCs w:val="20"/>
                <w:lang w:eastAsia="bs-Latn-BA"/>
              </w:rPr>
              <w:t>vrhunskog</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sportistu</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međunarodnog</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razreda</w:t>
            </w:r>
            <w:proofErr w:type="spellEnd"/>
          </w:p>
        </w:tc>
        <w:tc>
          <w:tcPr>
            <w:tcW w:w="456" w:type="pct"/>
            <w:vAlign w:val="center"/>
          </w:tcPr>
          <w:p w14:paraId="19B3A919"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1C6AD816"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49F079B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297A4463"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529E5AD0" w14:textId="07203C90" w:rsidR="000E5B8C" w:rsidRPr="00F02CD1" w:rsidRDefault="000E5B8C" w:rsidP="000E5B8C">
            <w:pPr>
              <w:jc w:val="center"/>
            </w:pPr>
            <w:r w:rsidRPr="00F02CD1">
              <w:rPr>
                <w:rFonts w:ascii="Times New Roman" w:eastAsia="Times New Roman" w:hAnsi="Times New Roman"/>
                <w:sz w:val="20"/>
                <w:szCs w:val="20"/>
                <w:lang w:val="sr-Latn-BA"/>
              </w:rPr>
              <w:t>MCP</w:t>
            </w:r>
          </w:p>
        </w:tc>
        <w:tc>
          <w:tcPr>
            <w:tcW w:w="449" w:type="pct"/>
            <w:vAlign w:val="center"/>
          </w:tcPr>
          <w:p w14:paraId="200EB70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0E5B8C" w:rsidRPr="00F02CD1" w14:paraId="3CEA8C0D" w14:textId="77777777" w:rsidTr="000E5B8C">
        <w:tc>
          <w:tcPr>
            <w:tcW w:w="231" w:type="pct"/>
            <w:vAlign w:val="center"/>
          </w:tcPr>
          <w:p w14:paraId="1042864B"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4.</w:t>
            </w:r>
          </w:p>
        </w:tc>
        <w:tc>
          <w:tcPr>
            <w:tcW w:w="1815" w:type="pct"/>
            <w:vAlign w:val="center"/>
          </w:tcPr>
          <w:p w14:paraId="6326B799" w14:textId="4F2B0FA1" w:rsidR="000E5B8C" w:rsidRPr="00F02CD1" w:rsidRDefault="000E5B8C" w:rsidP="000E5B8C">
            <w:pPr>
              <w:spacing w:after="0" w:line="240" w:lineRule="auto"/>
              <w:rPr>
                <w:rFonts w:ascii="Times New Roman" w:eastAsia="Times New Roman" w:hAnsi="Times New Roman"/>
                <w:sz w:val="20"/>
                <w:szCs w:val="20"/>
                <w:lang w:val="hr-HR"/>
              </w:rPr>
            </w:pPr>
            <w:proofErr w:type="spellStart"/>
            <w:r w:rsidRPr="00F02CD1">
              <w:rPr>
                <w:rFonts w:ascii="Times New Roman" w:eastAsia="Times New Roman" w:hAnsi="Times New Roman"/>
                <w:sz w:val="20"/>
                <w:szCs w:val="20"/>
                <w:lang w:eastAsia="bs-Latn-BA"/>
              </w:rPr>
              <w:t>Odluka</w:t>
            </w:r>
            <w:proofErr w:type="spellEnd"/>
            <w:r w:rsidRPr="00F02CD1">
              <w:rPr>
                <w:rFonts w:ascii="Times New Roman" w:eastAsia="Times New Roman" w:hAnsi="Times New Roman"/>
                <w:sz w:val="20"/>
                <w:szCs w:val="20"/>
                <w:lang w:eastAsia="bs-Latn-BA"/>
              </w:rPr>
              <w:t xml:space="preserve"> o </w:t>
            </w:r>
            <w:proofErr w:type="spellStart"/>
            <w:r w:rsidRPr="00F02CD1">
              <w:rPr>
                <w:rFonts w:ascii="Times New Roman" w:eastAsia="Times New Roman" w:hAnsi="Times New Roman"/>
                <w:sz w:val="20"/>
                <w:szCs w:val="20"/>
                <w:lang w:eastAsia="bs-Latn-BA"/>
              </w:rPr>
              <w:t>dodjeli</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državne</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nagrade</w:t>
            </w:r>
            <w:proofErr w:type="spellEnd"/>
            <w:r w:rsidRPr="00F02CD1">
              <w:rPr>
                <w:rFonts w:ascii="Times New Roman" w:eastAsia="Times New Roman" w:hAnsi="Times New Roman"/>
                <w:sz w:val="20"/>
                <w:szCs w:val="20"/>
                <w:lang w:eastAsia="bs-Latn-BA"/>
              </w:rPr>
              <w:t xml:space="preserve"> za sport</w:t>
            </w:r>
            <w:r w:rsidR="00F81307" w:rsidRPr="00F02CD1">
              <w:rPr>
                <w:rFonts w:ascii="Times New Roman" w:eastAsia="Times New Roman" w:hAnsi="Times New Roman"/>
                <w:sz w:val="20"/>
                <w:szCs w:val="20"/>
                <w:lang w:eastAsia="bs-Latn-BA"/>
              </w:rPr>
              <w:t xml:space="preserve"> </w:t>
            </w:r>
            <w:proofErr w:type="spellStart"/>
            <w:r w:rsidR="00F81307" w:rsidRPr="00F02CD1">
              <w:rPr>
                <w:rFonts w:ascii="Times New Roman" w:eastAsia="Times New Roman" w:hAnsi="Times New Roman"/>
                <w:sz w:val="20"/>
                <w:szCs w:val="20"/>
                <w:lang w:eastAsia="bs-Latn-BA"/>
              </w:rPr>
              <w:t>Bosne</w:t>
            </w:r>
            <w:proofErr w:type="spellEnd"/>
            <w:r w:rsidR="00F81307" w:rsidRPr="00F02CD1">
              <w:rPr>
                <w:rFonts w:ascii="Times New Roman" w:eastAsia="Times New Roman" w:hAnsi="Times New Roman"/>
                <w:sz w:val="20"/>
                <w:szCs w:val="20"/>
                <w:lang w:eastAsia="bs-Latn-BA"/>
              </w:rPr>
              <w:t xml:space="preserve"> i </w:t>
            </w:r>
            <w:proofErr w:type="spellStart"/>
            <w:r w:rsidR="00F81307" w:rsidRPr="00F02CD1">
              <w:rPr>
                <w:rFonts w:ascii="Times New Roman" w:eastAsia="Times New Roman" w:hAnsi="Times New Roman"/>
                <w:sz w:val="20"/>
                <w:szCs w:val="20"/>
                <w:lang w:eastAsia="bs-Latn-BA"/>
              </w:rPr>
              <w:t>Hercegovine</w:t>
            </w:r>
            <w:proofErr w:type="spellEnd"/>
          </w:p>
        </w:tc>
        <w:tc>
          <w:tcPr>
            <w:tcW w:w="456" w:type="pct"/>
            <w:vAlign w:val="center"/>
          </w:tcPr>
          <w:p w14:paraId="5F5E45F1"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77" w:type="pct"/>
            <w:vAlign w:val="center"/>
          </w:tcPr>
          <w:p w14:paraId="3EAE14D4"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3761E088"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385" w:type="pct"/>
            <w:gridSpan w:val="2"/>
            <w:vAlign w:val="center"/>
          </w:tcPr>
          <w:p w14:paraId="40EFA13D"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44098736" w14:textId="375C2BB1" w:rsidR="000E5B8C" w:rsidRPr="00F02CD1" w:rsidRDefault="000E5B8C" w:rsidP="000E5B8C">
            <w:pPr>
              <w:jc w:val="center"/>
            </w:pPr>
            <w:r w:rsidRPr="00F02CD1">
              <w:rPr>
                <w:rFonts w:ascii="Times New Roman" w:eastAsia="Times New Roman" w:hAnsi="Times New Roman"/>
                <w:sz w:val="20"/>
                <w:szCs w:val="20"/>
                <w:lang w:val="sr-Latn-BA"/>
              </w:rPr>
              <w:t>MCP</w:t>
            </w:r>
          </w:p>
        </w:tc>
        <w:tc>
          <w:tcPr>
            <w:tcW w:w="449" w:type="pct"/>
            <w:vAlign w:val="center"/>
          </w:tcPr>
          <w:p w14:paraId="3C950B98"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0E5B8C" w:rsidRPr="00F02CD1" w14:paraId="186100F0" w14:textId="77777777" w:rsidTr="000E5B8C">
        <w:tc>
          <w:tcPr>
            <w:tcW w:w="231" w:type="pct"/>
            <w:vAlign w:val="center"/>
          </w:tcPr>
          <w:p w14:paraId="0D0BB3A8"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5.</w:t>
            </w:r>
          </w:p>
        </w:tc>
        <w:tc>
          <w:tcPr>
            <w:tcW w:w="1815" w:type="pct"/>
            <w:vAlign w:val="center"/>
          </w:tcPr>
          <w:p w14:paraId="14F7DAD9" w14:textId="77777777" w:rsidR="000E5B8C" w:rsidRPr="00F02CD1" w:rsidRDefault="000E5B8C" w:rsidP="000E5B8C">
            <w:pPr>
              <w:spacing w:after="0" w:line="240" w:lineRule="auto"/>
              <w:rPr>
                <w:rFonts w:ascii="Times New Roman" w:eastAsia="Times New Roman" w:hAnsi="Times New Roman"/>
                <w:sz w:val="20"/>
                <w:szCs w:val="20"/>
                <w:lang w:eastAsia="bs-Latn-BA"/>
              </w:rPr>
            </w:pPr>
            <w:proofErr w:type="spellStart"/>
            <w:r w:rsidRPr="00F02CD1">
              <w:rPr>
                <w:rFonts w:ascii="Times New Roman" w:eastAsia="Times New Roman" w:hAnsi="Times New Roman"/>
                <w:sz w:val="20"/>
                <w:szCs w:val="20"/>
                <w:lang w:eastAsia="bs-Latn-BA"/>
              </w:rPr>
              <w:t>Odluka</w:t>
            </w:r>
            <w:proofErr w:type="spellEnd"/>
            <w:r w:rsidRPr="00F02CD1">
              <w:rPr>
                <w:rFonts w:ascii="Times New Roman" w:eastAsia="Times New Roman" w:hAnsi="Times New Roman"/>
                <w:sz w:val="20"/>
                <w:szCs w:val="20"/>
                <w:lang w:eastAsia="bs-Latn-BA"/>
              </w:rPr>
              <w:t xml:space="preserve"> o </w:t>
            </w:r>
            <w:proofErr w:type="spellStart"/>
            <w:r w:rsidRPr="00F02CD1">
              <w:rPr>
                <w:rFonts w:ascii="Times New Roman" w:eastAsia="Times New Roman" w:hAnsi="Times New Roman"/>
                <w:sz w:val="20"/>
                <w:szCs w:val="20"/>
                <w:lang w:eastAsia="bs-Latn-BA"/>
              </w:rPr>
              <w:t>imenovanju</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Vijeća</w:t>
            </w:r>
            <w:proofErr w:type="spellEnd"/>
            <w:r w:rsidRPr="00F02CD1">
              <w:rPr>
                <w:rFonts w:ascii="Times New Roman" w:eastAsia="Times New Roman" w:hAnsi="Times New Roman"/>
                <w:sz w:val="20"/>
                <w:szCs w:val="20"/>
                <w:lang w:eastAsia="bs-Latn-BA"/>
              </w:rPr>
              <w:t xml:space="preserve"> za sport i </w:t>
            </w:r>
            <w:proofErr w:type="spellStart"/>
            <w:r w:rsidRPr="00F02CD1">
              <w:rPr>
                <w:rFonts w:ascii="Times New Roman" w:eastAsia="Times New Roman" w:hAnsi="Times New Roman"/>
                <w:sz w:val="20"/>
                <w:szCs w:val="20"/>
                <w:lang w:eastAsia="bs-Latn-BA"/>
              </w:rPr>
              <w:t>visini</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novčane</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naknade</w:t>
            </w:r>
            <w:proofErr w:type="spellEnd"/>
          </w:p>
        </w:tc>
        <w:tc>
          <w:tcPr>
            <w:tcW w:w="456" w:type="pct"/>
            <w:vAlign w:val="center"/>
          </w:tcPr>
          <w:p w14:paraId="03936DC2"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49E6646C"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26A75EE0"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7DEF7078"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65BA952A" w14:textId="6735EB56" w:rsidR="000E5B8C" w:rsidRPr="00F02CD1" w:rsidRDefault="000E5B8C" w:rsidP="000E5B8C">
            <w:pPr>
              <w:jc w:val="center"/>
            </w:pPr>
            <w:r w:rsidRPr="00F02CD1">
              <w:rPr>
                <w:rFonts w:ascii="Times New Roman" w:eastAsia="Times New Roman" w:hAnsi="Times New Roman"/>
                <w:sz w:val="20"/>
                <w:szCs w:val="20"/>
                <w:lang w:val="sr-Latn-BA"/>
              </w:rPr>
              <w:t>MCP</w:t>
            </w:r>
          </w:p>
        </w:tc>
        <w:tc>
          <w:tcPr>
            <w:tcW w:w="449" w:type="pct"/>
            <w:vAlign w:val="center"/>
          </w:tcPr>
          <w:p w14:paraId="41F969EA"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3B1E8753" w14:textId="77777777" w:rsidR="00FC1D90" w:rsidRPr="00F02CD1" w:rsidRDefault="00FC1D90" w:rsidP="004621F0">
      <w:pPr>
        <w:spacing w:after="0" w:line="240" w:lineRule="auto"/>
        <w:jc w:val="both"/>
        <w:rPr>
          <w:lang w:val="sr-Latn-BA"/>
        </w:rPr>
      </w:pPr>
    </w:p>
    <w:p w14:paraId="2057F913" w14:textId="77777777" w:rsidR="00FC1D90" w:rsidRPr="00F02CD1" w:rsidRDefault="00FC1D90" w:rsidP="004621F0">
      <w:pPr>
        <w:spacing w:after="0" w:line="240" w:lineRule="auto"/>
        <w:jc w:val="both"/>
        <w:rPr>
          <w:lang w:val="sr-Latn-BA"/>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376"/>
        <w:gridCol w:w="1275"/>
        <w:gridCol w:w="1408"/>
        <w:gridCol w:w="1117"/>
        <w:gridCol w:w="972"/>
        <w:gridCol w:w="1084"/>
        <w:gridCol w:w="951"/>
        <w:gridCol w:w="133"/>
        <w:gridCol w:w="1262"/>
      </w:tblGrid>
      <w:tr w:rsidR="00FC1D90" w:rsidRPr="00F02CD1" w14:paraId="45792EF7" w14:textId="77777777" w:rsidTr="001A351C">
        <w:trPr>
          <w:trHeight w:val="263"/>
        </w:trPr>
        <w:tc>
          <w:tcPr>
            <w:tcW w:w="5000" w:type="pct"/>
            <w:gridSpan w:val="10"/>
            <w:shd w:val="clear" w:color="auto" w:fill="auto"/>
            <w:vAlign w:val="center"/>
          </w:tcPr>
          <w:p w14:paraId="74CF082A" w14:textId="693F2BC0"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5E43E7" w:rsidRPr="00F02CD1">
              <w:rPr>
                <w:rFonts w:ascii="Times New Roman" w:hAnsi="Times New Roman"/>
                <w:b/>
                <w:sz w:val="20"/>
                <w:szCs w:val="20"/>
                <w:lang w:val="hr-HR"/>
              </w:rPr>
              <w:t xml:space="preserve"> Društvo jednakih mogućnosti</w:t>
            </w:r>
          </w:p>
        </w:tc>
      </w:tr>
      <w:tr w:rsidR="00FC1D90" w:rsidRPr="00F02CD1" w14:paraId="378820F4" w14:textId="77777777" w:rsidTr="001A351C">
        <w:trPr>
          <w:trHeight w:val="263"/>
        </w:trPr>
        <w:tc>
          <w:tcPr>
            <w:tcW w:w="5000" w:type="pct"/>
            <w:gridSpan w:val="10"/>
            <w:shd w:val="clear" w:color="auto" w:fill="auto"/>
            <w:vAlign w:val="center"/>
          </w:tcPr>
          <w:p w14:paraId="550B8F5F"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C1D90" w:rsidRPr="00F02CD1" w14:paraId="4B55A219" w14:textId="77777777" w:rsidTr="001A351C">
        <w:trPr>
          <w:trHeight w:val="263"/>
        </w:trPr>
        <w:tc>
          <w:tcPr>
            <w:tcW w:w="5000" w:type="pct"/>
            <w:gridSpan w:val="10"/>
            <w:shd w:val="clear" w:color="auto" w:fill="auto"/>
            <w:vAlign w:val="center"/>
          </w:tcPr>
          <w:p w14:paraId="7C650AA0"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FC1D90" w:rsidRPr="00F02CD1" w14:paraId="22502869" w14:textId="77777777" w:rsidTr="001A351C">
        <w:trPr>
          <w:trHeight w:val="263"/>
        </w:trPr>
        <w:tc>
          <w:tcPr>
            <w:tcW w:w="5000" w:type="pct"/>
            <w:gridSpan w:val="10"/>
            <w:shd w:val="clear" w:color="auto" w:fill="auto"/>
            <w:vAlign w:val="center"/>
          </w:tcPr>
          <w:p w14:paraId="2F386A3B"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C1D90" w:rsidRPr="00F02CD1" w14:paraId="25FF82B1" w14:textId="77777777" w:rsidTr="001A351C">
        <w:trPr>
          <w:trHeight w:val="263"/>
        </w:trPr>
        <w:tc>
          <w:tcPr>
            <w:tcW w:w="5000" w:type="pct"/>
            <w:gridSpan w:val="10"/>
            <w:shd w:val="clear" w:color="auto" w:fill="auto"/>
            <w:vAlign w:val="center"/>
          </w:tcPr>
          <w:p w14:paraId="782B08DA" w14:textId="3F5F6BCA" w:rsidR="00FC1D90" w:rsidRPr="00F02CD1" w:rsidRDefault="00FC1D9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Uspješno praćenje realizacije obaveza iz međunarodnih ugovora u oblasti rada i zapošljavanja</w:t>
            </w:r>
          </w:p>
        </w:tc>
      </w:tr>
      <w:tr w:rsidR="00FC1D90" w:rsidRPr="00F02CD1" w14:paraId="7CBC1CEB" w14:textId="77777777" w:rsidTr="001A351C">
        <w:trPr>
          <w:trHeight w:val="1228"/>
        </w:trPr>
        <w:tc>
          <w:tcPr>
            <w:tcW w:w="3051" w:type="pct"/>
            <w:gridSpan w:val="4"/>
            <w:shd w:val="clear" w:color="000000" w:fill="333F4F"/>
            <w:vAlign w:val="center"/>
            <w:hideMark/>
          </w:tcPr>
          <w:p w14:paraId="56457E91" w14:textId="77777777" w:rsidR="00FC1D90" w:rsidRPr="00F02CD1" w:rsidRDefault="00FC1D90" w:rsidP="00A3490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737" w:type="pct"/>
            <w:gridSpan w:val="2"/>
            <w:shd w:val="clear" w:color="000000" w:fill="333F4F"/>
            <w:vAlign w:val="center"/>
          </w:tcPr>
          <w:p w14:paraId="43155858"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4EAEF61" w14:textId="77777777" w:rsidR="00FC1D90" w:rsidRPr="00F02CD1" w:rsidRDefault="00FC1D90" w:rsidP="00A3490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3" w:type="pct"/>
            <w:shd w:val="clear" w:color="000000" w:fill="333F4F"/>
            <w:vAlign w:val="center"/>
          </w:tcPr>
          <w:p w14:paraId="63EE13AF"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3" w:type="pct"/>
            <w:gridSpan w:val="2"/>
            <w:shd w:val="clear" w:color="000000" w:fill="333F4F"/>
            <w:vAlign w:val="center"/>
            <w:hideMark/>
          </w:tcPr>
          <w:p w14:paraId="3F760A4C"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6" w:type="pct"/>
            <w:shd w:val="clear" w:color="000000" w:fill="333F4F"/>
            <w:vAlign w:val="center"/>
            <w:hideMark/>
          </w:tcPr>
          <w:p w14:paraId="2E75EAC4" w14:textId="77777777" w:rsidR="00FC1D90" w:rsidRPr="00F02CD1" w:rsidRDefault="00FC1D90" w:rsidP="00A3490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C1D90" w:rsidRPr="00F02CD1" w14:paraId="744EFE3A" w14:textId="77777777" w:rsidTr="001A351C">
        <w:trPr>
          <w:trHeight w:val="263"/>
        </w:trPr>
        <w:tc>
          <w:tcPr>
            <w:tcW w:w="3051" w:type="pct"/>
            <w:gridSpan w:val="4"/>
            <w:tcBorders>
              <w:left w:val="single" w:sz="4" w:space="0" w:color="auto"/>
              <w:right w:val="single" w:sz="4" w:space="0" w:color="auto"/>
            </w:tcBorders>
            <w:vAlign w:val="center"/>
          </w:tcPr>
          <w:p w14:paraId="57AE5AA8" w14:textId="4AB702DE" w:rsidR="00FC1D90" w:rsidRPr="00F02CD1" w:rsidRDefault="00FC1D90" w:rsidP="00A3490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koordinacije sa nadležnim entitetskim institucijama na izradi Odluke o imenovanju predstavnika Bosne i Hercegovine u Međudržavnu komisiju za praćenje provođenja Sporazuma između Savjeta ministara Bosne i Hercegovine i Vlade Republike Slovenije o zapošljavanju državljana Bosne i Hercegovine u Republici Sloveniji</w:t>
            </w:r>
          </w:p>
        </w:tc>
        <w:tc>
          <w:tcPr>
            <w:tcW w:w="737" w:type="pct"/>
            <w:gridSpan w:val="2"/>
            <w:tcBorders>
              <w:top w:val="single" w:sz="4" w:space="0" w:color="auto"/>
              <w:left w:val="single" w:sz="4" w:space="0" w:color="auto"/>
              <w:bottom w:val="single" w:sz="4" w:space="0" w:color="auto"/>
              <w:right w:val="single" w:sz="4" w:space="0" w:color="auto"/>
            </w:tcBorders>
            <w:vAlign w:val="center"/>
          </w:tcPr>
          <w:p w14:paraId="56D8BF77" w14:textId="17C6E1DA" w:rsidR="00FC1D90" w:rsidRPr="00F02CD1" w:rsidRDefault="00FC1D90"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811DF4" w:rsidRPr="00F02CD1">
              <w:rPr>
                <w:rFonts w:ascii="Times New Roman" w:eastAsia="Times New Roman" w:hAnsi="Times New Roman"/>
                <w:sz w:val="20"/>
                <w:szCs w:val="20"/>
                <w:lang w:val="hr-HR"/>
              </w:rPr>
              <w:t>predloženih odluka</w:t>
            </w:r>
          </w:p>
        </w:tc>
        <w:tc>
          <w:tcPr>
            <w:tcW w:w="383" w:type="pct"/>
            <w:tcBorders>
              <w:top w:val="single" w:sz="4" w:space="0" w:color="auto"/>
              <w:left w:val="single" w:sz="4" w:space="0" w:color="auto"/>
              <w:bottom w:val="single" w:sz="4" w:space="0" w:color="auto"/>
              <w:right w:val="single" w:sz="4" w:space="0" w:color="auto"/>
            </w:tcBorders>
            <w:vAlign w:val="center"/>
          </w:tcPr>
          <w:p w14:paraId="5436094D" w14:textId="43D32749" w:rsidR="00FC1D90" w:rsidRPr="00F02CD1" w:rsidRDefault="00811DF4"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83" w:type="pct"/>
            <w:gridSpan w:val="2"/>
            <w:tcBorders>
              <w:top w:val="single" w:sz="4" w:space="0" w:color="auto"/>
              <w:left w:val="single" w:sz="4" w:space="0" w:color="auto"/>
              <w:bottom w:val="single" w:sz="4" w:space="0" w:color="auto"/>
              <w:right w:val="single" w:sz="4" w:space="0" w:color="auto"/>
            </w:tcBorders>
            <w:vAlign w:val="center"/>
          </w:tcPr>
          <w:p w14:paraId="380FBD58" w14:textId="77777777" w:rsidR="00FC1D90" w:rsidRPr="00F02CD1" w:rsidRDefault="00FC1D90"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6" w:type="pct"/>
            <w:tcBorders>
              <w:top w:val="single" w:sz="4" w:space="0" w:color="auto"/>
              <w:left w:val="single" w:sz="4" w:space="0" w:color="auto"/>
              <w:bottom w:val="single" w:sz="4" w:space="0" w:color="auto"/>
              <w:right w:val="single" w:sz="4" w:space="0" w:color="auto"/>
            </w:tcBorders>
            <w:vAlign w:val="center"/>
          </w:tcPr>
          <w:p w14:paraId="4EDFA1CC" w14:textId="77777777" w:rsidR="00FC1D90" w:rsidRPr="00F02CD1" w:rsidRDefault="00FC1D90"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4634A3" w:rsidRPr="00F02CD1" w14:paraId="1A066A33" w14:textId="77777777" w:rsidTr="00AA1E33">
        <w:tc>
          <w:tcPr>
            <w:tcW w:w="202" w:type="pct"/>
            <w:shd w:val="clear" w:color="auto" w:fill="323E4F"/>
            <w:vAlign w:val="center"/>
            <w:hideMark/>
          </w:tcPr>
          <w:p w14:paraId="157BDF39" w14:textId="77777777" w:rsidR="00FC1D90" w:rsidRPr="00F02CD1" w:rsidRDefault="00FC1D90" w:rsidP="00A3490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900" w:type="pct"/>
            <w:shd w:val="clear" w:color="auto" w:fill="323E4F"/>
            <w:vAlign w:val="center"/>
            <w:hideMark/>
          </w:tcPr>
          <w:p w14:paraId="4C2F53C4" w14:textId="77777777" w:rsidR="00FC1D90" w:rsidRPr="00F02CD1" w:rsidRDefault="00FC1D90" w:rsidP="00A3490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1" w:type="pct"/>
            <w:shd w:val="clear" w:color="auto" w:fill="323E4F"/>
            <w:vAlign w:val="center"/>
          </w:tcPr>
          <w:p w14:paraId="4EAD59AC" w14:textId="77777777" w:rsidR="00FC1D90" w:rsidRPr="00F02CD1" w:rsidRDefault="00FC1D90" w:rsidP="00A34906">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6B5602A9" w14:textId="77777777" w:rsidR="00FC1D90" w:rsidRPr="00F02CD1" w:rsidRDefault="00FC1D90"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98" w:type="pct"/>
            <w:shd w:val="clear" w:color="auto" w:fill="323E4F"/>
            <w:vAlign w:val="center"/>
          </w:tcPr>
          <w:p w14:paraId="5DB0EBCD" w14:textId="77777777" w:rsidR="00FC1D90" w:rsidRPr="00F02CD1" w:rsidRDefault="00FC1D90" w:rsidP="00A34906">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67531294" w14:textId="77777777" w:rsidR="00FC1D90" w:rsidRPr="00F02CD1" w:rsidRDefault="00FC1D90" w:rsidP="00A3490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5" w:type="pct"/>
            <w:shd w:val="clear" w:color="auto" w:fill="323E4F"/>
            <w:vAlign w:val="center"/>
          </w:tcPr>
          <w:p w14:paraId="78FCA24F" w14:textId="77777777" w:rsidR="00FC1D90" w:rsidRPr="00F02CD1" w:rsidRDefault="00FC1D90" w:rsidP="00A34906">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EEBBC25" w14:textId="77777777" w:rsidR="00FC1D90" w:rsidRPr="00F02CD1" w:rsidRDefault="00FC1D90" w:rsidP="00A34906">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42" w:type="pct"/>
            <w:shd w:val="clear" w:color="auto" w:fill="323E4F"/>
            <w:vAlign w:val="center"/>
          </w:tcPr>
          <w:p w14:paraId="049D8C45" w14:textId="77777777" w:rsidR="00FC1D90" w:rsidRPr="00F02CD1" w:rsidRDefault="00FC1D90" w:rsidP="00A34906">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2B1AE8B7" w14:textId="77777777" w:rsidR="00FC1D90" w:rsidRPr="00F02CD1" w:rsidRDefault="00FC1D90" w:rsidP="00A3490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19" w:type="pct"/>
            <w:gridSpan w:val="2"/>
            <w:shd w:val="clear" w:color="auto" w:fill="323E4F"/>
            <w:vAlign w:val="center"/>
          </w:tcPr>
          <w:p w14:paraId="425E906B" w14:textId="77777777" w:rsidR="00FC1D90" w:rsidRPr="00F02CD1" w:rsidRDefault="00FC1D90" w:rsidP="00A3490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93" w:type="pct"/>
            <w:gridSpan w:val="2"/>
            <w:shd w:val="clear" w:color="auto" w:fill="323E4F"/>
            <w:vAlign w:val="center"/>
            <w:hideMark/>
          </w:tcPr>
          <w:p w14:paraId="40D72DD7" w14:textId="77777777" w:rsidR="00FC1D90" w:rsidRPr="00F02CD1" w:rsidRDefault="00FC1D90" w:rsidP="00A3490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FC1D90" w:rsidRPr="00F02CD1" w14:paraId="2B3F5025" w14:textId="77777777" w:rsidTr="00AA1E33">
        <w:tc>
          <w:tcPr>
            <w:tcW w:w="202" w:type="pct"/>
            <w:vAlign w:val="center"/>
          </w:tcPr>
          <w:p w14:paraId="0324D8E2" w14:textId="77777777" w:rsidR="00FC1D90" w:rsidRPr="00F02CD1" w:rsidRDefault="00FC1D90" w:rsidP="00A34906">
            <w:pPr>
              <w:spacing w:after="0" w:line="240" w:lineRule="auto"/>
              <w:jc w:val="center"/>
              <w:rPr>
                <w:rFonts w:ascii="Times New Roman" w:eastAsia="Times New Roman" w:hAnsi="Times New Roman"/>
                <w:bCs/>
                <w:sz w:val="20"/>
                <w:szCs w:val="20"/>
                <w:lang w:val="bs-Latn-BA"/>
              </w:rPr>
            </w:pPr>
            <w:r w:rsidRPr="00F02CD1">
              <w:rPr>
                <w:rFonts w:ascii="Times New Roman" w:eastAsia="Times New Roman" w:hAnsi="Times New Roman"/>
                <w:bCs/>
                <w:sz w:val="20"/>
                <w:szCs w:val="20"/>
                <w:lang w:val="bs-Latn-BA"/>
              </w:rPr>
              <w:t>1.</w:t>
            </w:r>
          </w:p>
        </w:tc>
        <w:tc>
          <w:tcPr>
            <w:tcW w:w="1900" w:type="pct"/>
            <w:vAlign w:val="center"/>
          </w:tcPr>
          <w:p w14:paraId="37A10BFA" w14:textId="6073DB25" w:rsidR="00FC1D90" w:rsidRPr="00F02CD1" w:rsidRDefault="00FC1D90" w:rsidP="00AA1E33">
            <w:pPr>
              <w:spacing w:after="0" w:line="240" w:lineRule="auto"/>
              <w:jc w:val="both"/>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imenovanju predstavnika Bosne i Hercegovine u Međudržavnu komisiju za praćenje pro</w:t>
            </w:r>
            <w:r w:rsidR="00FE0666" w:rsidRPr="00F02CD1">
              <w:rPr>
                <w:rFonts w:ascii="Times New Roman" w:eastAsia="Times New Roman" w:hAnsi="Times New Roman"/>
                <w:sz w:val="20"/>
                <w:szCs w:val="20"/>
                <w:lang w:val="bs-Latn-BA"/>
              </w:rPr>
              <w:t>vođenja Sporazuma između Vijeća</w:t>
            </w:r>
            <w:r w:rsidRPr="00F02CD1">
              <w:rPr>
                <w:rFonts w:ascii="Times New Roman" w:eastAsia="Times New Roman" w:hAnsi="Times New Roman"/>
                <w:sz w:val="20"/>
                <w:szCs w:val="20"/>
                <w:lang w:val="bs-Latn-BA"/>
              </w:rPr>
              <w:t xml:space="preserve"> ministara Bosne i Hercegovine i Vlade Republike Slovenije o zapošljavanju državljana Bosne i Hercegovine u Republici Sloveniji</w:t>
            </w:r>
          </w:p>
        </w:tc>
        <w:tc>
          <w:tcPr>
            <w:tcW w:w="451" w:type="pct"/>
            <w:vAlign w:val="center"/>
          </w:tcPr>
          <w:p w14:paraId="3855404D" w14:textId="77777777" w:rsidR="00FC1D90" w:rsidRPr="00F02CD1" w:rsidRDefault="00FC1D90"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98" w:type="pct"/>
            <w:vAlign w:val="center"/>
          </w:tcPr>
          <w:p w14:paraId="3990A995" w14:textId="77777777" w:rsidR="00FC1D90" w:rsidRPr="00F02CD1" w:rsidRDefault="00FC1D90" w:rsidP="00A34906">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5" w:type="pct"/>
            <w:vAlign w:val="center"/>
          </w:tcPr>
          <w:p w14:paraId="7DC68A46" w14:textId="77777777" w:rsidR="00FC1D90" w:rsidRPr="00F02CD1" w:rsidRDefault="00FC1D90"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42" w:type="pct"/>
            <w:vAlign w:val="center"/>
          </w:tcPr>
          <w:p w14:paraId="44B394C4" w14:textId="77777777" w:rsidR="00FC1D90" w:rsidRPr="00F02CD1" w:rsidRDefault="00FC1D90"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19" w:type="pct"/>
            <w:gridSpan w:val="2"/>
            <w:vAlign w:val="center"/>
          </w:tcPr>
          <w:p w14:paraId="385F0E6D" w14:textId="37673925" w:rsidR="00FC1D90" w:rsidRPr="00F02CD1" w:rsidRDefault="000E5B8C"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93" w:type="pct"/>
            <w:gridSpan w:val="2"/>
            <w:vAlign w:val="center"/>
          </w:tcPr>
          <w:p w14:paraId="31B942AA" w14:textId="77777777" w:rsidR="00FC1D90" w:rsidRPr="00F02CD1" w:rsidRDefault="00FC1D90"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II-IV</w:t>
            </w:r>
          </w:p>
        </w:tc>
      </w:tr>
      <w:tr w:rsidR="004218B6" w:rsidRPr="00F02CD1" w14:paraId="5095D198" w14:textId="77777777" w:rsidTr="001A351C">
        <w:trPr>
          <w:trHeight w:val="263"/>
        </w:trPr>
        <w:tc>
          <w:tcPr>
            <w:tcW w:w="5000" w:type="pct"/>
            <w:gridSpan w:val="10"/>
            <w:shd w:val="clear" w:color="auto" w:fill="auto"/>
            <w:vAlign w:val="center"/>
          </w:tcPr>
          <w:p w14:paraId="10A9790E" w14:textId="7B460EC8"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5E43E7" w:rsidRPr="00F02CD1">
              <w:rPr>
                <w:rFonts w:ascii="Times New Roman" w:hAnsi="Times New Roman"/>
                <w:b/>
                <w:sz w:val="20"/>
                <w:szCs w:val="20"/>
                <w:lang w:val="hr-HR"/>
              </w:rPr>
              <w:t xml:space="preserve"> Društvo jednakih mogućnosti</w:t>
            </w:r>
          </w:p>
        </w:tc>
      </w:tr>
      <w:tr w:rsidR="004218B6" w:rsidRPr="00F02CD1" w14:paraId="149D5B8B" w14:textId="77777777" w:rsidTr="001A351C">
        <w:trPr>
          <w:trHeight w:val="263"/>
        </w:trPr>
        <w:tc>
          <w:tcPr>
            <w:tcW w:w="5000" w:type="pct"/>
            <w:gridSpan w:val="10"/>
            <w:shd w:val="clear" w:color="auto" w:fill="auto"/>
            <w:vAlign w:val="center"/>
          </w:tcPr>
          <w:p w14:paraId="1E96A750" w14:textId="77777777"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4218B6" w:rsidRPr="00F02CD1" w14:paraId="2FEC4E3A" w14:textId="77777777" w:rsidTr="001A351C">
        <w:trPr>
          <w:trHeight w:val="263"/>
        </w:trPr>
        <w:tc>
          <w:tcPr>
            <w:tcW w:w="5000" w:type="pct"/>
            <w:gridSpan w:val="10"/>
            <w:shd w:val="clear" w:color="auto" w:fill="auto"/>
            <w:vAlign w:val="center"/>
          </w:tcPr>
          <w:p w14:paraId="73CD8ECD" w14:textId="77777777"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4218B6" w:rsidRPr="00F02CD1" w14:paraId="6AE3703B" w14:textId="77777777" w:rsidTr="001A351C">
        <w:trPr>
          <w:trHeight w:val="263"/>
        </w:trPr>
        <w:tc>
          <w:tcPr>
            <w:tcW w:w="5000" w:type="pct"/>
            <w:gridSpan w:val="10"/>
            <w:shd w:val="clear" w:color="auto" w:fill="auto"/>
            <w:vAlign w:val="center"/>
          </w:tcPr>
          <w:p w14:paraId="1781D560" w14:textId="77777777"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4218B6" w:rsidRPr="00F02CD1" w14:paraId="138F6901" w14:textId="77777777" w:rsidTr="001A351C">
        <w:trPr>
          <w:trHeight w:val="263"/>
        </w:trPr>
        <w:tc>
          <w:tcPr>
            <w:tcW w:w="5000" w:type="pct"/>
            <w:gridSpan w:val="10"/>
            <w:shd w:val="clear" w:color="auto" w:fill="auto"/>
            <w:vAlign w:val="center"/>
          </w:tcPr>
          <w:p w14:paraId="325575A7" w14:textId="25B948A1"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Program:Izrada prijedloga planskih dokumenata u oblasti rada i zapošljavanja u BiH u skladu sa dokumentima organa vlasti entiteta i Brčko distrikta BiH</w:t>
            </w:r>
          </w:p>
        </w:tc>
      </w:tr>
      <w:tr w:rsidR="004218B6" w:rsidRPr="00F02CD1" w14:paraId="1F8ABA37" w14:textId="77777777" w:rsidTr="001A351C">
        <w:trPr>
          <w:trHeight w:val="1228"/>
        </w:trPr>
        <w:tc>
          <w:tcPr>
            <w:tcW w:w="3051" w:type="pct"/>
            <w:gridSpan w:val="4"/>
            <w:shd w:val="clear" w:color="000000" w:fill="333F4F"/>
            <w:vAlign w:val="center"/>
            <w:hideMark/>
          </w:tcPr>
          <w:p w14:paraId="7FBBFCF6" w14:textId="77777777" w:rsidR="004218B6" w:rsidRPr="00F02CD1" w:rsidRDefault="004218B6"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737" w:type="pct"/>
            <w:gridSpan w:val="2"/>
            <w:shd w:val="clear" w:color="000000" w:fill="333F4F"/>
            <w:vAlign w:val="center"/>
          </w:tcPr>
          <w:p w14:paraId="69E47302" w14:textId="77777777" w:rsidR="004218B6" w:rsidRPr="00F02CD1" w:rsidRDefault="004218B6"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C1D077D" w14:textId="77777777" w:rsidR="004218B6" w:rsidRPr="00F02CD1" w:rsidRDefault="004218B6" w:rsidP="00072A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3" w:type="pct"/>
            <w:shd w:val="clear" w:color="000000" w:fill="333F4F"/>
            <w:vAlign w:val="center"/>
          </w:tcPr>
          <w:p w14:paraId="00B5389B" w14:textId="77777777" w:rsidR="004218B6" w:rsidRPr="00F02CD1" w:rsidRDefault="004218B6"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3" w:type="pct"/>
            <w:gridSpan w:val="2"/>
            <w:shd w:val="clear" w:color="000000" w:fill="333F4F"/>
            <w:vAlign w:val="center"/>
            <w:hideMark/>
          </w:tcPr>
          <w:p w14:paraId="43493EE4" w14:textId="77777777" w:rsidR="004218B6" w:rsidRPr="00F02CD1" w:rsidRDefault="004218B6"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6" w:type="pct"/>
            <w:shd w:val="clear" w:color="000000" w:fill="333F4F"/>
            <w:vAlign w:val="center"/>
            <w:hideMark/>
          </w:tcPr>
          <w:p w14:paraId="6BFE8D97" w14:textId="77777777" w:rsidR="004218B6" w:rsidRPr="00F02CD1" w:rsidRDefault="004218B6" w:rsidP="00072A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4218B6" w:rsidRPr="00F02CD1" w14:paraId="0AB307F5" w14:textId="77777777" w:rsidTr="001A351C">
        <w:trPr>
          <w:trHeight w:val="263"/>
        </w:trPr>
        <w:tc>
          <w:tcPr>
            <w:tcW w:w="3051" w:type="pct"/>
            <w:gridSpan w:val="4"/>
            <w:tcBorders>
              <w:left w:val="single" w:sz="4" w:space="0" w:color="auto"/>
              <w:right w:val="single" w:sz="4" w:space="0" w:color="auto"/>
            </w:tcBorders>
            <w:vAlign w:val="center"/>
          </w:tcPr>
          <w:p w14:paraId="28169A3C" w14:textId="2070C825" w:rsidR="004218B6" w:rsidRPr="00F02CD1" w:rsidRDefault="004218B6"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Kontinuirana koordinacija aktivnosti u oblasti rada i zapošljavanja u BiH na izradi planskih dokumenata</w:t>
            </w:r>
          </w:p>
        </w:tc>
        <w:tc>
          <w:tcPr>
            <w:tcW w:w="737" w:type="pct"/>
            <w:gridSpan w:val="2"/>
            <w:tcBorders>
              <w:top w:val="single" w:sz="4" w:space="0" w:color="auto"/>
              <w:left w:val="single" w:sz="4" w:space="0" w:color="auto"/>
              <w:bottom w:val="single" w:sz="4" w:space="0" w:color="auto"/>
              <w:right w:val="single" w:sz="4" w:space="0" w:color="auto"/>
            </w:tcBorders>
            <w:vAlign w:val="center"/>
          </w:tcPr>
          <w:p w14:paraId="0627C9DD" w14:textId="7FD4257D"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predloženih odluka</w:t>
            </w:r>
          </w:p>
        </w:tc>
        <w:tc>
          <w:tcPr>
            <w:tcW w:w="383" w:type="pct"/>
            <w:tcBorders>
              <w:top w:val="single" w:sz="4" w:space="0" w:color="auto"/>
              <w:left w:val="single" w:sz="4" w:space="0" w:color="auto"/>
              <w:bottom w:val="single" w:sz="4" w:space="0" w:color="auto"/>
              <w:right w:val="single" w:sz="4" w:space="0" w:color="auto"/>
            </w:tcBorders>
            <w:vAlign w:val="center"/>
          </w:tcPr>
          <w:p w14:paraId="3F77E380" w14:textId="676D4FD1"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14:paraId="755F7286" w14:textId="77777777"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6" w:type="pct"/>
            <w:tcBorders>
              <w:top w:val="single" w:sz="4" w:space="0" w:color="auto"/>
              <w:left w:val="single" w:sz="4" w:space="0" w:color="auto"/>
              <w:bottom w:val="single" w:sz="4" w:space="0" w:color="auto"/>
              <w:right w:val="single" w:sz="4" w:space="0" w:color="auto"/>
            </w:tcBorders>
            <w:vAlign w:val="center"/>
          </w:tcPr>
          <w:p w14:paraId="69B97464" w14:textId="77777777"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4634A3" w:rsidRPr="00F02CD1" w14:paraId="37B28762" w14:textId="77777777" w:rsidTr="00AA1E33">
        <w:tc>
          <w:tcPr>
            <w:tcW w:w="202" w:type="pct"/>
            <w:shd w:val="clear" w:color="auto" w:fill="323E4F"/>
            <w:vAlign w:val="center"/>
            <w:hideMark/>
          </w:tcPr>
          <w:p w14:paraId="1144FD80" w14:textId="77777777" w:rsidR="004218B6" w:rsidRPr="00F02CD1" w:rsidRDefault="004218B6" w:rsidP="00072AF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900" w:type="pct"/>
            <w:shd w:val="clear" w:color="auto" w:fill="323E4F"/>
            <w:vAlign w:val="center"/>
            <w:hideMark/>
          </w:tcPr>
          <w:p w14:paraId="1EBDD385" w14:textId="77777777" w:rsidR="004218B6" w:rsidRPr="00F02CD1" w:rsidRDefault="004218B6" w:rsidP="00072AF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1" w:type="pct"/>
            <w:shd w:val="clear" w:color="auto" w:fill="323E4F"/>
            <w:vAlign w:val="center"/>
          </w:tcPr>
          <w:p w14:paraId="73685BBF" w14:textId="77777777" w:rsidR="004218B6" w:rsidRPr="00F02CD1" w:rsidRDefault="004218B6" w:rsidP="00072AF2">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0594A4B4" w14:textId="77777777" w:rsidR="004218B6" w:rsidRPr="00F02CD1" w:rsidRDefault="004218B6"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98" w:type="pct"/>
            <w:shd w:val="clear" w:color="auto" w:fill="323E4F"/>
            <w:vAlign w:val="center"/>
          </w:tcPr>
          <w:p w14:paraId="327F39AD" w14:textId="77777777" w:rsidR="004218B6" w:rsidRPr="00F02CD1" w:rsidRDefault="004218B6" w:rsidP="00072AF2">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55D462BC" w14:textId="77777777" w:rsidR="004218B6" w:rsidRPr="00F02CD1" w:rsidRDefault="004218B6" w:rsidP="00072AF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5" w:type="pct"/>
            <w:shd w:val="clear" w:color="auto" w:fill="323E4F"/>
            <w:vAlign w:val="center"/>
          </w:tcPr>
          <w:p w14:paraId="4FDCABAD" w14:textId="77777777" w:rsidR="004218B6" w:rsidRPr="00F02CD1" w:rsidRDefault="004218B6" w:rsidP="00072AF2">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5FB2DC78" w14:textId="77777777" w:rsidR="004218B6" w:rsidRPr="00F02CD1" w:rsidRDefault="004218B6" w:rsidP="00072AF2">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42" w:type="pct"/>
            <w:shd w:val="clear" w:color="auto" w:fill="323E4F"/>
            <w:vAlign w:val="center"/>
          </w:tcPr>
          <w:p w14:paraId="6BC0D284" w14:textId="77777777" w:rsidR="004218B6" w:rsidRPr="00F02CD1" w:rsidRDefault="004218B6" w:rsidP="00072AF2">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5F58F382" w14:textId="77777777" w:rsidR="004218B6" w:rsidRPr="00F02CD1" w:rsidRDefault="004218B6" w:rsidP="00072AF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19" w:type="pct"/>
            <w:gridSpan w:val="2"/>
            <w:shd w:val="clear" w:color="auto" w:fill="323E4F"/>
            <w:vAlign w:val="center"/>
          </w:tcPr>
          <w:p w14:paraId="7282AF3F" w14:textId="77777777" w:rsidR="004218B6" w:rsidRPr="00F02CD1" w:rsidRDefault="004218B6"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93" w:type="pct"/>
            <w:gridSpan w:val="2"/>
            <w:shd w:val="clear" w:color="auto" w:fill="323E4F"/>
            <w:vAlign w:val="center"/>
            <w:hideMark/>
          </w:tcPr>
          <w:p w14:paraId="1A89E8BE" w14:textId="77777777" w:rsidR="004218B6" w:rsidRPr="00F02CD1" w:rsidRDefault="004218B6"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4218B6" w:rsidRPr="00F02CD1" w14:paraId="7190E8DE" w14:textId="77777777" w:rsidTr="00AA1E33">
        <w:tc>
          <w:tcPr>
            <w:tcW w:w="202" w:type="pct"/>
            <w:vAlign w:val="center"/>
          </w:tcPr>
          <w:p w14:paraId="57008395" w14:textId="77777777" w:rsidR="004218B6" w:rsidRPr="00F02CD1" w:rsidRDefault="004218B6" w:rsidP="00072AF2">
            <w:pPr>
              <w:spacing w:after="0" w:line="240" w:lineRule="auto"/>
              <w:jc w:val="center"/>
              <w:rPr>
                <w:rFonts w:ascii="Times New Roman" w:eastAsia="Times New Roman" w:hAnsi="Times New Roman"/>
                <w:bCs/>
                <w:sz w:val="20"/>
                <w:szCs w:val="20"/>
                <w:lang w:val="bs-Latn-BA"/>
              </w:rPr>
            </w:pPr>
            <w:r w:rsidRPr="00F02CD1">
              <w:rPr>
                <w:rFonts w:ascii="Times New Roman" w:eastAsia="Times New Roman" w:hAnsi="Times New Roman"/>
                <w:bCs/>
                <w:sz w:val="20"/>
                <w:szCs w:val="20"/>
                <w:lang w:val="bs-Latn-BA"/>
              </w:rPr>
              <w:t>1.</w:t>
            </w:r>
          </w:p>
        </w:tc>
        <w:tc>
          <w:tcPr>
            <w:tcW w:w="1900" w:type="pct"/>
            <w:vAlign w:val="center"/>
          </w:tcPr>
          <w:p w14:paraId="49C4C1D2" w14:textId="77777777" w:rsidR="004218B6" w:rsidRPr="00F02CD1" w:rsidRDefault="004218B6" w:rsidP="00072AF2">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usvajanju Strategije zapošljavanja u BiH</w:t>
            </w:r>
          </w:p>
        </w:tc>
        <w:tc>
          <w:tcPr>
            <w:tcW w:w="451" w:type="pct"/>
            <w:vAlign w:val="center"/>
          </w:tcPr>
          <w:p w14:paraId="1C4C7533" w14:textId="77777777"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498" w:type="pct"/>
            <w:vAlign w:val="center"/>
          </w:tcPr>
          <w:p w14:paraId="3C38EC2F" w14:textId="77777777" w:rsidR="004218B6" w:rsidRPr="00F02CD1" w:rsidRDefault="004218B6" w:rsidP="00072AF2">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5" w:type="pct"/>
            <w:vAlign w:val="center"/>
          </w:tcPr>
          <w:p w14:paraId="6EC9ABED" w14:textId="77777777" w:rsidR="004218B6" w:rsidRPr="00F02CD1" w:rsidRDefault="004218B6"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42" w:type="pct"/>
            <w:vAlign w:val="center"/>
          </w:tcPr>
          <w:p w14:paraId="49D58FAB" w14:textId="117E80AF" w:rsidR="004218B6" w:rsidRPr="00F02CD1" w:rsidRDefault="00E41804"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19" w:type="pct"/>
            <w:gridSpan w:val="2"/>
            <w:vAlign w:val="center"/>
          </w:tcPr>
          <w:p w14:paraId="20F5749B" w14:textId="55765ECF" w:rsidR="004218B6" w:rsidRPr="00F02CD1" w:rsidRDefault="000E5B8C"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93" w:type="pct"/>
            <w:gridSpan w:val="2"/>
            <w:vAlign w:val="center"/>
          </w:tcPr>
          <w:p w14:paraId="03871DDA" w14:textId="77777777" w:rsidR="004218B6" w:rsidRPr="00F02CD1" w:rsidRDefault="004218B6"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4634A3" w:rsidRPr="00F02CD1" w14:paraId="4F833569" w14:textId="77777777" w:rsidTr="00AA1E33">
        <w:tc>
          <w:tcPr>
            <w:tcW w:w="202" w:type="pct"/>
            <w:vAlign w:val="center"/>
          </w:tcPr>
          <w:p w14:paraId="4C695928" w14:textId="1FD073E2" w:rsidR="004634A3" w:rsidRPr="00F02CD1" w:rsidRDefault="004634A3" w:rsidP="00072AF2">
            <w:pPr>
              <w:spacing w:after="0" w:line="240" w:lineRule="auto"/>
              <w:jc w:val="center"/>
              <w:rPr>
                <w:rFonts w:ascii="Times New Roman" w:eastAsia="Times New Roman" w:hAnsi="Times New Roman"/>
                <w:bCs/>
                <w:sz w:val="20"/>
                <w:szCs w:val="20"/>
                <w:lang w:val="bs-Latn-BA"/>
              </w:rPr>
            </w:pPr>
            <w:r w:rsidRPr="00F02CD1">
              <w:rPr>
                <w:rFonts w:ascii="Times New Roman" w:eastAsia="Times New Roman" w:hAnsi="Times New Roman"/>
                <w:bCs/>
                <w:sz w:val="20"/>
                <w:szCs w:val="20"/>
                <w:lang w:val="bs-Latn-BA"/>
              </w:rPr>
              <w:t>2.</w:t>
            </w:r>
          </w:p>
        </w:tc>
        <w:tc>
          <w:tcPr>
            <w:tcW w:w="1900" w:type="pct"/>
            <w:vAlign w:val="center"/>
          </w:tcPr>
          <w:p w14:paraId="008E36BE" w14:textId="59D6EF2C" w:rsidR="004634A3" w:rsidRPr="00F02CD1" w:rsidRDefault="004634A3" w:rsidP="00072AF2">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utvrđivanju godišnje kvote radnih dozvola za zapošljavanje stranaca u Bosni i Hercegovini za 2025.godinu</w:t>
            </w:r>
          </w:p>
        </w:tc>
        <w:tc>
          <w:tcPr>
            <w:tcW w:w="451" w:type="pct"/>
            <w:vAlign w:val="center"/>
          </w:tcPr>
          <w:p w14:paraId="6AD6B704" w14:textId="590D1CB3" w:rsidR="004634A3" w:rsidRPr="00F02CD1" w:rsidRDefault="004634A3"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98" w:type="pct"/>
            <w:vAlign w:val="center"/>
          </w:tcPr>
          <w:p w14:paraId="4A3803CC" w14:textId="68C57951" w:rsidR="004634A3" w:rsidRPr="00F02CD1" w:rsidRDefault="004634A3" w:rsidP="00072AF2">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5" w:type="pct"/>
            <w:vAlign w:val="center"/>
          </w:tcPr>
          <w:p w14:paraId="61F68B57" w14:textId="30EE0186"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42" w:type="pct"/>
            <w:vAlign w:val="center"/>
          </w:tcPr>
          <w:p w14:paraId="4A4C6777" w14:textId="4EE5AD2E"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19" w:type="pct"/>
            <w:gridSpan w:val="2"/>
            <w:vAlign w:val="center"/>
          </w:tcPr>
          <w:p w14:paraId="702A186B" w14:textId="48AC5833" w:rsidR="004634A3" w:rsidRPr="00F02CD1" w:rsidRDefault="004634A3"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93" w:type="pct"/>
            <w:gridSpan w:val="2"/>
            <w:vAlign w:val="center"/>
          </w:tcPr>
          <w:p w14:paraId="19F7B90F" w14:textId="4E0E3472"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4634A3" w:rsidRPr="00F02CD1" w14:paraId="3681F85C" w14:textId="77777777" w:rsidTr="00AA1E33">
        <w:tc>
          <w:tcPr>
            <w:tcW w:w="202" w:type="pct"/>
            <w:vAlign w:val="center"/>
          </w:tcPr>
          <w:p w14:paraId="7277806D" w14:textId="2F188A9D" w:rsidR="004634A3" w:rsidRPr="00F02CD1" w:rsidRDefault="004634A3" w:rsidP="00072AF2">
            <w:pPr>
              <w:spacing w:after="0" w:line="240" w:lineRule="auto"/>
              <w:jc w:val="center"/>
              <w:rPr>
                <w:rFonts w:ascii="Times New Roman" w:eastAsia="Times New Roman" w:hAnsi="Times New Roman"/>
                <w:bCs/>
                <w:sz w:val="20"/>
                <w:szCs w:val="20"/>
                <w:lang w:val="bs-Latn-BA"/>
              </w:rPr>
            </w:pPr>
            <w:r w:rsidRPr="00F02CD1">
              <w:rPr>
                <w:rFonts w:ascii="Times New Roman" w:eastAsia="Times New Roman" w:hAnsi="Times New Roman"/>
                <w:bCs/>
                <w:sz w:val="20"/>
                <w:szCs w:val="20"/>
                <w:lang w:val="bs-Latn-BA"/>
              </w:rPr>
              <w:t>3.</w:t>
            </w:r>
          </w:p>
        </w:tc>
        <w:tc>
          <w:tcPr>
            <w:tcW w:w="1900" w:type="pct"/>
            <w:vAlign w:val="center"/>
          </w:tcPr>
          <w:p w14:paraId="6D86D2CD" w14:textId="3E03DE8A" w:rsidR="004634A3" w:rsidRPr="00F02CD1" w:rsidRDefault="004634A3" w:rsidP="00072AF2">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usvajanju Plana o smjernicama politika tržišta rada i aktivnim mjerama zapošljavanja u Bosni i Hercegovini za 2024.godinu.</w:t>
            </w:r>
          </w:p>
        </w:tc>
        <w:tc>
          <w:tcPr>
            <w:tcW w:w="451" w:type="pct"/>
            <w:vAlign w:val="center"/>
          </w:tcPr>
          <w:p w14:paraId="6851F064" w14:textId="358803F7" w:rsidR="004634A3" w:rsidRPr="00F02CD1" w:rsidRDefault="004634A3"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498" w:type="pct"/>
            <w:vAlign w:val="center"/>
          </w:tcPr>
          <w:p w14:paraId="2A801827" w14:textId="712E9AFE" w:rsidR="004634A3" w:rsidRPr="00F02CD1" w:rsidRDefault="004634A3" w:rsidP="00072AF2">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5" w:type="pct"/>
            <w:vAlign w:val="center"/>
          </w:tcPr>
          <w:p w14:paraId="0F2B5242" w14:textId="01708096"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42" w:type="pct"/>
            <w:vAlign w:val="center"/>
          </w:tcPr>
          <w:p w14:paraId="0BFF6966" w14:textId="6077FB37"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19" w:type="pct"/>
            <w:gridSpan w:val="2"/>
            <w:vAlign w:val="center"/>
          </w:tcPr>
          <w:p w14:paraId="607B231A" w14:textId="42DFDEFF" w:rsidR="004634A3" w:rsidRPr="00F02CD1" w:rsidRDefault="004634A3"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93" w:type="pct"/>
            <w:gridSpan w:val="2"/>
            <w:vAlign w:val="center"/>
          </w:tcPr>
          <w:p w14:paraId="6EFE8D5C" w14:textId="79E75E75"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58C4CF94" w14:textId="3E9596B2" w:rsidR="00FC1D90" w:rsidRPr="00F02CD1" w:rsidRDefault="00FC1D90" w:rsidP="004621F0">
      <w:pPr>
        <w:spacing w:after="0" w:line="240" w:lineRule="auto"/>
        <w:jc w:val="both"/>
        <w:rPr>
          <w:lang w:val="sr-Latn-BA"/>
        </w:rPr>
      </w:pPr>
    </w:p>
    <w:p w14:paraId="250DE4CD" w14:textId="77777777" w:rsidR="004218B6" w:rsidRPr="00F02CD1" w:rsidRDefault="004218B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099"/>
        <w:gridCol w:w="1281"/>
        <w:gridCol w:w="1340"/>
        <w:gridCol w:w="1118"/>
        <w:gridCol w:w="531"/>
        <w:gridCol w:w="551"/>
        <w:gridCol w:w="829"/>
        <w:gridCol w:w="1391"/>
        <w:gridCol w:w="1261"/>
      </w:tblGrid>
      <w:tr w:rsidR="00962271" w:rsidRPr="00F02CD1" w14:paraId="100DA4BC" w14:textId="77777777" w:rsidTr="00A9330F">
        <w:trPr>
          <w:trHeight w:val="263"/>
        </w:trPr>
        <w:tc>
          <w:tcPr>
            <w:tcW w:w="5000" w:type="pct"/>
            <w:gridSpan w:val="10"/>
            <w:shd w:val="clear" w:color="auto" w:fill="auto"/>
            <w:vAlign w:val="center"/>
          </w:tcPr>
          <w:p w14:paraId="3B463936" w14:textId="57C48863"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Strateški cilj:Društvo jednakih mogućnosti </w:t>
            </w:r>
          </w:p>
        </w:tc>
      </w:tr>
      <w:tr w:rsidR="00962271" w:rsidRPr="00F02CD1" w14:paraId="16681C41" w14:textId="77777777" w:rsidTr="00A9330F">
        <w:trPr>
          <w:trHeight w:val="263"/>
        </w:trPr>
        <w:tc>
          <w:tcPr>
            <w:tcW w:w="5000" w:type="pct"/>
            <w:gridSpan w:val="10"/>
            <w:shd w:val="clear" w:color="auto" w:fill="auto"/>
            <w:vAlign w:val="center"/>
          </w:tcPr>
          <w:p w14:paraId="76758B26" w14:textId="0B94785F"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962271" w:rsidRPr="00F02CD1" w14:paraId="2224AD79" w14:textId="77777777" w:rsidTr="00A9330F">
        <w:trPr>
          <w:trHeight w:val="263"/>
        </w:trPr>
        <w:tc>
          <w:tcPr>
            <w:tcW w:w="5000" w:type="pct"/>
            <w:gridSpan w:val="10"/>
            <w:shd w:val="clear" w:color="auto" w:fill="auto"/>
            <w:vAlign w:val="center"/>
          </w:tcPr>
          <w:p w14:paraId="3310AF5F" w14:textId="26EA6E1F"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koordinacije </w:t>
            </w:r>
            <w:r w:rsidRPr="00F02CD1">
              <w:rPr>
                <w:rFonts w:ascii="Times New Roman" w:hAnsi="Times New Roman"/>
                <w:b/>
                <w:bCs/>
                <w:sz w:val="20"/>
                <w:szCs w:val="20"/>
                <w:lang w:val="sr-Latn-BA"/>
              </w:rPr>
              <w:t>politika, izvršenje međunarodnih obaveza i razvoj kvaliteta u oblasti obrazovanja u BiH</w:t>
            </w:r>
          </w:p>
        </w:tc>
      </w:tr>
      <w:tr w:rsidR="00962271" w:rsidRPr="00F02CD1" w14:paraId="02EBB687" w14:textId="77777777" w:rsidTr="00A9330F">
        <w:trPr>
          <w:trHeight w:val="263"/>
        </w:trPr>
        <w:tc>
          <w:tcPr>
            <w:tcW w:w="5000" w:type="pct"/>
            <w:gridSpan w:val="10"/>
            <w:shd w:val="clear" w:color="auto" w:fill="auto"/>
            <w:vAlign w:val="center"/>
          </w:tcPr>
          <w:p w14:paraId="741FCC40" w14:textId="20578522"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962271" w:rsidRPr="00F02CD1" w14:paraId="75340C78" w14:textId="77777777" w:rsidTr="00A9330F">
        <w:trPr>
          <w:trHeight w:val="263"/>
        </w:trPr>
        <w:tc>
          <w:tcPr>
            <w:tcW w:w="5000" w:type="pct"/>
            <w:gridSpan w:val="10"/>
            <w:shd w:val="clear" w:color="auto" w:fill="auto"/>
            <w:vAlign w:val="center"/>
          </w:tcPr>
          <w:p w14:paraId="27C61583" w14:textId="52654834"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A44788" w:rsidRPr="00F02CD1">
              <w:rPr>
                <w:rFonts w:ascii="Times New Roman" w:eastAsia="Times New Roman" w:hAnsi="Times New Roman"/>
                <w:b/>
                <w:bCs/>
                <w:sz w:val="20"/>
                <w:szCs w:val="20"/>
                <w:lang w:val="sr-Latn-BA"/>
              </w:rPr>
              <w:t xml:space="preserve"> Izrada i implementacija propisa i strateških dokumenata iz oblasti obrazovanja i mladih na nivou</w:t>
            </w:r>
          </w:p>
        </w:tc>
      </w:tr>
      <w:tr w:rsidR="004621F0" w:rsidRPr="00F02CD1" w14:paraId="7BB30D85" w14:textId="77777777" w:rsidTr="00E624BA">
        <w:trPr>
          <w:trHeight w:val="1228"/>
        </w:trPr>
        <w:tc>
          <w:tcPr>
            <w:tcW w:w="2978" w:type="pct"/>
            <w:gridSpan w:val="4"/>
            <w:shd w:val="clear" w:color="000000" w:fill="333F4F"/>
            <w:vAlign w:val="center"/>
            <w:hideMark/>
          </w:tcPr>
          <w:p w14:paraId="68CF4C2E"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87" w:type="pct"/>
            <w:gridSpan w:val="2"/>
            <w:shd w:val="clear" w:color="000000" w:fill="333F4F"/>
            <w:vAlign w:val="center"/>
          </w:tcPr>
          <w:p w14:paraId="73AA72D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D03FAFE"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91" w:type="pct"/>
            <w:gridSpan w:val="2"/>
            <w:shd w:val="clear" w:color="000000" w:fill="333F4F"/>
            <w:vAlign w:val="center"/>
          </w:tcPr>
          <w:p w14:paraId="4CC0C34E"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95" w:type="pct"/>
            <w:shd w:val="clear" w:color="000000" w:fill="333F4F"/>
            <w:vAlign w:val="center"/>
            <w:hideMark/>
          </w:tcPr>
          <w:p w14:paraId="1A1169DF"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9" w:type="pct"/>
            <w:shd w:val="clear" w:color="000000" w:fill="333F4F"/>
            <w:vAlign w:val="center"/>
            <w:hideMark/>
          </w:tcPr>
          <w:p w14:paraId="29173E05"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42B3FA46" w14:textId="77777777" w:rsidTr="00E624BA">
        <w:trPr>
          <w:trHeight w:val="263"/>
        </w:trPr>
        <w:tc>
          <w:tcPr>
            <w:tcW w:w="2978" w:type="pct"/>
            <w:gridSpan w:val="4"/>
            <w:tcBorders>
              <w:left w:val="single" w:sz="4" w:space="0" w:color="auto"/>
              <w:right w:val="single" w:sz="4" w:space="0" w:color="auto"/>
            </w:tcBorders>
            <w:vAlign w:val="center"/>
          </w:tcPr>
          <w:p w14:paraId="1F1AA101" w14:textId="017F5F63" w:rsidR="004621F0" w:rsidRPr="00F02CD1" w:rsidRDefault="00A44788"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normativnog i strateškog okvira u oblasti obrazovanja i mladih</w:t>
            </w:r>
          </w:p>
        </w:tc>
        <w:tc>
          <w:tcPr>
            <w:tcW w:w="587" w:type="pct"/>
            <w:gridSpan w:val="2"/>
            <w:tcBorders>
              <w:top w:val="single" w:sz="4" w:space="0" w:color="auto"/>
              <w:left w:val="single" w:sz="4" w:space="0" w:color="auto"/>
              <w:bottom w:val="single" w:sz="4" w:space="0" w:color="auto"/>
              <w:right w:val="single" w:sz="4" w:space="0" w:color="auto"/>
            </w:tcBorders>
            <w:vAlign w:val="center"/>
          </w:tcPr>
          <w:p w14:paraId="5B9F563D" w14:textId="1696F31D" w:rsidR="004621F0" w:rsidRPr="00F02CD1" w:rsidRDefault="00811DF4" w:rsidP="00AC2F1B">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A44788"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predloženih odluka </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0ABC48D1" w14:textId="37F95FF9" w:rsidR="004621F0" w:rsidRPr="00F02CD1" w:rsidRDefault="00AC2F1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495" w:type="pct"/>
            <w:tcBorders>
              <w:top w:val="single" w:sz="4" w:space="0" w:color="auto"/>
              <w:left w:val="single" w:sz="4" w:space="0" w:color="auto"/>
              <w:bottom w:val="single" w:sz="4" w:space="0" w:color="auto"/>
              <w:right w:val="single" w:sz="4" w:space="0" w:color="auto"/>
            </w:tcBorders>
            <w:vAlign w:val="center"/>
          </w:tcPr>
          <w:p w14:paraId="7442278E" w14:textId="7169947C" w:rsidR="004621F0" w:rsidRPr="00F02CD1" w:rsidRDefault="00A4478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449" w:type="pct"/>
            <w:tcBorders>
              <w:top w:val="single" w:sz="4" w:space="0" w:color="auto"/>
              <w:left w:val="single" w:sz="4" w:space="0" w:color="auto"/>
              <w:bottom w:val="single" w:sz="4" w:space="0" w:color="auto"/>
              <w:right w:val="single" w:sz="4" w:space="0" w:color="auto"/>
            </w:tcBorders>
            <w:vAlign w:val="center"/>
          </w:tcPr>
          <w:p w14:paraId="28F4642E" w14:textId="726EDE8C" w:rsidR="004621F0" w:rsidRPr="00F02CD1" w:rsidRDefault="00A4478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 + donacije</w:t>
            </w:r>
          </w:p>
        </w:tc>
      </w:tr>
      <w:tr w:rsidR="004621F0" w:rsidRPr="00F02CD1" w14:paraId="5F3E3AB0" w14:textId="77777777" w:rsidTr="00E624BA">
        <w:tc>
          <w:tcPr>
            <w:tcW w:w="231" w:type="pct"/>
            <w:shd w:val="clear" w:color="auto" w:fill="323E4F"/>
            <w:vAlign w:val="center"/>
            <w:hideMark/>
          </w:tcPr>
          <w:p w14:paraId="0D9526C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815" w:type="pct"/>
            <w:shd w:val="clear" w:color="auto" w:fill="323E4F"/>
            <w:vAlign w:val="center"/>
            <w:hideMark/>
          </w:tcPr>
          <w:p w14:paraId="2DFE3202"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podzakonskog akta Vijeća ministara</w:t>
            </w:r>
          </w:p>
        </w:tc>
        <w:tc>
          <w:tcPr>
            <w:tcW w:w="456" w:type="pct"/>
            <w:shd w:val="clear" w:color="auto" w:fill="323E4F"/>
            <w:vAlign w:val="center"/>
          </w:tcPr>
          <w:p w14:paraId="0BD13EA9" w14:textId="77777777" w:rsidR="004621F0" w:rsidRPr="00F02CD1" w:rsidRDefault="004621F0" w:rsidP="00A9330F">
            <w:pPr>
              <w:spacing w:after="0" w:line="240" w:lineRule="auto"/>
              <w:jc w:val="center"/>
              <w:rPr>
                <w:rFonts w:ascii="Times New Roman" w:eastAsia="Times New Roman" w:hAnsi="Times New Roman"/>
                <w:b/>
                <w:sz w:val="20"/>
                <w:szCs w:val="20"/>
                <w:lang w:val="sr-Latn-BA" w:eastAsia="hr-HR"/>
              </w:rPr>
            </w:pPr>
            <w:r w:rsidRPr="00F02CD1">
              <w:rPr>
                <w:rFonts w:ascii="Times New Roman" w:eastAsia="Times New Roman" w:hAnsi="Times New Roman"/>
                <w:b/>
                <w:sz w:val="20"/>
                <w:szCs w:val="20"/>
                <w:lang w:val="sr-Latn-BA" w:eastAsia="hr-HR"/>
              </w:rPr>
              <w:t>Značajan uticaj na javnost</w:t>
            </w:r>
          </w:p>
          <w:p w14:paraId="755D9B41" w14:textId="77777777" w:rsidR="004621F0" w:rsidRPr="00F02CD1" w:rsidRDefault="004621F0"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(DA/NE)</w:t>
            </w:r>
          </w:p>
        </w:tc>
        <w:tc>
          <w:tcPr>
            <w:tcW w:w="477" w:type="pct"/>
            <w:shd w:val="clear" w:color="auto" w:fill="323E4F"/>
            <w:vAlign w:val="center"/>
          </w:tcPr>
          <w:p w14:paraId="2319FFDB" w14:textId="77777777" w:rsidR="004621F0" w:rsidRPr="00F02CD1" w:rsidRDefault="004621F0" w:rsidP="00A9330F">
            <w:pPr>
              <w:spacing w:after="0" w:line="240" w:lineRule="auto"/>
              <w:jc w:val="center"/>
              <w:rPr>
                <w:rFonts w:ascii="Times New Roman" w:eastAsia="Times New Roman" w:hAnsi="Times New Roman"/>
                <w:sz w:val="20"/>
                <w:szCs w:val="20"/>
                <w:lang w:val="sr-Latn-BA" w:eastAsia="hr-HR"/>
              </w:rPr>
            </w:pPr>
            <w:r w:rsidRPr="00F02CD1">
              <w:rPr>
                <w:rFonts w:ascii="Times New Roman" w:eastAsia="Times New Roman" w:hAnsi="Times New Roman"/>
                <w:b/>
                <w:bCs/>
                <w:sz w:val="20"/>
                <w:szCs w:val="20"/>
                <w:lang w:val="sr-Latn-BA" w:eastAsia="hr-HR"/>
              </w:rPr>
              <w:t>Usklađivanje sa pravnim nasljeđem EU</w:t>
            </w:r>
          </w:p>
          <w:p w14:paraId="3779361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sz w:val="20"/>
                <w:szCs w:val="20"/>
                <w:lang w:val="sr-Latn-BA" w:eastAsia="hr-HR"/>
              </w:rPr>
              <w:t>(DA/NE)</w:t>
            </w:r>
          </w:p>
        </w:tc>
        <w:tc>
          <w:tcPr>
            <w:tcW w:w="398" w:type="pct"/>
            <w:shd w:val="clear" w:color="auto" w:fill="323E4F"/>
            <w:vAlign w:val="center"/>
          </w:tcPr>
          <w:p w14:paraId="401E1AA1" w14:textId="77777777" w:rsidR="004621F0" w:rsidRPr="00F02CD1" w:rsidRDefault="004621F0" w:rsidP="00A9330F">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Prethodna procjena uticaja izrađena</w:t>
            </w:r>
          </w:p>
          <w:p w14:paraId="5DF06462" w14:textId="77777777" w:rsidR="004621F0" w:rsidRPr="00F02CD1" w:rsidRDefault="004621F0" w:rsidP="00A9330F">
            <w:pPr>
              <w:spacing w:after="0" w:line="240" w:lineRule="auto"/>
              <w:jc w:val="center"/>
              <w:rPr>
                <w:rFonts w:ascii="Times New Roman" w:eastAsia="Times New Roman" w:hAnsi="Times New Roman"/>
                <w:bCs/>
                <w:sz w:val="20"/>
                <w:szCs w:val="20"/>
                <w:lang w:val="sr-Latn-BA" w:eastAsia="hr-HR"/>
              </w:rPr>
            </w:pPr>
            <w:r w:rsidRPr="00F02CD1">
              <w:rPr>
                <w:rFonts w:ascii="Times New Roman" w:eastAsia="Times New Roman" w:hAnsi="Times New Roman"/>
                <w:sz w:val="20"/>
                <w:szCs w:val="20"/>
                <w:lang w:val="sr-Latn-BA" w:eastAsia="hr-HR"/>
              </w:rPr>
              <w:t>(DA/NE)</w:t>
            </w:r>
          </w:p>
        </w:tc>
        <w:tc>
          <w:tcPr>
            <w:tcW w:w="385" w:type="pct"/>
            <w:gridSpan w:val="2"/>
            <w:shd w:val="clear" w:color="auto" w:fill="323E4F"/>
            <w:vAlign w:val="center"/>
          </w:tcPr>
          <w:p w14:paraId="6A47F1E5" w14:textId="77777777" w:rsidR="004621F0" w:rsidRPr="00F02CD1" w:rsidRDefault="004621F0" w:rsidP="00A9330F">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Sveobu-hvatna procjena uticaja propisa</w:t>
            </w:r>
          </w:p>
          <w:p w14:paraId="6517C66A"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sz w:val="20"/>
                <w:szCs w:val="20"/>
                <w:lang w:val="sr-Latn-BA" w:eastAsia="hr-HR"/>
              </w:rPr>
              <w:t>(DA/NE)</w:t>
            </w:r>
          </w:p>
        </w:tc>
        <w:tc>
          <w:tcPr>
            <w:tcW w:w="790" w:type="pct"/>
            <w:gridSpan w:val="2"/>
            <w:shd w:val="clear" w:color="auto" w:fill="323E4F"/>
            <w:vAlign w:val="center"/>
          </w:tcPr>
          <w:p w14:paraId="5C23C3B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9" w:type="pct"/>
            <w:shd w:val="clear" w:color="auto" w:fill="323E4F"/>
            <w:vAlign w:val="center"/>
            <w:hideMark/>
          </w:tcPr>
          <w:p w14:paraId="63195E29"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Planirani kvartal za realizaciju</w:t>
            </w:r>
          </w:p>
        </w:tc>
      </w:tr>
      <w:tr w:rsidR="000E5B8C" w:rsidRPr="00F02CD1" w14:paraId="13146C14" w14:textId="77777777" w:rsidTr="00072AF2">
        <w:tc>
          <w:tcPr>
            <w:tcW w:w="231" w:type="pct"/>
            <w:vAlign w:val="center"/>
          </w:tcPr>
          <w:p w14:paraId="715E4C13" w14:textId="33848F9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1815" w:type="pct"/>
            <w:vAlign w:val="center"/>
          </w:tcPr>
          <w:p w14:paraId="49996272" w14:textId="5A84CCC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Odluka o usvajanju dokumenta „Strateški pravci za razvoj karijerne orijentacije u BiH“</w:t>
            </w:r>
          </w:p>
        </w:tc>
        <w:tc>
          <w:tcPr>
            <w:tcW w:w="456" w:type="pct"/>
            <w:vAlign w:val="center"/>
          </w:tcPr>
          <w:p w14:paraId="1C629ED6" w14:textId="1F5D9586" w:rsidR="000E5B8C" w:rsidRPr="00F02CD1" w:rsidRDefault="000E5B8C" w:rsidP="000E5B8C">
            <w:pPr>
              <w:spacing w:after="0" w:line="240" w:lineRule="auto"/>
              <w:jc w:val="center"/>
              <w:rPr>
                <w:rFonts w:ascii="Times New Roman" w:eastAsia="Times New Roman" w:hAnsi="Times New Roman"/>
                <w:bCs/>
                <w:sz w:val="20"/>
                <w:szCs w:val="20"/>
                <w:lang w:val="sr-Latn-BA"/>
              </w:rPr>
            </w:pPr>
            <w:r w:rsidRPr="00F02CD1">
              <w:rPr>
                <w:rFonts w:ascii="Times New Roman" w:eastAsia="Times New Roman" w:hAnsi="Times New Roman"/>
                <w:bCs/>
                <w:sz w:val="20"/>
                <w:szCs w:val="20"/>
                <w:lang w:val="sr-Latn-BA"/>
              </w:rPr>
              <w:t>NE</w:t>
            </w:r>
          </w:p>
        </w:tc>
        <w:tc>
          <w:tcPr>
            <w:tcW w:w="477" w:type="pct"/>
            <w:vAlign w:val="center"/>
          </w:tcPr>
          <w:p w14:paraId="0E742F0B" w14:textId="4817D6E0"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sr-Latn-BA"/>
              </w:rPr>
            </w:pPr>
            <w:r w:rsidRPr="00F02CD1">
              <w:rPr>
                <w:rFonts w:ascii="Times New Roman" w:eastAsia="Times New Roman" w:hAnsi="Times New Roman" w:cs="Times New Roman"/>
                <w:sz w:val="20"/>
                <w:szCs w:val="20"/>
                <w:lang w:val="sr-Latn-BA"/>
              </w:rPr>
              <w:t>NE</w:t>
            </w:r>
          </w:p>
        </w:tc>
        <w:tc>
          <w:tcPr>
            <w:tcW w:w="398" w:type="pct"/>
            <w:vAlign w:val="center"/>
          </w:tcPr>
          <w:p w14:paraId="1A3D6E6C" w14:textId="670E7691"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DA</w:t>
            </w:r>
          </w:p>
        </w:tc>
        <w:tc>
          <w:tcPr>
            <w:tcW w:w="385" w:type="pct"/>
            <w:gridSpan w:val="2"/>
            <w:vAlign w:val="center"/>
          </w:tcPr>
          <w:p w14:paraId="41C1EC44" w14:textId="01F7F436"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NE </w:t>
            </w:r>
          </w:p>
        </w:tc>
        <w:tc>
          <w:tcPr>
            <w:tcW w:w="790" w:type="pct"/>
            <w:gridSpan w:val="2"/>
          </w:tcPr>
          <w:p w14:paraId="4791CE09" w14:textId="5991DE79"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9" w:type="pct"/>
            <w:vAlign w:val="center"/>
          </w:tcPr>
          <w:p w14:paraId="3F9A073C" w14:textId="5F612545"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E5B8C" w:rsidRPr="00F02CD1" w14:paraId="52DF6FFB" w14:textId="77777777" w:rsidTr="00072AF2">
        <w:tc>
          <w:tcPr>
            <w:tcW w:w="231" w:type="pct"/>
            <w:vAlign w:val="center"/>
          </w:tcPr>
          <w:p w14:paraId="11830898" w14:textId="515A6AA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1815" w:type="pct"/>
            <w:vAlign w:val="center"/>
          </w:tcPr>
          <w:p w14:paraId="6AED7413" w14:textId="3358D15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Odluka o usvajanju Mape puta za provedbu mjera definisanih u Deklaraciji o politikama i programima za mlade (Lisabon+21 Deklaracija)</w:t>
            </w:r>
          </w:p>
        </w:tc>
        <w:tc>
          <w:tcPr>
            <w:tcW w:w="456" w:type="pct"/>
            <w:vAlign w:val="center"/>
          </w:tcPr>
          <w:p w14:paraId="328AFA55" w14:textId="39E969E1"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NE</w:t>
            </w:r>
          </w:p>
        </w:tc>
        <w:tc>
          <w:tcPr>
            <w:tcW w:w="477" w:type="pct"/>
            <w:vAlign w:val="center"/>
          </w:tcPr>
          <w:p w14:paraId="18B26B6B" w14:textId="39FF51E1"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sr-Latn-BA"/>
              </w:rPr>
            </w:pPr>
            <w:r w:rsidRPr="00F02CD1">
              <w:rPr>
                <w:rFonts w:ascii="Times New Roman" w:eastAsia="Times New Roman" w:hAnsi="Times New Roman" w:cs="Times New Roman"/>
                <w:sz w:val="20"/>
                <w:szCs w:val="20"/>
                <w:lang w:val="sr-Latn-BA"/>
              </w:rPr>
              <w:t>NE</w:t>
            </w:r>
          </w:p>
        </w:tc>
        <w:tc>
          <w:tcPr>
            <w:tcW w:w="398" w:type="pct"/>
            <w:vAlign w:val="center"/>
          </w:tcPr>
          <w:p w14:paraId="0FCFA7DD" w14:textId="4A69BE35"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DA</w:t>
            </w:r>
          </w:p>
        </w:tc>
        <w:tc>
          <w:tcPr>
            <w:tcW w:w="385" w:type="pct"/>
            <w:gridSpan w:val="2"/>
            <w:vAlign w:val="center"/>
          </w:tcPr>
          <w:p w14:paraId="2C678168" w14:textId="680BF64C"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NE </w:t>
            </w:r>
          </w:p>
        </w:tc>
        <w:tc>
          <w:tcPr>
            <w:tcW w:w="790" w:type="pct"/>
            <w:gridSpan w:val="2"/>
          </w:tcPr>
          <w:p w14:paraId="19DC4E7F" w14:textId="3472486A"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9" w:type="pct"/>
            <w:vAlign w:val="center"/>
          </w:tcPr>
          <w:p w14:paraId="33BC1E34" w14:textId="1BE2A0F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73F5D6DE"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p w14:paraId="5939E0D1"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035"/>
        <w:gridCol w:w="1406"/>
        <w:gridCol w:w="1281"/>
        <w:gridCol w:w="1535"/>
        <w:gridCol w:w="1510"/>
        <w:gridCol w:w="1136"/>
        <w:gridCol w:w="1259"/>
        <w:gridCol w:w="1259"/>
      </w:tblGrid>
      <w:tr w:rsidR="00FA0842" w:rsidRPr="00F02CD1" w14:paraId="3924824D" w14:textId="77777777" w:rsidTr="00906358">
        <w:trPr>
          <w:trHeight w:val="263"/>
        </w:trPr>
        <w:tc>
          <w:tcPr>
            <w:tcW w:w="5000" w:type="pct"/>
            <w:gridSpan w:val="9"/>
            <w:shd w:val="clear" w:color="auto" w:fill="auto"/>
          </w:tcPr>
          <w:p w14:paraId="0C3A7198" w14:textId="77777777" w:rsidR="00FA0842" w:rsidRPr="00F02CD1" w:rsidRDefault="00FA0842" w:rsidP="00FA0842">
            <w:pPr>
              <w:spacing w:after="0" w:line="240" w:lineRule="auto"/>
              <w:rPr>
                <w:rFonts w:ascii="Times New Roman" w:hAnsi="Times New Roman"/>
                <w:b/>
                <w:sz w:val="20"/>
                <w:szCs w:val="20"/>
                <w:lang w:val="hr-HR"/>
              </w:rPr>
            </w:pPr>
            <w:bookmarkStart w:id="25" w:name="_Hlk141955290"/>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FA0842" w:rsidRPr="00F02CD1" w14:paraId="5FB1B981" w14:textId="77777777" w:rsidTr="00906358">
        <w:trPr>
          <w:trHeight w:val="263"/>
        </w:trPr>
        <w:tc>
          <w:tcPr>
            <w:tcW w:w="5000" w:type="pct"/>
            <w:gridSpan w:val="9"/>
            <w:shd w:val="clear" w:color="auto" w:fill="auto"/>
          </w:tcPr>
          <w:p w14:paraId="48A792A6" w14:textId="77777777" w:rsidR="00FA0842" w:rsidRPr="00F02CD1" w:rsidRDefault="00FA0842" w:rsidP="00FA084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A0842" w:rsidRPr="00F02CD1" w14:paraId="1BC32274" w14:textId="77777777" w:rsidTr="00906358">
        <w:trPr>
          <w:trHeight w:val="263"/>
        </w:trPr>
        <w:tc>
          <w:tcPr>
            <w:tcW w:w="5000" w:type="pct"/>
            <w:gridSpan w:val="9"/>
            <w:shd w:val="clear" w:color="auto" w:fill="auto"/>
          </w:tcPr>
          <w:p w14:paraId="4026637A" w14:textId="02D9FD89" w:rsidR="00FA0842" w:rsidRPr="00F02CD1" w:rsidRDefault="00FA0842" w:rsidP="00FA084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koordinaciju</w:t>
            </w:r>
            <w:proofErr w:type="spellEnd"/>
            <w:r w:rsidR="00FF349E"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aktivnosti</w:t>
            </w:r>
            <w:proofErr w:type="spellEnd"/>
            <w:r w:rsidR="00FF349E" w:rsidRPr="00F02CD1">
              <w:rPr>
                <w:rFonts w:ascii="Times New Roman" w:hAnsi="Times New Roman"/>
                <w:b/>
                <w:sz w:val="20"/>
                <w:szCs w:val="20"/>
              </w:rPr>
              <w:t xml:space="preserve">  </w:t>
            </w:r>
            <w:r w:rsidRPr="00F02CD1">
              <w:rPr>
                <w:rFonts w:ascii="Times New Roman" w:hAnsi="Times New Roman"/>
                <w:b/>
                <w:sz w:val="20"/>
                <w:szCs w:val="20"/>
              </w:rPr>
              <w:t xml:space="preserve">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A0842" w:rsidRPr="00F02CD1" w14:paraId="2848DD82" w14:textId="77777777" w:rsidTr="00906358">
        <w:trPr>
          <w:trHeight w:val="263"/>
        </w:trPr>
        <w:tc>
          <w:tcPr>
            <w:tcW w:w="5000" w:type="pct"/>
            <w:gridSpan w:val="9"/>
            <w:shd w:val="clear" w:color="auto" w:fill="auto"/>
          </w:tcPr>
          <w:p w14:paraId="280D7B88"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A0842" w:rsidRPr="00F02CD1" w14:paraId="1143A9EE" w14:textId="77777777" w:rsidTr="00906358">
        <w:trPr>
          <w:trHeight w:val="263"/>
        </w:trPr>
        <w:tc>
          <w:tcPr>
            <w:tcW w:w="5000" w:type="pct"/>
            <w:gridSpan w:val="9"/>
            <w:shd w:val="clear" w:color="auto" w:fill="auto"/>
          </w:tcPr>
          <w:p w14:paraId="0E669A8C"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Prevencija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promocija</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suzbijanje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zaraznih</w:t>
            </w:r>
            <w:proofErr w:type="spellEnd"/>
            <w:r w:rsidRPr="00F02CD1">
              <w:rPr>
                <w:rFonts w:ascii="Times New Roman" w:hAnsi="Times New Roman"/>
                <w:b/>
                <w:sz w:val="20"/>
                <w:szCs w:val="20"/>
              </w:rPr>
              <w:t xml:space="preserve"> i </w:t>
            </w:r>
            <w:proofErr w:type="spellStart"/>
            <w:r w:rsidRPr="00F02CD1">
              <w:rPr>
                <w:rFonts w:ascii="Times New Roman" w:hAnsi="Times New Roman"/>
                <w:b/>
                <w:sz w:val="20"/>
                <w:szCs w:val="20"/>
              </w:rPr>
              <w:t>nezaraznih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bolesti</w:t>
            </w:r>
            <w:proofErr w:type="spellEnd"/>
            <w:r w:rsidRPr="00F02CD1">
              <w:rPr>
                <w:rFonts w:ascii="Times New Roman" w:hAnsi="Times New Roman"/>
                <w:b/>
                <w:sz w:val="20"/>
                <w:szCs w:val="20"/>
              </w:rPr>
              <w:t xml:space="preserve"> u BiH</w:t>
            </w:r>
          </w:p>
        </w:tc>
      </w:tr>
      <w:tr w:rsidR="00FA0842" w:rsidRPr="00F02CD1" w14:paraId="77A01347" w14:textId="77777777" w:rsidTr="000E5B8C">
        <w:trPr>
          <w:trHeight w:val="880"/>
        </w:trPr>
        <w:tc>
          <w:tcPr>
            <w:tcW w:w="2599" w:type="pct"/>
            <w:gridSpan w:val="4"/>
            <w:shd w:val="clear" w:color="000000" w:fill="333F4F"/>
            <w:vAlign w:val="center"/>
            <w:hideMark/>
          </w:tcPr>
          <w:p w14:paraId="6BDAC45C"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1091" w:type="pct"/>
            <w:gridSpan w:val="2"/>
            <w:shd w:val="clear" w:color="000000" w:fill="333F4F"/>
            <w:vAlign w:val="center"/>
          </w:tcPr>
          <w:p w14:paraId="42ABE067"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6CCA74F" w14:textId="77777777" w:rsidR="00FA0842" w:rsidRPr="00F02CD1" w:rsidRDefault="00FA0842" w:rsidP="00FA084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7" w:type="pct"/>
            <w:shd w:val="clear" w:color="000000" w:fill="333F4F"/>
            <w:vAlign w:val="center"/>
          </w:tcPr>
          <w:p w14:paraId="043B5E04"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51" w:type="pct"/>
            <w:shd w:val="clear" w:color="000000" w:fill="333F4F"/>
            <w:vAlign w:val="center"/>
            <w:hideMark/>
          </w:tcPr>
          <w:p w14:paraId="74926A89"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1" w:type="pct"/>
            <w:shd w:val="clear" w:color="000000" w:fill="333F4F"/>
            <w:vAlign w:val="center"/>
            <w:hideMark/>
          </w:tcPr>
          <w:p w14:paraId="300DF49E" w14:textId="77777777" w:rsidR="00FA0842" w:rsidRPr="00F02CD1" w:rsidRDefault="00FA0842" w:rsidP="00FA0842">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Izvori finansiranja</w:t>
            </w:r>
          </w:p>
          <w:p w14:paraId="226E2C24" w14:textId="77777777" w:rsidR="00FA0842" w:rsidRPr="00F02CD1" w:rsidRDefault="00FA0842" w:rsidP="00FA084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(budžet, krediti, donacije, ostali izvori) </w:t>
            </w:r>
          </w:p>
        </w:tc>
      </w:tr>
      <w:tr w:rsidR="00FA0842" w:rsidRPr="00F02CD1" w14:paraId="1B2E7EDC" w14:textId="77777777" w:rsidTr="000E5B8C">
        <w:trPr>
          <w:trHeight w:val="837"/>
        </w:trPr>
        <w:tc>
          <w:tcPr>
            <w:tcW w:w="2599" w:type="pct"/>
            <w:gridSpan w:val="4"/>
            <w:tcBorders>
              <w:left w:val="single" w:sz="4" w:space="0" w:color="auto"/>
              <w:right w:val="single" w:sz="4" w:space="0" w:color="auto"/>
            </w:tcBorders>
            <w:vAlign w:val="center"/>
          </w:tcPr>
          <w:p w14:paraId="53107F75" w14:textId="77777777" w:rsidR="00FA0842" w:rsidRPr="00F02CD1" w:rsidRDefault="00FA0842" w:rsidP="00FA084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Priprema, implementacija, praćenje implementacije i podrška projektima prevencije i suzbijanja zaraznih i nezaraznih bolesti u cilju jačanja javnozdravstvenih kapaciteta</w:t>
            </w: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3AF67E4D" w14:textId="54F3F85F" w:rsidR="00FA0842" w:rsidRPr="00F02CD1" w:rsidRDefault="00FA0842" w:rsidP="00645065">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811DF4" w:rsidRPr="00F02CD1">
              <w:rPr>
                <w:rFonts w:ascii="Times New Roman" w:eastAsia="Times New Roman" w:hAnsi="Times New Roman"/>
                <w:sz w:val="20"/>
                <w:szCs w:val="20"/>
                <w:lang w:val="hr-HR"/>
              </w:rPr>
              <w:t>podr</w:t>
            </w:r>
            <w:r w:rsidR="00645065" w:rsidRPr="00F02CD1">
              <w:rPr>
                <w:rFonts w:ascii="Times New Roman" w:eastAsia="Times New Roman" w:hAnsi="Times New Roman"/>
                <w:sz w:val="20"/>
                <w:szCs w:val="20"/>
                <w:lang w:val="hr-HR"/>
              </w:rPr>
              <w:t>žanih odluka</w:t>
            </w:r>
          </w:p>
        </w:tc>
        <w:tc>
          <w:tcPr>
            <w:tcW w:w="407" w:type="pct"/>
            <w:tcBorders>
              <w:top w:val="single" w:sz="4" w:space="0" w:color="auto"/>
              <w:left w:val="single" w:sz="4" w:space="0" w:color="auto"/>
              <w:bottom w:val="single" w:sz="4" w:space="0" w:color="auto"/>
              <w:right w:val="single" w:sz="4" w:space="0" w:color="auto"/>
            </w:tcBorders>
            <w:vAlign w:val="center"/>
          </w:tcPr>
          <w:p w14:paraId="1D581ECD" w14:textId="6B662312" w:rsidR="00FA0842" w:rsidRPr="00F02CD1" w:rsidRDefault="00645065"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51" w:type="pct"/>
            <w:tcBorders>
              <w:top w:val="single" w:sz="4" w:space="0" w:color="auto"/>
              <w:left w:val="single" w:sz="4" w:space="0" w:color="auto"/>
              <w:bottom w:val="single" w:sz="4" w:space="0" w:color="auto"/>
              <w:right w:val="single" w:sz="4" w:space="0" w:color="auto"/>
            </w:tcBorders>
            <w:vAlign w:val="center"/>
          </w:tcPr>
          <w:p w14:paraId="58A2553E" w14:textId="5365E3E2" w:rsidR="00FA0842" w:rsidRPr="00F02CD1" w:rsidRDefault="00645065"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51" w:type="pct"/>
            <w:tcBorders>
              <w:top w:val="single" w:sz="4" w:space="0" w:color="auto"/>
              <w:left w:val="single" w:sz="4" w:space="0" w:color="auto"/>
              <w:bottom w:val="single" w:sz="4" w:space="0" w:color="auto"/>
              <w:right w:val="single" w:sz="4" w:space="0" w:color="auto"/>
            </w:tcBorders>
            <w:vAlign w:val="center"/>
          </w:tcPr>
          <w:p w14:paraId="66AD2342"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A0842" w:rsidRPr="00F02CD1" w14:paraId="2ED5FC53" w14:textId="77777777" w:rsidTr="00906358">
        <w:trPr>
          <w:trHeight w:val="1048"/>
        </w:trPr>
        <w:tc>
          <w:tcPr>
            <w:tcW w:w="191" w:type="pct"/>
            <w:shd w:val="clear" w:color="auto" w:fill="323E4F"/>
            <w:vAlign w:val="center"/>
            <w:hideMark/>
          </w:tcPr>
          <w:p w14:paraId="61C57644"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bookmarkStart w:id="26" w:name="_Hlk141968431"/>
            <w:r w:rsidRPr="00F02CD1">
              <w:rPr>
                <w:rFonts w:ascii="Times New Roman" w:eastAsia="Times New Roman" w:hAnsi="Times New Roman"/>
                <w:b/>
                <w:sz w:val="20"/>
                <w:szCs w:val="20"/>
                <w:lang w:val="bs-Latn-BA"/>
              </w:rPr>
              <w:t>R.b.</w:t>
            </w:r>
          </w:p>
        </w:tc>
        <w:tc>
          <w:tcPr>
            <w:tcW w:w="1446" w:type="pct"/>
            <w:shd w:val="clear" w:color="auto" w:fill="323E4F"/>
            <w:vAlign w:val="center"/>
            <w:hideMark/>
          </w:tcPr>
          <w:p w14:paraId="6F56FF51"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504" w:type="pct"/>
            <w:shd w:val="clear" w:color="auto" w:fill="323E4F"/>
            <w:vAlign w:val="center"/>
          </w:tcPr>
          <w:p w14:paraId="778DC6DA" w14:textId="77777777" w:rsidR="00FA0842" w:rsidRPr="00F02CD1" w:rsidRDefault="00FA0842" w:rsidP="00FA0842">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15127FED" w14:textId="77777777" w:rsidR="00FA0842" w:rsidRPr="00F02CD1" w:rsidRDefault="00FA0842" w:rsidP="00FA084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59" w:type="pct"/>
            <w:shd w:val="clear" w:color="auto" w:fill="323E4F"/>
            <w:vAlign w:val="center"/>
          </w:tcPr>
          <w:p w14:paraId="01C25BC7" w14:textId="77777777" w:rsidR="00FA0842" w:rsidRPr="00F02CD1" w:rsidRDefault="00FA0842" w:rsidP="00FA0842">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18478902"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550" w:type="pct"/>
            <w:shd w:val="clear" w:color="auto" w:fill="323E4F"/>
            <w:vAlign w:val="center"/>
          </w:tcPr>
          <w:p w14:paraId="0B5FCF8C" w14:textId="77777777" w:rsidR="00FA0842" w:rsidRPr="00F02CD1" w:rsidRDefault="00FA0842" w:rsidP="00FA0842">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75A9F2B7" w14:textId="77777777" w:rsidR="00FA0842" w:rsidRPr="00F02CD1" w:rsidRDefault="00FA0842" w:rsidP="00FA0842">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541" w:type="pct"/>
            <w:shd w:val="clear" w:color="auto" w:fill="323E4F"/>
            <w:vAlign w:val="center"/>
          </w:tcPr>
          <w:p w14:paraId="13D153EA" w14:textId="77777777" w:rsidR="00FA0842" w:rsidRPr="00F02CD1" w:rsidRDefault="00FA0842" w:rsidP="00FA0842">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608CEE2E"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858" w:type="pct"/>
            <w:gridSpan w:val="2"/>
            <w:shd w:val="clear" w:color="auto" w:fill="323E4F"/>
            <w:vAlign w:val="center"/>
          </w:tcPr>
          <w:p w14:paraId="199A4111"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51" w:type="pct"/>
            <w:shd w:val="clear" w:color="auto" w:fill="323E4F"/>
            <w:vAlign w:val="center"/>
            <w:hideMark/>
          </w:tcPr>
          <w:p w14:paraId="4DBEE14C"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E5B8C" w:rsidRPr="00F02CD1" w14:paraId="165C219F" w14:textId="77777777" w:rsidTr="00072AF2">
        <w:tc>
          <w:tcPr>
            <w:tcW w:w="191" w:type="pct"/>
            <w:tcBorders>
              <w:left w:val="single" w:sz="4" w:space="0" w:color="auto"/>
              <w:right w:val="single" w:sz="4" w:space="0" w:color="auto"/>
            </w:tcBorders>
            <w:vAlign w:val="center"/>
          </w:tcPr>
          <w:p w14:paraId="623DBC3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1.</w:t>
            </w:r>
          </w:p>
        </w:tc>
        <w:tc>
          <w:tcPr>
            <w:tcW w:w="1446" w:type="pct"/>
            <w:tcBorders>
              <w:top w:val="single" w:sz="4" w:space="0" w:color="auto"/>
              <w:left w:val="single" w:sz="4" w:space="0" w:color="auto"/>
              <w:bottom w:val="single" w:sz="4" w:space="0" w:color="auto"/>
              <w:right w:val="single" w:sz="4" w:space="0" w:color="auto"/>
            </w:tcBorders>
            <w:vAlign w:val="center"/>
          </w:tcPr>
          <w:p w14:paraId="756A6F6E" w14:textId="23E27CC5" w:rsidR="000E5B8C" w:rsidRPr="00F02CD1" w:rsidRDefault="000E5B8C" w:rsidP="000E5B8C">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Odluka o kriterijima za raspored sredst</w:t>
            </w:r>
            <w:r w:rsidR="00482D21" w:rsidRPr="00F02CD1">
              <w:rPr>
                <w:rFonts w:ascii="Times New Roman" w:eastAsia="Times New Roman" w:hAnsi="Times New Roman"/>
                <w:sz w:val="20"/>
                <w:szCs w:val="20"/>
                <w:lang w:val="hr-HR"/>
              </w:rPr>
              <w:t>ava iz tekućeg granta ,,Sufinanc</w:t>
            </w:r>
            <w:r w:rsidRPr="00F02CD1">
              <w:rPr>
                <w:rFonts w:ascii="Times New Roman" w:eastAsia="Times New Roman" w:hAnsi="Times New Roman"/>
                <w:sz w:val="20"/>
                <w:szCs w:val="20"/>
                <w:lang w:val="hr-HR"/>
              </w:rPr>
              <w:t>iranje projekata nevladinih organizacija u oblasti prevencije</w:t>
            </w:r>
            <w:r w:rsidR="00482D21" w:rsidRPr="00F02CD1">
              <w:rPr>
                <w:rFonts w:ascii="Times New Roman" w:eastAsia="Times New Roman" w:hAnsi="Times New Roman"/>
                <w:sz w:val="20"/>
                <w:szCs w:val="20"/>
                <w:lang w:val="hr-HR"/>
              </w:rPr>
              <w:t xml:space="preserve"> HIV-a, tuberkuloze i ovisnosti</w:t>
            </w:r>
            <w:r w:rsidRPr="00F02CD1">
              <w:rPr>
                <w:rFonts w:ascii="Times New Roman" w:eastAsia="Times New Roman" w:hAnsi="Times New Roman"/>
                <w:sz w:val="20"/>
                <w:szCs w:val="20"/>
                <w:lang w:val="hr-HR"/>
              </w:rPr>
              <w:t xml:space="preserve"> u BiH“ za 2024. </w:t>
            </w:r>
          </w:p>
        </w:tc>
        <w:tc>
          <w:tcPr>
            <w:tcW w:w="504" w:type="pct"/>
            <w:vAlign w:val="center"/>
          </w:tcPr>
          <w:p w14:paraId="0F41CCEB" w14:textId="77777777" w:rsidR="000E5B8C" w:rsidRPr="00F02CD1" w:rsidRDefault="000E5B8C" w:rsidP="000E5B8C">
            <w:pPr>
              <w:spacing w:after="0" w:line="240" w:lineRule="auto"/>
              <w:jc w:val="center"/>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NE</w:t>
            </w:r>
          </w:p>
        </w:tc>
        <w:tc>
          <w:tcPr>
            <w:tcW w:w="459" w:type="pct"/>
            <w:vAlign w:val="center"/>
          </w:tcPr>
          <w:p w14:paraId="6A5F13E2" w14:textId="77777777" w:rsidR="000E5B8C" w:rsidRPr="00F02CD1" w:rsidRDefault="000E5B8C" w:rsidP="000E5B8C">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550" w:type="pct"/>
            <w:vAlign w:val="center"/>
          </w:tcPr>
          <w:p w14:paraId="5C8AAE00"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541" w:type="pct"/>
            <w:vAlign w:val="center"/>
          </w:tcPr>
          <w:p w14:paraId="4F421B3A"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858" w:type="pct"/>
            <w:gridSpan w:val="2"/>
          </w:tcPr>
          <w:p w14:paraId="4E48F9E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1BAD0DD2"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361B691F" w14:textId="60A7AD3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51" w:type="pct"/>
            <w:vAlign w:val="center"/>
          </w:tcPr>
          <w:p w14:paraId="549C9710"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0E5B8C" w:rsidRPr="00F02CD1" w14:paraId="2130C86F" w14:textId="77777777" w:rsidTr="00072AF2">
        <w:tc>
          <w:tcPr>
            <w:tcW w:w="191" w:type="pct"/>
            <w:tcBorders>
              <w:left w:val="single" w:sz="4" w:space="0" w:color="auto"/>
              <w:right w:val="single" w:sz="4" w:space="0" w:color="auto"/>
            </w:tcBorders>
            <w:vAlign w:val="center"/>
          </w:tcPr>
          <w:p w14:paraId="67829E4F"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2.</w:t>
            </w:r>
          </w:p>
        </w:tc>
        <w:tc>
          <w:tcPr>
            <w:tcW w:w="1446" w:type="pct"/>
            <w:tcBorders>
              <w:top w:val="single" w:sz="4" w:space="0" w:color="auto"/>
              <w:left w:val="single" w:sz="4" w:space="0" w:color="auto"/>
              <w:bottom w:val="single" w:sz="4" w:space="0" w:color="auto"/>
              <w:right w:val="single" w:sz="4" w:space="0" w:color="auto"/>
            </w:tcBorders>
            <w:vAlign w:val="center"/>
          </w:tcPr>
          <w:p w14:paraId="19003CD4" w14:textId="314FDF44" w:rsidR="000E5B8C" w:rsidRPr="00F02CD1" w:rsidRDefault="000E5B8C" w:rsidP="000E5B8C">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Odluka o ras</w:t>
            </w:r>
            <w:r w:rsidR="00C2687C" w:rsidRPr="00F02CD1">
              <w:rPr>
                <w:rFonts w:ascii="Times New Roman" w:eastAsia="Times New Roman" w:hAnsi="Times New Roman"/>
                <w:sz w:val="20"/>
                <w:szCs w:val="20"/>
                <w:lang w:val="hr-HR"/>
              </w:rPr>
              <w:t>poredu sredstava iz tekućeg</w:t>
            </w:r>
            <w:r w:rsidRPr="00F02CD1">
              <w:rPr>
                <w:rFonts w:ascii="Times New Roman" w:eastAsia="Times New Roman" w:hAnsi="Times New Roman"/>
                <w:sz w:val="20"/>
                <w:szCs w:val="20"/>
                <w:lang w:val="hr-HR"/>
              </w:rPr>
              <w:t xml:space="preserve"> grant</w:t>
            </w:r>
            <w:r w:rsidR="00C2687C" w:rsidRPr="00F02CD1">
              <w:rPr>
                <w:rFonts w:ascii="Times New Roman" w:eastAsia="Times New Roman" w:hAnsi="Times New Roman"/>
                <w:sz w:val="20"/>
                <w:szCs w:val="20"/>
                <w:lang w:val="hr-HR"/>
              </w:rPr>
              <w:t>a  ,,Sufinanc</w:t>
            </w:r>
            <w:r w:rsidRPr="00F02CD1">
              <w:rPr>
                <w:rFonts w:ascii="Times New Roman" w:eastAsia="Times New Roman" w:hAnsi="Times New Roman"/>
                <w:sz w:val="20"/>
                <w:szCs w:val="20"/>
                <w:lang w:val="hr-HR"/>
              </w:rPr>
              <w:t xml:space="preserve">iranje projekata nevladinih organizacija u oblasti prevencije </w:t>
            </w:r>
            <w:r w:rsidR="00C2687C" w:rsidRPr="00F02CD1">
              <w:rPr>
                <w:rFonts w:ascii="Times New Roman" w:eastAsia="Times New Roman" w:hAnsi="Times New Roman"/>
                <w:sz w:val="20"/>
                <w:szCs w:val="20"/>
                <w:lang w:val="hr-HR"/>
              </w:rPr>
              <w:t>HIV-a,  tuberkuloze i ovisnosti</w:t>
            </w:r>
            <w:r w:rsidRPr="00F02CD1">
              <w:rPr>
                <w:rFonts w:ascii="Times New Roman" w:eastAsia="Times New Roman" w:hAnsi="Times New Roman"/>
                <w:sz w:val="20"/>
                <w:szCs w:val="20"/>
                <w:lang w:val="hr-HR"/>
              </w:rPr>
              <w:t xml:space="preserve"> u BiH“ za 2024. </w:t>
            </w:r>
          </w:p>
        </w:tc>
        <w:tc>
          <w:tcPr>
            <w:tcW w:w="504" w:type="pct"/>
            <w:vAlign w:val="center"/>
          </w:tcPr>
          <w:p w14:paraId="392A5BB8"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59" w:type="pct"/>
            <w:vAlign w:val="center"/>
          </w:tcPr>
          <w:p w14:paraId="290D7F5B" w14:textId="77777777" w:rsidR="000E5B8C" w:rsidRPr="00F02CD1" w:rsidRDefault="000E5B8C" w:rsidP="000E5B8C">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550" w:type="pct"/>
            <w:vAlign w:val="center"/>
          </w:tcPr>
          <w:p w14:paraId="05DB93EA"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541" w:type="pct"/>
            <w:vAlign w:val="center"/>
          </w:tcPr>
          <w:p w14:paraId="53C620EB"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858" w:type="pct"/>
            <w:gridSpan w:val="2"/>
          </w:tcPr>
          <w:p w14:paraId="3988BF72"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5CEFBF3"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2E9B7F3" w14:textId="4E253E2C"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51" w:type="pct"/>
            <w:vAlign w:val="center"/>
          </w:tcPr>
          <w:p w14:paraId="0B42EAA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bookmarkEnd w:id="25"/>
      <w:bookmarkEnd w:id="26"/>
    </w:tbl>
    <w:p w14:paraId="36611B2C"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p w14:paraId="437AFBE9"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p w14:paraId="2DCFF42A"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p w14:paraId="71A8D172" w14:textId="77777777" w:rsidR="001A3F31" w:rsidRPr="00F02CD1" w:rsidRDefault="001A3F31" w:rsidP="004621F0">
      <w:pPr>
        <w:spacing w:after="0" w:line="240" w:lineRule="auto"/>
        <w:jc w:val="both"/>
        <w:rPr>
          <w:rFonts w:ascii="Times New Roman" w:hAnsi="Times New Roman"/>
          <w:i/>
          <w:sz w:val="20"/>
          <w:szCs w:val="20"/>
          <w:highlight w:val="yellow"/>
          <w:lang w:val="sr-Latn-BA" w:eastAsia="x-none"/>
        </w:rPr>
      </w:pPr>
    </w:p>
    <w:p w14:paraId="3BC17A0D" w14:textId="77777777" w:rsidR="001A3F31" w:rsidRPr="00F02CD1" w:rsidRDefault="001A3F31" w:rsidP="004621F0">
      <w:pPr>
        <w:spacing w:after="0" w:line="240" w:lineRule="auto"/>
        <w:jc w:val="both"/>
        <w:rPr>
          <w:rFonts w:ascii="Times New Roman" w:hAnsi="Times New Roman"/>
          <w:i/>
          <w:sz w:val="20"/>
          <w:szCs w:val="20"/>
          <w:highlight w:val="yellow"/>
          <w:lang w:val="sr-Latn-BA" w:eastAsia="x-none"/>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899"/>
        <w:gridCol w:w="2605"/>
        <w:gridCol w:w="1562"/>
        <w:gridCol w:w="1595"/>
        <w:gridCol w:w="1373"/>
        <w:gridCol w:w="1261"/>
      </w:tblGrid>
      <w:tr w:rsidR="001A3F31" w:rsidRPr="00F02CD1" w14:paraId="70566B22" w14:textId="77777777" w:rsidTr="00645065">
        <w:trPr>
          <w:trHeight w:val="667"/>
        </w:trPr>
        <w:tc>
          <w:tcPr>
            <w:tcW w:w="5000" w:type="pct"/>
            <w:gridSpan w:val="7"/>
            <w:shd w:val="clear" w:color="auto" w:fill="323E4F"/>
            <w:vAlign w:val="center"/>
          </w:tcPr>
          <w:p w14:paraId="6FF6F65E" w14:textId="77777777" w:rsidR="001A3F31" w:rsidRPr="00F02CD1" w:rsidRDefault="001A3F31" w:rsidP="00996B37">
            <w:pPr>
              <w:pStyle w:val="Heading2"/>
              <w:spacing w:before="0" w:after="0" w:line="240" w:lineRule="auto"/>
              <w:rPr>
                <w:rFonts w:ascii="Times New Roman" w:hAnsi="Times New Roman"/>
                <w:b w:val="0"/>
                <w:sz w:val="20"/>
                <w:szCs w:val="20"/>
                <w:lang w:val="bs-Latn-BA"/>
              </w:rPr>
            </w:pPr>
            <w:r w:rsidRPr="00F02CD1">
              <w:rPr>
                <w:rFonts w:ascii="Times New Roman" w:hAnsi="Times New Roman"/>
                <w:i w:val="0"/>
                <w:sz w:val="20"/>
                <w:szCs w:val="20"/>
                <w:lang w:val="bs-Latn-BA"/>
              </w:rPr>
              <w:t>PLAN RAZMATRANJA MEĐUNARODNIH BILATERALNIH UGOVORA I PRISTUPANJA KONVENCIJAMA I DRUGIM MEĐUNARODNIM SPORAZUMIMA</w:t>
            </w:r>
          </w:p>
        </w:tc>
      </w:tr>
      <w:tr w:rsidR="001A3F31" w:rsidRPr="00F02CD1" w14:paraId="72ED790F" w14:textId="77777777" w:rsidTr="00645065">
        <w:trPr>
          <w:trHeight w:val="263"/>
        </w:trPr>
        <w:tc>
          <w:tcPr>
            <w:tcW w:w="5000" w:type="pct"/>
            <w:gridSpan w:val="7"/>
            <w:shd w:val="clear" w:color="auto" w:fill="auto"/>
            <w:vAlign w:val="center"/>
          </w:tcPr>
          <w:p w14:paraId="3E58E246" w14:textId="77777777" w:rsidR="001A3F31" w:rsidRPr="00F02CD1" w:rsidRDefault="001A3F31" w:rsidP="00996B37">
            <w:pPr>
              <w:pStyle w:val="Heading2"/>
              <w:keepLines/>
              <w:spacing w:before="200" w:after="0" w:line="240" w:lineRule="auto"/>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1A3F31" w:rsidRPr="00F02CD1" w14:paraId="06F871D5" w14:textId="77777777" w:rsidTr="00645065">
        <w:trPr>
          <w:trHeight w:val="263"/>
        </w:trPr>
        <w:tc>
          <w:tcPr>
            <w:tcW w:w="5000" w:type="pct"/>
            <w:gridSpan w:val="7"/>
            <w:shd w:val="clear" w:color="auto" w:fill="auto"/>
            <w:vAlign w:val="center"/>
          </w:tcPr>
          <w:p w14:paraId="1B4A284A" w14:textId="77777777" w:rsidR="001A3F31" w:rsidRPr="00F02CD1" w:rsidRDefault="001A3F31" w:rsidP="00996B37">
            <w:pPr>
              <w:spacing w:after="120" w:line="24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1A3F31" w:rsidRPr="00F02CD1" w14:paraId="4DC4DD30" w14:textId="77777777" w:rsidTr="00645065">
        <w:trPr>
          <w:trHeight w:val="263"/>
        </w:trPr>
        <w:tc>
          <w:tcPr>
            <w:tcW w:w="5000" w:type="pct"/>
            <w:gridSpan w:val="7"/>
            <w:shd w:val="clear" w:color="auto" w:fill="auto"/>
            <w:vAlign w:val="center"/>
          </w:tcPr>
          <w:p w14:paraId="0433AEC8" w14:textId="08A3AA80" w:rsidR="00392674" w:rsidRPr="00F02CD1" w:rsidRDefault="001A3F31" w:rsidP="00392674">
            <w:pPr>
              <w:spacing w:after="0" w:line="24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392674" w:rsidRPr="00F02CD1">
              <w:rPr>
                <w:rFonts w:ascii="Times New Roman" w:hAnsi="Times New Roman"/>
                <w:b/>
                <w:sz w:val="20"/>
                <w:szCs w:val="20"/>
                <w:lang w:val="hr-BA"/>
              </w:rPr>
              <w:t>Unaprijediti okvir za saradnju i koordinaciju politika u oblasti sporta</w:t>
            </w:r>
          </w:p>
        </w:tc>
      </w:tr>
      <w:tr w:rsidR="001A3F31" w:rsidRPr="00F02CD1" w14:paraId="3393E6C9" w14:textId="77777777" w:rsidTr="00645065">
        <w:trPr>
          <w:trHeight w:val="263"/>
        </w:trPr>
        <w:tc>
          <w:tcPr>
            <w:tcW w:w="5000" w:type="pct"/>
            <w:gridSpan w:val="7"/>
            <w:shd w:val="clear" w:color="auto" w:fill="auto"/>
            <w:vAlign w:val="center"/>
          </w:tcPr>
          <w:p w14:paraId="14664C90"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1A3F31" w:rsidRPr="00F02CD1" w14:paraId="24D5141B" w14:textId="77777777" w:rsidTr="00645065">
        <w:trPr>
          <w:trHeight w:val="263"/>
        </w:trPr>
        <w:tc>
          <w:tcPr>
            <w:tcW w:w="5000" w:type="pct"/>
            <w:gridSpan w:val="7"/>
            <w:shd w:val="clear" w:color="auto" w:fill="auto"/>
            <w:vAlign w:val="center"/>
          </w:tcPr>
          <w:p w14:paraId="4C0988E2"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33028" w:rsidRPr="00F02CD1" w14:paraId="621A7153" w14:textId="77777777" w:rsidTr="00645065">
        <w:trPr>
          <w:trHeight w:val="1228"/>
        </w:trPr>
        <w:tc>
          <w:tcPr>
            <w:tcW w:w="2945" w:type="pct"/>
            <w:gridSpan w:val="3"/>
            <w:shd w:val="clear" w:color="000000" w:fill="333F4F"/>
            <w:vAlign w:val="center"/>
            <w:hideMark/>
          </w:tcPr>
          <w:p w14:paraId="1D7106A9"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72" w:type="pct"/>
            <w:shd w:val="clear" w:color="000000" w:fill="333F4F"/>
            <w:vAlign w:val="center"/>
          </w:tcPr>
          <w:p w14:paraId="14193360"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5D4A346" w14:textId="77777777" w:rsidR="001A3F31" w:rsidRPr="00F02CD1" w:rsidRDefault="001A3F31"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84" w:type="pct"/>
            <w:shd w:val="clear" w:color="000000" w:fill="333F4F"/>
            <w:vAlign w:val="center"/>
          </w:tcPr>
          <w:p w14:paraId="69886D26"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04" w:type="pct"/>
            <w:shd w:val="clear" w:color="000000" w:fill="333F4F"/>
            <w:vAlign w:val="center"/>
            <w:hideMark/>
          </w:tcPr>
          <w:p w14:paraId="31D037E7"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95" w:type="pct"/>
            <w:shd w:val="clear" w:color="000000" w:fill="333F4F"/>
            <w:vAlign w:val="center"/>
            <w:hideMark/>
          </w:tcPr>
          <w:p w14:paraId="1BFD5E61"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A3F31" w:rsidRPr="00F02CD1" w14:paraId="0E7CBA3D" w14:textId="77777777" w:rsidTr="00645065">
        <w:trPr>
          <w:trHeight w:val="263"/>
        </w:trPr>
        <w:tc>
          <w:tcPr>
            <w:tcW w:w="2945" w:type="pct"/>
            <w:gridSpan w:val="3"/>
            <w:tcBorders>
              <w:left w:val="single" w:sz="4" w:space="0" w:color="auto"/>
              <w:right w:val="single" w:sz="4" w:space="0" w:color="auto"/>
            </w:tcBorders>
            <w:vAlign w:val="center"/>
          </w:tcPr>
          <w:p w14:paraId="2B7A5EEF"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Unapređenje međunarodne saradnje u oblasti sporta</w:t>
            </w:r>
          </w:p>
        </w:tc>
        <w:tc>
          <w:tcPr>
            <w:tcW w:w="572" w:type="pct"/>
            <w:tcBorders>
              <w:top w:val="single" w:sz="4" w:space="0" w:color="auto"/>
              <w:left w:val="single" w:sz="4" w:space="0" w:color="auto"/>
              <w:bottom w:val="single" w:sz="4" w:space="0" w:color="auto"/>
              <w:right w:val="single" w:sz="4" w:space="0" w:color="auto"/>
            </w:tcBorders>
            <w:vAlign w:val="center"/>
          </w:tcPr>
          <w:p w14:paraId="1098D23D" w14:textId="66389956" w:rsidR="001A3F31" w:rsidRPr="00F02CD1" w:rsidRDefault="0096381E" w:rsidP="0096381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A3F31"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predloženih protokola</w:t>
            </w:r>
          </w:p>
        </w:tc>
        <w:tc>
          <w:tcPr>
            <w:tcW w:w="584" w:type="pct"/>
            <w:tcBorders>
              <w:top w:val="single" w:sz="4" w:space="0" w:color="auto"/>
              <w:left w:val="single" w:sz="4" w:space="0" w:color="auto"/>
              <w:bottom w:val="single" w:sz="4" w:space="0" w:color="auto"/>
              <w:right w:val="single" w:sz="4" w:space="0" w:color="auto"/>
            </w:tcBorders>
            <w:vAlign w:val="center"/>
          </w:tcPr>
          <w:p w14:paraId="51C638B7"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04" w:type="pct"/>
            <w:tcBorders>
              <w:top w:val="single" w:sz="4" w:space="0" w:color="auto"/>
              <w:left w:val="single" w:sz="4" w:space="0" w:color="auto"/>
              <w:bottom w:val="single" w:sz="4" w:space="0" w:color="auto"/>
              <w:right w:val="single" w:sz="4" w:space="0" w:color="auto"/>
            </w:tcBorders>
            <w:vAlign w:val="center"/>
          </w:tcPr>
          <w:p w14:paraId="3C7A940E"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95" w:type="pct"/>
            <w:tcBorders>
              <w:top w:val="single" w:sz="4" w:space="0" w:color="auto"/>
              <w:left w:val="single" w:sz="4" w:space="0" w:color="auto"/>
              <w:bottom w:val="single" w:sz="4" w:space="0" w:color="auto"/>
              <w:right w:val="single" w:sz="4" w:space="0" w:color="auto"/>
            </w:tcBorders>
            <w:vAlign w:val="center"/>
          </w:tcPr>
          <w:p w14:paraId="458EB32E"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1A3F31" w:rsidRPr="00F02CD1" w14:paraId="49CEF595" w14:textId="77777777" w:rsidTr="00645065">
        <w:tc>
          <w:tcPr>
            <w:tcW w:w="223" w:type="pct"/>
            <w:shd w:val="clear" w:color="auto" w:fill="323E4F"/>
            <w:vAlign w:val="center"/>
            <w:hideMark/>
          </w:tcPr>
          <w:p w14:paraId="6201776C"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74" w:type="pct"/>
            <w:shd w:val="clear" w:color="auto" w:fill="323E4F"/>
            <w:vAlign w:val="center"/>
            <w:hideMark/>
          </w:tcPr>
          <w:p w14:paraId="6D4F4C17"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međunarodnog ugovora, konvencije i drugog sporazuma</w:t>
            </w:r>
          </w:p>
        </w:tc>
        <w:tc>
          <w:tcPr>
            <w:tcW w:w="1520" w:type="pct"/>
            <w:gridSpan w:val="2"/>
            <w:shd w:val="clear" w:color="auto" w:fill="323E4F"/>
            <w:vAlign w:val="center"/>
            <w:hideMark/>
          </w:tcPr>
          <w:p w14:paraId="1626F0BD"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88" w:type="pct"/>
            <w:gridSpan w:val="2"/>
            <w:shd w:val="clear" w:color="auto" w:fill="323E4F"/>
            <w:vAlign w:val="center"/>
            <w:hideMark/>
          </w:tcPr>
          <w:p w14:paraId="6EEE492A"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395" w:type="pct"/>
            <w:shd w:val="clear" w:color="auto" w:fill="323E4F"/>
            <w:vAlign w:val="center"/>
            <w:hideMark/>
          </w:tcPr>
          <w:p w14:paraId="4679CD8A"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1A3F31" w:rsidRPr="00F02CD1" w14:paraId="33B12D11" w14:textId="77777777" w:rsidTr="00645065">
        <w:tc>
          <w:tcPr>
            <w:tcW w:w="223" w:type="pct"/>
            <w:vAlign w:val="center"/>
          </w:tcPr>
          <w:p w14:paraId="15696C86"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74" w:type="pct"/>
            <w:vAlign w:val="center"/>
          </w:tcPr>
          <w:p w14:paraId="087507C1" w14:textId="77777777" w:rsidR="001A3F31" w:rsidRPr="00F02CD1" w:rsidRDefault="001A3F31" w:rsidP="000E5B8C">
            <w:pPr>
              <w:spacing w:line="240" w:lineRule="auto"/>
              <w:jc w:val="both"/>
              <w:rPr>
                <w:rFonts w:ascii="Times New Roman" w:eastAsia="Times New Roman" w:hAnsi="Times New Roman"/>
                <w:sz w:val="20"/>
                <w:szCs w:val="20"/>
                <w:lang w:eastAsia="bs-Latn-BA"/>
              </w:rPr>
            </w:pPr>
            <w:proofErr w:type="spellStart"/>
            <w:r w:rsidRPr="00F02CD1">
              <w:rPr>
                <w:rFonts w:ascii="Times New Roman" w:eastAsia="Times New Roman" w:hAnsi="Times New Roman"/>
                <w:sz w:val="20"/>
                <w:szCs w:val="20"/>
                <w:lang w:eastAsia="bs-Latn-BA"/>
              </w:rPr>
              <w:t>Protokol</w:t>
            </w:r>
            <w:proofErr w:type="spellEnd"/>
            <w:r w:rsidRPr="00F02CD1">
              <w:rPr>
                <w:rFonts w:ascii="Times New Roman" w:eastAsia="Times New Roman" w:hAnsi="Times New Roman"/>
                <w:sz w:val="20"/>
                <w:szCs w:val="20"/>
                <w:lang w:eastAsia="bs-Latn-BA"/>
              </w:rPr>
              <w:t xml:space="preserve"> o </w:t>
            </w:r>
            <w:proofErr w:type="spellStart"/>
            <w:r w:rsidRPr="00F02CD1">
              <w:rPr>
                <w:rFonts w:ascii="Times New Roman" w:eastAsia="Times New Roman" w:hAnsi="Times New Roman"/>
                <w:sz w:val="20"/>
                <w:szCs w:val="20"/>
                <w:lang w:eastAsia="bs-Latn-BA"/>
              </w:rPr>
              <w:t>saradnji</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između</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Ministarstva</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civilnih</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poslova</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Bosne</w:t>
            </w:r>
            <w:proofErr w:type="spellEnd"/>
            <w:r w:rsidRPr="00F02CD1">
              <w:rPr>
                <w:rFonts w:ascii="Times New Roman" w:eastAsia="Times New Roman" w:hAnsi="Times New Roman"/>
                <w:sz w:val="20"/>
                <w:szCs w:val="20"/>
                <w:lang w:eastAsia="bs-Latn-BA"/>
              </w:rPr>
              <w:t xml:space="preserve"> i </w:t>
            </w:r>
            <w:proofErr w:type="spellStart"/>
            <w:r w:rsidRPr="00F02CD1">
              <w:rPr>
                <w:rFonts w:ascii="Times New Roman" w:eastAsia="Times New Roman" w:hAnsi="Times New Roman"/>
                <w:sz w:val="20"/>
                <w:szCs w:val="20"/>
                <w:lang w:eastAsia="bs-Latn-BA"/>
              </w:rPr>
              <w:t>Hercegovine</w:t>
            </w:r>
            <w:proofErr w:type="spellEnd"/>
            <w:r w:rsidRPr="00F02CD1">
              <w:rPr>
                <w:rFonts w:ascii="Times New Roman" w:eastAsia="Times New Roman" w:hAnsi="Times New Roman"/>
                <w:sz w:val="20"/>
                <w:szCs w:val="20"/>
                <w:lang w:eastAsia="bs-Latn-BA"/>
              </w:rPr>
              <w:t xml:space="preserve"> i </w:t>
            </w:r>
            <w:proofErr w:type="spellStart"/>
            <w:r w:rsidRPr="00F02CD1">
              <w:rPr>
                <w:rFonts w:ascii="Times New Roman" w:eastAsia="Times New Roman" w:hAnsi="Times New Roman"/>
                <w:sz w:val="20"/>
                <w:szCs w:val="20"/>
                <w:lang w:eastAsia="bs-Latn-BA"/>
              </w:rPr>
              <w:t>Ministarstva</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sporta</w:t>
            </w:r>
            <w:proofErr w:type="spellEnd"/>
            <w:r w:rsidRPr="00F02CD1">
              <w:rPr>
                <w:rFonts w:ascii="Times New Roman" w:eastAsia="Times New Roman" w:hAnsi="Times New Roman"/>
                <w:sz w:val="20"/>
                <w:szCs w:val="20"/>
                <w:lang w:eastAsia="bs-Latn-BA"/>
              </w:rPr>
              <w:t xml:space="preserve"> i </w:t>
            </w:r>
            <w:proofErr w:type="spellStart"/>
            <w:r w:rsidRPr="00F02CD1">
              <w:rPr>
                <w:rFonts w:ascii="Times New Roman" w:eastAsia="Times New Roman" w:hAnsi="Times New Roman"/>
                <w:sz w:val="20"/>
                <w:szCs w:val="20"/>
                <w:lang w:eastAsia="bs-Latn-BA"/>
              </w:rPr>
              <w:t>mladih</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Crne</w:t>
            </w:r>
            <w:proofErr w:type="spellEnd"/>
            <w:r w:rsidRPr="00F02CD1">
              <w:rPr>
                <w:rFonts w:ascii="Times New Roman" w:eastAsia="Times New Roman" w:hAnsi="Times New Roman"/>
                <w:sz w:val="20"/>
                <w:szCs w:val="20"/>
                <w:lang w:eastAsia="bs-Latn-BA"/>
              </w:rPr>
              <w:t xml:space="preserve"> Gore u </w:t>
            </w:r>
            <w:proofErr w:type="spellStart"/>
            <w:r w:rsidRPr="00F02CD1">
              <w:rPr>
                <w:rFonts w:ascii="Times New Roman" w:eastAsia="Times New Roman" w:hAnsi="Times New Roman"/>
                <w:sz w:val="20"/>
                <w:szCs w:val="20"/>
                <w:lang w:eastAsia="bs-Latn-BA"/>
              </w:rPr>
              <w:t>oblasti</w:t>
            </w:r>
            <w:proofErr w:type="spellEnd"/>
            <w:r w:rsidRPr="00F02CD1">
              <w:rPr>
                <w:rFonts w:ascii="Times New Roman" w:eastAsia="Times New Roman" w:hAnsi="Times New Roman"/>
                <w:sz w:val="20"/>
                <w:szCs w:val="20"/>
                <w:lang w:eastAsia="bs-Latn-BA"/>
              </w:rPr>
              <w:t xml:space="preserve"> </w:t>
            </w:r>
            <w:proofErr w:type="spellStart"/>
            <w:r w:rsidRPr="00F02CD1">
              <w:rPr>
                <w:rFonts w:ascii="Times New Roman" w:eastAsia="Times New Roman" w:hAnsi="Times New Roman"/>
                <w:sz w:val="20"/>
                <w:szCs w:val="20"/>
                <w:lang w:eastAsia="bs-Latn-BA"/>
              </w:rPr>
              <w:t>sporta</w:t>
            </w:r>
            <w:proofErr w:type="spellEnd"/>
            <w:r w:rsidRPr="00F02CD1">
              <w:rPr>
                <w:rFonts w:ascii="Times New Roman" w:eastAsia="Times New Roman" w:hAnsi="Times New Roman"/>
                <w:sz w:val="20"/>
                <w:szCs w:val="20"/>
                <w:lang w:eastAsia="bs-Latn-BA"/>
              </w:rPr>
              <w:t xml:space="preserve"> i </w:t>
            </w:r>
            <w:proofErr w:type="spellStart"/>
            <w:r w:rsidRPr="00F02CD1">
              <w:rPr>
                <w:rFonts w:ascii="Times New Roman" w:eastAsia="Times New Roman" w:hAnsi="Times New Roman"/>
                <w:sz w:val="20"/>
                <w:szCs w:val="20"/>
                <w:lang w:eastAsia="bs-Latn-BA"/>
              </w:rPr>
              <w:t>mladih</w:t>
            </w:r>
            <w:proofErr w:type="spellEnd"/>
          </w:p>
        </w:tc>
        <w:tc>
          <w:tcPr>
            <w:tcW w:w="1520" w:type="pct"/>
            <w:gridSpan w:val="2"/>
            <w:vAlign w:val="center"/>
          </w:tcPr>
          <w:p w14:paraId="0CB73E00" w14:textId="77777777" w:rsidR="001A3F31" w:rsidRPr="00F02CD1" w:rsidRDefault="001A3F31" w:rsidP="00AA1E33">
            <w:pPr>
              <w:spacing w:after="0" w:line="240" w:lineRule="auto"/>
              <w:jc w:val="both"/>
              <w:rPr>
                <w:rFonts w:ascii="Times New Roman" w:eastAsia="Times New Roman" w:hAnsi="Times New Roman"/>
                <w:sz w:val="20"/>
                <w:szCs w:val="20"/>
                <w:highlight w:val="yellow"/>
                <w:lang w:val="hr-HR"/>
              </w:rPr>
            </w:pPr>
            <w:proofErr w:type="spellStart"/>
            <w:r w:rsidRPr="00F02CD1">
              <w:rPr>
                <w:rFonts w:ascii="Times New Roman" w:hAnsi="Times New Roman"/>
                <w:iCs/>
                <w:sz w:val="20"/>
                <w:szCs w:val="20"/>
              </w:rPr>
              <w:t>Zaključivanjem</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Protokola</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će</w:t>
            </w:r>
            <w:proofErr w:type="spellEnd"/>
            <w:r w:rsidRPr="00F02CD1">
              <w:rPr>
                <w:rFonts w:ascii="Times New Roman" w:hAnsi="Times New Roman"/>
                <w:iCs/>
                <w:sz w:val="20"/>
                <w:szCs w:val="20"/>
              </w:rPr>
              <w:t xml:space="preserve"> se  </w:t>
            </w:r>
            <w:proofErr w:type="spellStart"/>
            <w:r w:rsidRPr="00F02CD1">
              <w:rPr>
                <w:rFonts w:ascii="Times New Roman" w:hAnsi="Times New Roman"/>
                <w:iCs/>
                <w:sz w:val="20"/>
                <w:szCs w:val="20"/>
              </w:rPr>
              <w:t>doprinijeti</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saradnji</w:t>
            </w:r>
            <w:proofErr w:type="spellEnd"/>
            <w:r w:rsidRPr="00F02CD1">
              <w:rPr>
                <w:rFonts w:ascii="Times New Roman" w:hAnsi="Times New Roman"/>
                <w:iCs/>
                <w:sz w:val="20"/>
                <w:szCs w:val="20"/>
              </w:rPr>
              <w:t xml:space="preserve"> i </w:t>
            </w:r>
            <w:proofErr w:type="spellStart"/>
            <w:r w:rsidRPr="00F02CD1">
              <w:rPr>
                <w:rFonts w:ascii="Times New Roman" w:hAnsi="Times New Roman"/>
                <w:iCs/>
                <w:sz w:val="20"/>
                <w:szCs w:val="20"/>
              </w:rPr>
              <w:t>promociji</w:t>
            </w:r>
            <w:proofErr w:type="spellEnd"/>
            <w:r w:rsidRPr="00F02CD1">
              <w:rPr>
                <w:rFonts w:ascii="Times New Roman" w:hAnsi="Times New Roman"/>
                <w:iCs/>
                <w:sz w:val="20"/>
                <w:szCs w:val="20"/>
              </w:rPr>
              <w:t xml:space="preserve"> u </w:t>
            </w:r>
            <w:proofErr w:type="spellStart"/>
            <w:r w:rsidRPr="00F02CD1">
              <w:rPr>
                <w:rFonts w:ascii="Times New Roman" w:hAnsi="Times New Roman"/>
                <w:iCs/>
                <w:sz w:val="20"/>
                <w:szCs w:val="20"/>
              </w:rPr>
              <w:t>oblasti</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sporta</w:t>
            </w:r>
            <w:proofErr w:type="spellEnd"/>
            <w:r w:rsidRPr="00F02CD1">
              <w:rPr>
                <w:rFonts w:ascii="Times New Roman" w:hAnsi="Times New Roman"/>
                <w:iCs/>
                <w:sz w:val="20"/>
                <w:szCs w:val="20"/>
              </w:rPr>
              <w:t xml:space="preserve"> i </w:t>
            </w:r>
            <w:proofErr w:type="spellStart"/>
            <w:r w:rsidRPr="00F02CD1">
              <w:rPr>
                <w:rFonts w:ascii="Times New Roman" w:hAnsi="Times New Roman"/>
                <w:iCs/>
                <w:sz w:val="20"/>
                <w:szCs w:val="20"/>
              </w:rPr>
              <w:t>mladih</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između</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resornih</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ministarstva</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Bosne</w:t>
            </w:r>
            <w:proofErr w:type="spellEnd"/>
            <w:r w:rsidRPr="00F02CD1">
              <w:rPr>
                <w:rFonts w:ascii="Times New Roman" w:hAnsi="Times New Roman"/>
                <w:iCs/>
                <w:sz w:val="20"/>
                <w:szCs w:val="20"/>
              </w:rPr>
              <w:t xml:space="preserve"> i </w:t>
            </w:r>
            <w:proofErr w:type="spellStart"/>
            <w:r w:rsidRPr="00F02CD1">
              <w:rPr>
                <w:rFonts w:ascii="Times New Roman" w:hAnsi="Times New Roman"/>
                <w:iCs/>
                <w:sz w:val="20"/>
                <w:szCs w:val="20"/>
              </w:rPr>
              <w:t>Hercegovine</w:t>
            </w:r>
            <w:proofErr w:type="spellEnd"/>
            <w:r w:rsidRPr="00F02CD1">
              <w:rPr>
                <w:rFonts w:ascii="Times New Roman" w:hAnsi="Times New Roman"/>
                <w:iCs/>
                <w:sz w:val="20"/>
                <w:szCs w:val="20"/>
              </w:rPr>
              <w:t xml:space="preserve"> i </w:t>
            </w:r>
            <w:proofErr w:type="spellStart"/>
            <w:r w:rsidRPr="00F02CD1">
              <w:rPr>
                <w:rFonts w:ascii="Times New Roman" w:hAnsi="Times New Roman"/>
                <w:iCs/>
                <w:sz w:val="20"/>
                <w:szCs w:val="20"/>
              </w:rPr>
              <w:t>Crne</w:t>
            </w:r>
            <w:proofErr w:type="spellEnd"/>
            <w:r w:rsidRPr="00F02CD1">
              <w:rPr>
                <w:rFonts w:ascii="Times New Roman" w:hAnsi="Times New Roman"/>
                <w:iCs/>
                <w:sz w:val="20"/>
                <w:szCs w:val="20"/>
              </w:rPr>
              <w:t xml:space="preserve"> Gore a time i </w:t>
            </w:r>
            <w:proofErr w:type="spellStart"/>
            <w:r w:rsidRPr="00F02CD1">
              <w:rPr>
                <w:rFonts w:ascii="Times New Roman" w:hAnsi="Times New Roman"/>
                <w:iCs/>
                <w:sz w:val="20"/>
                <w:szCs w:val="20"/>
              </w:rPr>
              <w:t>ovih</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dviju</w:t>
            </w:r>
            <w:proofErr w:type="spellEnd"/>
            <w:r w:rsidRPr="00F02CD1">
              <w:rPr>
                <w:rFonts w:ascii="Times New Roman" w:hAnsi="Times New Roman"/>
                <w:iCs/>
                <w:sz w:val="20"/>
                <w:szCs w:val="20"/>
              </w:rPr>
              <w:t xml:space="preserve"> </w:t>
            </w:r>
            <w:proofErr w:type="spellStart"/>
            <w:r w:rsidRPr="00F02CD1">
              <w:rPr>
                <w:rFonts w:ascii="Times New Roman" w:hAnsi="Times New Roman"/>
                <w:iCs/>
                <w:sz w:val="20"/>
                <w:szCs w:val="20"/>
              </w:rPr>
              <w:t>zemalja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prepoznajući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značaj</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razvoj</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odnosa</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ovim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oblastima</w:t>
            </w:r>
            <w:proofErr w:type="spellEnd"/>
          </w:p>
        </w:tc>
        <w:tc>
          <w:tcPr>
            <w:tcW w:w="1088" w:type="pct"/>
            <w:gridSpan w:val="2"/>
            <w:vAlign w:val="center"/>
          </w:tcPr>
          <w:p w14:paraId="6CD23308" w14:textId="3F5F6948" w:rsidR="001A3F31" w:rsidRPr="00F02CD1" w:rsidRDefault="00996B37" w:rsidP="00996B3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MCP</w:t>
            </w:r>
          </w:p>
        </w:tc>
        <w:tc>
          <w:tcPr>
            <w:tcW w:w="395" w:type="pct"/>
            <w:vAlign w:val="center"/>
          </w:tcPr>
          <w:p w14:paraId="56FC9A1D" w14:textId="77777777" w:rsidR="001A3F31" w:rsidRPr="00F02CD1" w:rsidRDefault="001A3F31"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60D7C7C6" w14:textId="5F578621" w:rsidR="004621F0" w:rsidRPr="00F02CD1" w:rsidRDefault="004621F0" w:rsidP="004621F0">
      <w:pPr>
        <w:spacing w:after="0" w:line="240" w:lineRule="auto"/>
        <w:jc w:val="both"/>
        <w:rPr>
          <w:rFonts w:ascii="Times New Roman" w:hAnsi="Times New Roman"/>
          <w:i/>
          <w:sz w:val="2"/>
          <w:szCs w:val="2"/>
          <w:lang w:val="sr-Latn-BA" w:eastAsia="x-none"/>
        </w:rPr>
      </w:pPr>
      <w:r w:rsidRPr="00F02CD1">
        <w:rPr>
          <w:rFonts w:ascii="Times New Roman" w:hAnsi="Times New Roman"/>
          <w:i/>
          <w:sz w:val="20"/>
          <w:szCs w:val="20"/>
          <w:highlight w:val="yellow"/>
          <w:lang w:val="sr-Latn-BA"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633"/>
        <w:gridCol w:w="1590"/>
        <w:gridCol w:w="1621"/>
        <w:gridCol w:w="1399"/>
        <w:gridCol w:w="1261"/>
      </w:tblGrid>
      <w:tr w:rsidR="004621F0" w:rsidRPr="00F02CD1" w14:paraId="1BA230DE" w14:textId="77777777" w:rsidTr="00A9330F">
        <w:trPr>
          <w:trHeight w:val="667"/>
        </w:trPr>
        <w:tc>
          <w:tcPr>
            <w:tcW w:w="5000" w:type="pct"/>
            <w:gridSpan w:val="7"/>
            <w:shd w:val="clear" w:color="auto" w:fill="323E4F"/>
            <w:vAlign w:val="center"/>
          </w:tcPr>
          <w:p w14:paraId="5117DDBB" w14:textId="4A0F3542" w:rsidR="004621F0" w:rsidRPr="00F02CD1" w:rsidRDefault="004621F0" w:rsidP="00A9330F">
            <w:pPr>
              <w:pStyle w:val="Heading2"/>
              <w:spacing w:before="0" w:after="0" w:line="240" w:lineRule="auto"/>
              <w:rPr>
                <w:rFonts w:ascii="Times New Roman" w:hAnsi="Times New Roman"/>
                <w:b w:val="0"/>
                <w:sz w:val="20"/>
                <w:szCs w:val="20"/>
                <w:lang w:val="sr-Latn-BA"/>
              </w:rPr>
            </w:pPr>
            <w:bookmarkStart w:id="27" w:name="_Toc128308271"/>
            <w:r w:rsidRPr="00F02CD1">
              <w:rPr>
                <w:rFonts w:ascii="Times New Roman" w:hAnsi="Times New Roman"/>
                <w:i w:val="0"/>
                <w:sz w:val="20"/>
                <w:szCs w:val="20"/>
                <w:lang w:val="sr-Latn-BA"/>
              </w:rPr>
              <w:t>PLAN RAZMATRANJA MEĐUNARODNIH BILATERALNIH UGOVORA I PRISTUPANJA KONVENCIJAMA I DRUGIM MEĐUNARODNIM SPORAZUMIMA</w:t>
            </w:r>
            <w:bookmarkEnd w:id="27"/>
          </w:p>
        </w:tc>
      </w:tr>
      <w:tr w:rsidR="00835164" w:rsidRPr="00F02CD1" w14:paraId="0FAF6A88" w14:textId="77777777" w:rsidTr="00A9330F">
        <w:trPr>
          <w:trHeight w:val="263"/>
        </w:trPr>
        <w:tc>
          <w:tcPr>
            <w:tcW w:w="5000" w:type="pct"/>
            <w:gridSpan w:val="7"/>
            <w:shd w:val="clear" w:color="auto" w:fill="auto"/>
            <w:vAlign w:val="center"/>
          </w:tcPr>
          <w:p w14:paraId="383977A3" w14:textId="7B0D90E0"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Strateški cilj:Društvo jednakih mogućnosti </w:t>
            </w:r>
          </w:p>
        </w:tc>
      </w:tr>
      <w:tr w:rsidR="00835164" w:rsidRPr="00F02CD1" w14:paraId="45BA1E33" w14:textId="77777777" w:rsidTr="00A9330F">
        <w:trPr>
          <w:trHeight w:val="263"/>
        </w:trPr>
        <w:tc>
          <w:tcPr>
            <w:tcW w:w="5000" w:type="pct"/>
            <w:gridSpan w:val="7"/>
            <w:shd w:val="clear" w:color="auto" w:fill="auto"/>
            <w:vAlign w:val="center"/>
          </w:tcPr>
          <w:p w14:paraId="57968D5D" w14:textId="74AF4657"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835164" w:rsidRPr="00F02CD1" w14:paraId="0368F444" w14:textId="77777777" w:rsidTr="00A9330F">
        <w:trPr>
          <w:trHeight w:val="263"/>
        </w:trPr>
        <w:tc>
          <w:tcPr>
            <w:tcW w:w="5000" w:type="pct"/>
            <w:gridSpan w:val="7"/>
            <w:shd w:val="clear" w:color="auto" w:fill="auto"/>
            <w:vAlign w:val="center"/>
          </w:tcPr>
          <w:p w14:paraId="10255635" w14:textId="6B1F0890"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w:t>
            </w:r>
            <w:r w:rsidR="00FF349E" w:rsidRPr="00F02CD1">
              <w:rPr>
                <w:rFonts w:ascii="Times New Roman" w:hAnsi="Times New Roman"/>
                <w:b/>
                <w:bCs/>
                <w:sz w:val="20"/>
                <w:szCs w:val="20"/>
                <w:lang w:val="sr-Latn-BA"/>
              </w:rPr>
              <w:t xml:space="preserve"> koordinacije</w:t>
            </w:r>
            <w:r w:rsidRPr="00F02CD1">
              <w:rPr>
                <w:rFonts w:ascii="Times New Roman" w:hAnsi="Times New Roman"/>
                <w:b/>
                <w:bCs/>
                <w:sz w:val="20"/>
                <w:szCs w:val="20"/>
                <w:lang w:val="sr-Latn-BA"/>
              </w:rPr>
              <w:t xml:space="preserve"> politika, izvršenje međunarodnih obaveza i razvoj kvaliteta u oblasti obrazovanja u BiH</w:t>
            </w:r>
          </w:p>
        </w:tc>
      </w:tr>
      <w:tr w:rsidR="00835164" w:rsidRPr="00F02CD1" w14:paraId="0F746B1E" w14:textId="77777777" w:rsidTr="00A9330F">
        <w:trPr>
          <w:trHeight w:val="263"/>
        </w:trPr>
        <w:tc>
          <w:tcPr>
            <w:tcW w:w="5000" w:type="pct"/>
            <w:gridSpan w:val="7"/>
            <w:shd w:val="clear" w:color="auto" w:fill="auto"/>
            <w:vAlign w:val="center"/>
          </w:tcPr>
          <w:p w14:paraId="6C6F9357" w14:textId="3B457852"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835164" w:rsidRPr="00F02CD1" w14:paraId="68166294" w14:textId="77777777" w:rsidTr="00A9330F">
        <w:trPr>
          <w:trHeight w:val="263"/>
        </w:trPr>
        <w:tc>
          <w:tcPr>
            <w:tcW w:w="5000" w:type="pct"/>
            <w:gridSpan w:val="7"/>
            <w:shd w:val="clear" w:color="auto" w:fill="auto"/>
            <w:vAlign w:val="center"/>
          </w:tcPr>
          <w:p w14:paraId="003E10C7" w14:textId="37162D83"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AF75CF" w:rsidRPr="00F02CD1">
              <w:rPr>
                <w:rFonts w:ascii="Times New Roman" w:eastAsia="Times New Roman" w:hAnsi="Times New Roman"/>
                <w:b/>
                <w:sz w:val="20"/>
                <w:szCs w:val="20"/>
                <w:lang w:val="sr-Latn-BA"/>
              </w:rPr>
              <w:t xml:space="preserve"> </w:t>
            </w:r>
            <w:r w:rsidR="00AF75CF" w:rsidRPr="00F02CD1">
              <w:rPr>
                <w:rFonts w:ascii="Times New Roman" w:eastAsia="Times New Roman" w:hAnsi="Times New Roman"/>
                <w:b/>
                <w:bCs/>
                <w:sz w:val="20"/>
                <w:szCs w:val="20"/>
                <w:lang w:val="sr-Latn-BA"/>
              </w:rPr>
              <w:t>Preuzimanje i provođenje međunarodnih obaveza u oblastima obrazovanja i mladih</w:t>
            </w:r>
          </w:p>
        </w:tc>
      </w:tr>
      <w:tr w:rsidR="004621F0" w:rsidRPr="00F02CD1" w14:paraId="0474853D" w14:textId="77777777" w:rsidTr="00BD76C6">
        <w:trPr>
          <w:trHeight w:val="1228"/>
        </w:trPr>
        <w:tc>
          <w:tcPr>
            <w:tcW w:w="2911" w:type="pct"/>
            <w:gridSpan w:val="3"/>
            <w:shd w:val="clear" w:color="000000" w:fill="333F4F"/>
            <w:vAlign w:val="center"/>
            <w:hideMark/>
          </w:tcPr>
          <w:p w14:paraId="3DD0C22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66" w:type="pct"/>
            <w:shd w:val="clear" w:color="000000" w:fill="333F4F"/>
            <w:vAlign w:val="center"/>
          </w:tcPr>
          <w:p w14:paraId="0CB41F3E"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751F4A4A"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577" w:type="pct"/>
            <w:shd w:val="clear" w:color="000000" w:fill="333F4F"/>
            <w:vAlign w:val="center"/>
          </w:tcPr>
          <w:p w14:paraId="4C71DEA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98" w:type="pct"/>
            <w:shd w:val="clear" w:color="000000" w:fill="333F4F"/>
            <w:vAlign w:val="center"/>
            <w:hideMark/>
          </w:tcPr>
          <w:p w14:paraId="4776E077"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9" w:type="pct"/>
            <w:shd w:val="clear" w:color="000000" w:fill="333F4F"/>
            <w:vAlign w:val="center"/>
            <w:hideMark/>
          </w:tcPr>
          <w:p w14:paraId="368E197C"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334DAFFA" w14:textId="77777777" w:rsidTr="00BD76C6">
        <w:trPr>
          <w:trHeight w:val="263"/>
        </w:trPr>
        <w:tc>
          <w:tcPr>
            <w:tcW w:w="2911" w:type="pct"/>
            <w:gridSpan w:val="3"/>
            <w:tcBorders>
              <w:left w:val="single" w:sz="4" w:space="0" w:color="auto"/>
              <w:right w:val="single" w:sz="4" w:space="0" w:color="auto"/>
            </w:tcBorders>
            <w:vAlign w:val="center"/>
          </w:tcPr>
          <w:p w14:paraId="05282AD0" w14:textId="056B4560" w:rsidR="004621F0" w:rsidRPr="00F02CD1" w:rsidRDefault="00AF4DE8"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Unapređenje međunarodne saradnje u oblasti obrazovanja i mladih </w:t>
            </w:r>
          </w:p>
        </w:tc>
        <w:tc>
          <w:tcPr>
            <w:tcW w:w="566" w:type="pct"/>
            <w:tcBorders>
              <w:top w:val="single" w:sz="4" w:space="0" w:color="auto"/>
              <w:left w:val="single" w:sz="4" w:space="0" w:color="auto"/>
              <w:bottom w:val="single" w:sz="4" w:space="0" w:color="auto"/>
              <w:right w:val="single" w:sz="4" w:space="0" w:color="auto"/>
            </w:tcBorders>
            <w:vAlign w:val="center"/>
          </w:tcPr>
          <w:p w14:paraId="70FF2322" w14:textId="53F903DF" w:rsidR="004621F0" w:rsidRPr="00F02CD1" w:rsidRDefault="00811D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BD76C6"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predloženih sporazuma</w:t>
            </w:r>
          </w:p>
        </w:tc>
        <w:tc>
          <w:tcPr>
            <w:tcW w:w="577" w:type="pct"/>
            <w:tcBorders>
              <w:top w:val="single" w:sz="4" w:space="0" w:color="auto"/>
              <w:left w:val="single" w:sz="4" w:space="0" w:color="auto"/>
              <w:bottom w:val="single" w:sz="4" w:space="0" w:color="auto"/>
              <w:right w:val="single" w:sz="4" w:space="0" w:color="auto"/>
            </w:tcBorders>
            <w:vAlign w:val="center"/>
          </w:tcPr>
          <w:p w14:paraId="06F3CAB0" w14:textId="0AFB8482" w:rsidR="004621F0" w:rsidRPr="00F02CD1" w:rsidRDefault="00BD76C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498" w:type="pct"/>
            <w:tcBorders>
              <w:top w:val="single" w:sz="4" w:space="0" w:color="auto"/>
              <w:left w:val="single" w:sz="4" w:space="0" w:color="auto"/>
              <w:bottom w:val="single" w:sz="4" w:space="0" w:color="auto"/>
              <w:right w:val="single" w:sz="4" w:space="0" w:color="auto"/>
            </w:tcBorders>
            <w:vAlign w:val="center"/>
          </w:tcPr>
          <w:p w14:paraId="51B374D0" w14:textId="6E17326F" w:rsidR="004621F0" w:rsidRPr="00F02CD1" w:rsidRDefault="00BD76C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449" w:type="pct"/>
            <w:tcBorders>
              <w:top w:val="single" w:sz="4" w:space="0" w:color="auto"/>
              <w:left w:val="single" w:sz="4" w:space="0" w:color="auto"/>
              <w:bottom w:val="single" w:sz="4" w:space="0" w:color="auto"/>
              <w:right w:val="single" w:sz="4" w:space="0" w:color="auto"/>
            </w:tcBorders>
            <w:vAlign w:val="center"/>
          </w:tcPr>
          <w:p w14:paraId="6C953636" w14:textId="1D554C4C" w:rsidR="004621F0" w:rsidRPr="00F02CD1" w:rsidRDefault="00BD76C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Budžet </w:t>
            </w:r>
          </w:p>
        </w:tc>
      </w:tr>
      <w:tr w:rsidR="004621F0" w:rsidRPr="00F02CD1" w14:paraId="6852209C" w14:textId="77777777" w:rsidTr="00835164">
        <w:tc>
          <w:tcPr>
            <w:tcW w:w="220" w:type="pct"/>
            <w:shd w:val="clear" w:color="auto" w:fill="323E4F"/>
            <w:vAlign w:val="center"/>
            <w:hideMark/>
          </w:tcPr>
          <w:p w14:paraId="4664D52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54" w:type="pct"/>
            <w:shd w:val="clear" w:color="auto" w:fill="323E4F"/>
            <w:vAlign w:val="center"/>
            <w:hideMark/>
          </w:tcPr>
          <w:p w14:paraId="2550F528"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međunarodnog ugovora, konvencije i drugog sporazuma</w:t>
            </w:r>
          </w:p>
        </w:tc>
        <w:tc>
          <w:tcPr>
            <w:tcW w:w="1503" w:type="pct"/>
            <w:gridSpan w:val="2"/>
            <w:shd w:val="clear" w:color="auto" w:fill="323E4F"/>
            <w:vAlign w:val="center"/>
            <w:hideMark/>
          </w:tcPr>
          <w:p w14:paraId="2DD9D2C7"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1075" w:type="pct"/>
            <w:gridSpan w:val="2"/>
            <w:shd w:val="clear" w:color="auto" w:fill="323E4F"/>
            <w:vAlign w:val="center"/>
            <w:hideMark/>
          </w:tcPr>
          <w:p w14:paraId="1877EE9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9" w:type="pct"/>
            <w:shd w:val="clear" w:color="auto" w:fill="323E4F"/>
            <w:vAlign w:val="center"/>
            <w:hideMark/>
          </w:tcPr>
          <w:p w14:paraId="4C07F516"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996B37" w:rsidRPr="00F02CD1" w14:paraId="1C54964E" w14:textId="77777777" w:rsidTr="00AF6FF2">
        <w:tc>
          <w:tcPr>
            <w:tcW w:w="220" w:type="pct"/>
            <w:vAlign w:val="center"/>
          </w:tcPr>
          <w:p w14:paraId="31B9F5C9" w14:textId="1575ADCA"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1754" w:type="pct"/>
            <w:vAlign w:val="center"/>
          </w:tcPr>
          <w:p w14:paraId="4616F630" w14:textId="7C10405F"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UNESCO – Globalna konvencija o priznavanju visokoškolskih kvalifikacija</w:t>
            </w:r>
          </w:p>
        </w:tc>
        <w:tc>
          <w:tcPr>
            <w:tcW w:w="1503" w:type="pct"/>
            <w:gridSpan w:val="2"/>
            <w:vAlign w:val="center"/>
          </w:tcPr>
          <w:p w14:paraId="79EF64ED" w14:textId="644551EE"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Ratificiranjem konvencije olakšat će se međunarodna akademska mobilnost i promovirati inkluzivni pristup visokom obrazovanju</w:t>
            </w:r>
          </w:p>
        </w:tc>
        <w:tc>
          <w:tcPr>
            <w:tcW w:w="1075" w:type="pct"/>
            <w:gridSpan w:val="2"/>
          </w:tcPr>
          <w:p w14:paraId="6FFFE1F7" w14:textId="28A2186E"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hr-HR"/>
              </w:rPr>
              <w:t>MCP</w:t>
            </w:r>
          </w:p>
        </w:tc>
        <w:tc>
          <w:tcPr>
            <w:tcW w:w="449" w:type="pct"/>
            <w:vAlign w:val="center"/>
          </w:tcPr>
          <w:p w14:paraId="468CA2F6" w14:textId="15489228"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996B37" w:rsidRPr="00F02CD1" w14:paraId="3370EB7C" w14:textId="77777777" w:rsidTr="00F02E2D">
        <w:tc>
          <w:tcPr>
            <w:tcW w:w="220" w:type="pct"/>
            <w:vAlign w:val="center"/>
          </w:tcPr>
          <w:p w14:paraId="447AD5FA" w14:textId="525E2488"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1754" w:type="pct"/>
            <w:vAlign w:val="center"/>
          </w:tcPr>
          <w:p w14:paraId="376FBBC7" w14:textId="0838A882"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saradnji u oblasti mladih između Ministarstva civilnih poslova BiH i Ministarstva obrazovanja i vjerskih poslova Republike Grčke</w:t>
            </w:r>
          </w:p>
        </w:tc>
        <w:tc>
          <w:tcPr>
            <w:tcW w:w="1503" w:type="pct"/>
            <w:gridSpan w:val="2"/>
            <w:vAlign w:val="center"/>
          </w:tcPr>
          <w:p w14:paraId="5483809B" w14:textId="3FD68179" w:rsidR="00996B37" w:rsidRPr="00F02CD1" w:rsidRDefault="00996B37" w:rsidP="00AA1E33">
            <w:pPr>
              <w:spacing w:after="0" w:line="240" w:lineRule="auto"/>
              <w:jc w:val="both"/>
              <w:rPr>
                <w:rFonts w:ascii="Times New Roman" w:eastAsia="Times New Roman" w:hAnsi="Times New Roman"/>
                <w:sz w:val="20"/>
                <w:szCs w:val="20"/>
                <w:lang w:val="sr-Latn-BA"/>
              </w:rPr>
            </w:pPr>
            <w:proofErr w:type="spellStart"/>
            <w:r w:rsidRPr="00F02CD1">
              <w:rPr>
                <w:rFonts w:ascii="Times New Roman" w:hAnsi="Times New Roman"/>
                <w:sz w:val="20"/>
                <w:szCs w:val="20"/>
              </w:rPr>
              <w:t>Zaključenjem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ovog</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Memoranduma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potaknut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će</w:t>
            </w:r>
            <w:proofErr w:type="spellEnd"/>
            <w:r w:rsidRPr="00F02CD1">
              <w:rPr>
                <w:rFonts w:ascii="Times New Roman" w:hAnsi="Times New Roman"/>
                <w:sz w:val="20"/>
                <w:szCs w:val="20"/>
              </w:rPr>
              <w:t xml:space="preserve"> se i </w:t>
            </w:r>
            <w:proofErr w:type="spellStart"/>
            <w:r w:rsidRPr="00F02CD1">
              <w:rPr>
                <w:rFonts w:ascii="Times New Roman" w:hAnsi="Times New Roman"/>
                <w:sz w:val="20"/>
                <w:szCs w:val="20"/>
              </w:rPr>
              <w:t>unaprijediti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saradnja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izmedu</w:t>
            </w:r>
            <w:proofErr w:type="spellEnd"/>
            <w:r w:rsidRPr="00F02CD1">
              <w:rPr>
                <w:rFonts w:ascii="Times New Roman" w:hAnsi="Times New Roman"/>
                <w:sz w:val="20"/>
                <w:szCs w:val="20"/>
              </w:rPr>
              <w:t xml:space="preserve"> BiH i </w:t>
            </w:r>
            <w:r w:rsidRPr="00F02CD1">
              <w:rPr>
                <w:rFonts w:ascii="Times New Roman" w:eastAsia="Times New Roman" w:hAnsi="Times New Roman"/>
                <w:sz w:val="20"/>
                <w:szCs w:val="20"/>
                <w:lang w:eastAsia="en-GB"/>
              </w:rPr>
              <w:t xml:space="preserve">Republike </w:t>
            </w:r>
            <w:proofErr w:type="spellStart"/>
            <w:r w:rsidRPr="00F02CD1">
              <w:rPr>
                <w:rFonts w:ascii="Times New Roman" w:eastAsia="Times New Roman" w:hAnsi="Times New Roman"/>
                <w:sz w:val="20"/>
                <w:szCs w:val="20"/>
                <w:lang w:eastAsia="en-GB"/>
              </w:rPr>
              <w:t>Grčke</w:t>
            </w:r>
            <w:proofErr w:type="spellEnd"/>
            <w:r w:rsidRPr="00F02CD1">
              <w:rPr>
                <w:rFonts w:ascii="Times New Roman" w:eastAsia="Times New Roman" w:hAnsi="Times New Roman"/>
                <w:sz w:val="20"/>
                <w:szCs w:val="20"/>
                <w:lang w:eastAsia="en-GB"/>
              </w:rPr>
              <w:t xml:space="preserve"> u </w:t>
            </w:r>
            <w:proofErr w:type="spellStart"/>
            <w:r w:rsidRPr="00F02CD1">
              <w:rPr>
                <w:rFonts w:ascii="Times New Roman" w:eastAsia="Times New Roman" w:hAnsi="Times New Roman"/>
                <w:sz w:val="20"/>
                <w:szCs w:val="20"/>
                <w:lang w:eastAsia="en-GB"/>
              </w:rPr>
              <w:t>oblasti</w:t>
            </w:r>
            <w:proofErr w:type="spellEnd"/>
            <w:r w:rsidRPr="00F02CD1">
              <w:rPr>
                <w:rFonts w:ascii="Times New Roman" w:eastAsia="Times New Roman" w:hAnsi="Times New Roman"/>
                <w:sz w:val="20"/>
                <w:szCs w:val="20"/>
                <w:lang w:eastAsia="en-GB"/>
              </w:rPr>
              <w:t xml:space="preserve"> </w:t>
            </w:r>
            <w:proofErr w:type="spellStart"/>
            <w:r w:rsidRPr="00F02CD1">
              <w:rPr>
                <w:rFonts w:ascii="Times New Roman" w:eastAsia="Times New Roman" w:hAnsi="Times New Roman"/>
                <w:sz w:val="20"/>
                <w:szCs w:val="20"/>
                <w:lang w:eastAsia="en-GB"/>
              </w:rPr>
              <w:t>mladih</w:t>
            </w:r>
            <w:proofErr w:type="spellEnd"/>
          </w:p>
        </w:tc>
        <w:tc>
          <w:tcPr>
            <w:tcW w:w="1075" w:type="pct"/>
            <w:gridSpan w:val="2"/>
          </w:tcPr>
          <w:p w14:paraId="53E9A6CE" w14:textId="484EFB96"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hr-HR"/>
              </w:rPr>
              <w:t>MCP</w:t>
            </w:r>
          </w:p>
        </w:tc>
        <w:tc>
          <w:tcPr>
            <w:tcW w:w="449" w:type="pct"/>
          </w:tcPr>
          <w:p w14:paraId="45B10746" w14:textId="685B1C44"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996B37" w:rsidRPr="00F02CD1" w14:paraId="34817213" w14:textId="77777777" w:rsidTr="00F02E2D">
        <w:tc>
          <w:tcPr>
            <w:tcW w:w="220" w:type="pct"/>
            <w:vAlign w:val="center"/>
          </w:tcPr>
          <w:p w14:paraId="4882E722" w14:textId="7131A9F9"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1754" w:type="pct"/>
            <w:vAlign w:val="center"/>
          </w:tcPr>
          <w:p w14:paraId="60E9DD44" w14:textId="552F2849"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razumijevanju i saradnji u oblasti mladih između Vijeća ministara BiH i Vlade Republike Turske</w:t>
            </w:r>
          </w:p>
        </w:tc>
        <w:tc>
          <w:tcPr>
            <w:tcW w:w="1503" w:type="pct"/>
            <w:gridSpan w:val="2"/>
            <w:vAlign w:val="center"/>
          </w:tcPr>
          <w:p w14:paraId="06DA5259" w14:textId="6E7B07E9" w:rsidR="00996B37" w:rsidRPr="00F02CD1" w:rsidRDefault="00996B37" w:rsidP="00AA1E33">
            <w:pPr>
              <w:spacing w:after="0" w:line="240" w:lineRule="auto"/>
              <w:jc w:val="both"/>
              <w:rPr>
                <w:rFonts w:ascii="Times New Roman" w:eastAsia="Times New Roman" w:hAnsi="Times New Roman"/>
                <w:sz w:val="20"/>
                <w:szCs w:val="20"/>
                <w:lang w:val="sr-Latn-BA"/>
              </w:rPr>
            </w:pPr>
            <w:proofErr w:type="spellStart"/>
            <w:r w:rsidRPr="00F02CD1">
              <w:rPr>
                <w:rFonts w:ascii="Times New Roman" w:hAnsi="Times New Roman"/>
                <w:sz w:val="20"/>
                <w:szCs w:val="20"/>
              </w:rPr>
              <w:t>Zaključenjem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ovog</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Memoranduma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potaknut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će</w:t>
            </w:r>
            <w:proofErr w:type="spellEnd"/>
            <w:r w:rsidRPr="00F02CD1">
              <w:rPr>
                <w:rFonts w:ascii="Times New Roman" w:hAnsi="Times New Roman"/>
                <w:sz w:val="20"/>
                <w:szCs w:val="20"/>
              </w:rPr>
              <w:t xml:space="preserve"> se i </w:t>
            </w:r>
            <w:proofErr w:type="spellStart"/>
            <w:r w:rsidRPr="00F02CD1">
              <w:rPr>
                <w:rFonts w:ascii="Times New Roman" w:hAnsi="Times New Roman"/>
                <w:sz w:val="20"/>
                <w:szCs w:val="20"/>
              </w:rPr>
              <w:t>unaprijediti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saradnja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izmedu</w:t>
            </w:r>
            <w:proofErr w:type="spellEnd"/>
            <w:r w:rsidRPr="00F02CD1">
              <w:rPr>
                <w:rFonts w:ascii="Times New Roman" w:hAnsi="Times New Roman"/>
                <w:sz w:val="20"/>
                <w:szCs w:val="20"/>
              </w:rPr>
              <w:t xml:space="preserve"> BiH i </w:t>
            </w:r>
            <w:r w:rsidRPr="00F02CD1">
              <w:rPr>
                <w:rFonts w:ascii="Times New Roman" w:eastAsia="Times New Roman" w:hAnsi="Times New Roman"/>
                <w:sz w:val="20"/>
                <w:szCs w:val="20"/>
                <w:lang w:eastAsia="en-GB"/>
              </w:rPr>
              <w:t xml:space="preserve">u </w:t>
            </w:r>
            <w:proofErr w:type="spellStart"/>
            <w:r w:rsidRPr="00F02CD1">
              <w:rPr>
                <w:rFonts w:ascii="Times New Roman" w:eastAsia="Times New Roman" w:hAnsi="Times New Roman"/>
                <w:sz w:val="20"/>
                <w:szCs w:val="20"/>
                <w:lang w:eastAsia="en-GB"/>
              </w:rPr>
              <w:t>oblasti</w:t>
            </w:r>
            <w:proofErr w:type="spellEnd"/>
            <w:r w:rsidRPr="00F02CD1">
              <w:rPr>
                <w:rFonts w:ascii="Times New Roman" w:eastAsia="Times New Roman" w:hAnsi="Times New Roman"/>
                <w:sz w:val="20"/>
                <w:szCs w:val="20"/>
                <w:lang w:eastAsia="en-GB"/>
              </w:rPr>
              <w:t xml:space="preserve"> </w:t>
            </w:r>
            <w:proofErr w:type="spellStart"/>
            <w:r w:rsidRPr="00F02CD1">
              <w:rPr>
                <w:rFonts w:ascii="Times New Roman" w:eastAsia="Times New Roman" w:hAnsi="Times New Roman"/>
                <w:sz w:val="20"/>
                <w:szCs w:val="20"/>
                <w:lang w:eastAsia="en-GB"/>
              </w:rPr>
              <w:t>mladih</w:t>
            </w:r>
            <w:proofErr w:type="spellEnd"/>
          </w:p>
        </w:tc>
        <w:tc>
          <w:tcPr>
            <w:tcW w:w="1075" w:type="pct"/>
            <w:gridSpan w:val="2"/>
          </w:tcPr>
          <w:p w14:paraId="0095CF3E" w14:textId="11685228"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hr-HR"/>
              </w:rPr>
              <w:t>MCP</w:t>
            </w:r>
          </w:p>
        </w:tc>
        <w:tc>
          <w:tcPr>
            <w:tcW w:w="449" w:type="pct"/>
          </w:tcPr>
          <w:p w14:paraId="0E3C25C3" w14:textId="795BB42F"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996B37" w:rsidRPr="00F02CD1" w14:paraId="2EB4AE11" w14:textId="77777777" w:rsidTr="00F02E2D">
        <w:tc>
          <w:tcPr>
            <w:tcW w:w="220" w:type="pct"/>
            <w:vAlign w:val="center"/>
          </w:tcPr>
          <w:p w14:paraId="46E72937" w14:textId="13D69FB4"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1754" w:type="pct"/>
            <w:vAlign w:val="center"/>
          </w:tcPr>
          <w:p w14:paraId="2D24F5ED" w14:textId="0FFC6B14"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Sporazum o priznavanju profesionalnih kvalifikacija medicinskih sestara, veterinara, farmaceuta i babica u kontekstu Centralnoevropskog sporazuma o slobodnoj trgovini</w:t>
            </w:r>
          </w:p>
        </w:tc>
        <w:tc>
          <w:tcPr>
            <w:tcW w:w="1503" w:type="pct"/>
            <w:gridSpan w:val="2"/>
            <w:vAlign w:val="center"/>
          </w:tcPr>
          <w:p w14:paraId="7DFB61DB" w14:textId="4FCBEB20"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Sporazumom će se olakšati priznavanju profesionalnih kvalifikacija medicinskih sestara, veterinara, farmaceuta i babica </w:t>
            </w:r>
          </w:p>
        </w:tc>
        <w:tc>
          <w:tcPr>
            <w:tcW w:w="1075" w:type="pct"/>
            <w:gridSpan w:val="2"/>
          </w:tcPr>
          <w:p w14:paraId="2FE609D1" w14:textId="13FE32AE"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hr-HR"/>
              </w:rPr>
              <w:t>MCP</w:t>
            </w:r>
          </w:p>
        </w:tc>
        <w:tc>
          <w:tcPr>
            <w:tcW w:w="449" w:type="pct"/>
          </w:tcPr>
          <w:p w14:paraId="27136920" w14:textId="09C46AB0"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047C0972" w14:textId="77777777" w:rsidR="00FA0842" w:rsidRPr="00F02CD1" w:rsidRDefault="00FA0842" w:rsidP="004621F0">
      <w:pPr>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710"/>
        <w:gridCol w:w="3945"/>
        <w:gridCol w:w="1083"/>
        <w:gridCol w:w="1209"/>
        <w:gridCol w:w="1560"/>
      </w:tblGrid>
      <w:tr w:rsidR="00FA0842" w:rsidRPr="00F02CD1" w14:paraId="5737FDC2" w14:textId="77777777" w:rsidTr="00645065">
        <w:trPr>
          <w:trHeight w:val="468"/>
        </w:trPr>
        <w:tc>
          <w:tcPr>
            <w:tcW w:w="5000" w:type="pct"/>
            <w:gridSpan w:val="6"/>
            <w:shd w:val="clear" w:color="auto" w:fill="323E4F"/>
            <w:vAlign w:val="center"/>
          </w:tcPr>
          <w:p w14:paraId="0051A51D" w14:textId="77777777" w:rsidR="00FA0842" w:rsidRPr="00F02CD1" w:rsidRDefault="00FA0842" w:rsidP="00FA0842">
            <w:pPr>
              <w:keepNext/>
              <w:spacing w:after="0" w:line="240" w:lineRule="auto"/>
              <w:outlineLvl w:val="1"/>
              <w:rPr>
                <w:rFonts w:ascii="Times New Roman" w:eastAsia="Times New Roman" w:hAnsi="Times New Roman"/>
                <w:bCs/>
                <w:i/>
                <w:iCs/>
                <w:sz w:val="20"/>
                <w:szCs w:val="20"/>
                <w:lang w:val="bs-Latn-BA"/>
              </w:rPr>
            </w:pPr>
            <w:r w:rsidRPr="00F02CD1">
              <w:rPr>
                <w:rFonts w:ascii="Times New Roman" w:eastAsia="Times New Roman" w:hAnsi="Times New Roman"/>
                <w:b/>
                <w:bCs/>
                <w:iCs/>
                <w:sz w:val="20"/>
                <w:szCs w:val="20"/>
                <w:lang w:val="bs-Latn-BA"/>
              </w:rPr>
              <w:t>PLAN RAZMATRANJA MEĐUNARODNIH BILATERALNIH UGOVORA I PRISTUPANJA KONVENCIJAMA I DRUGIM MEĐUNARODNIM SPORAZUMIMA</w:t>
            </w:r>
          </w:p>
        </w:tc>
      </w:tr>
      <w:tr w:rsidR="00FA0842" w:rsidRPr="00F02CD1" w14:paraId="49929C86" w14:textId="77777777" w:rsidTr="00645065">
        <w:trPr>
          <w:trHeight w:val="263"/>
        </w:trPr>
        <w:tc>
          <w:tcPr>
            <w:tcW w:w="5000" w:type="pct"/>
            <w:gridSpan w:val="6"/>
            <w:shd w:val="clear" w:color="auto" w:fill="auto"/>
          </w:tcPr>
          <w:p w14:paraId="1A0EEC79" w14:textId="77777777" w:rsidR="00FA0842" w:rsidRPr="00F02CD1" w:rsidRDefault="00FA0842" w:rsidP="00FA084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FA0842" w:rsidRPr="00F02CD1" w14:paraId="3CCDE7D8" w14:textId="77777777" w:rsidTr="00645065">
        <w:trPr>
          <w:trHeight w:val="263"/>
        </w:trPr>
        <w:tc>
          <w:tcPr>
            <w:tcW w:w="5000" w:type="pct"/>
            <w:gridSpan w:val="6"/>
            <w:shd w:val="clear" w:color="auto" w:fill="auto"/>
          </w:tcPr>
          <w:p w14:paraId="188B8DDC" w14:textId="77777777" w:rsidR="00FA0842" w:rsidRPr="00F02CD1" w:rsidRDefault="00FA0842" w:rsidP="00FA084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A0842" w:rsidRPr="00F02CD1" w14:paraId="4BDD35EE" w14:textId="77777777" w:rsidTr="00645065">
        <w:trPr>
          <w:trHeight w:val="263"/>
        </w:trPr>
        <w:tc>
          <w:tcPr>
            <w:tcW w:w="5000" w:type="pct"/>
            <w:gridSpan w:val="6"/>
            <w:shd w:val="clear" w:color="auto" w:fill="auto"/>
          </w:tcPr>
          <w:p w14:paraId="424428C7" w14:textId="5E3B1AB6" w:rsidR="00FA0842" w:rsidRPr="00F02CD1" w:rsidRDefault="00FA0842" w:rsidP="00FF349E">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koordinaciju</w:t>
            </w:r>
            <w:proofErr w:type="spellEnd"/>
            <w:r w:rsidR="00FF349E"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aktivnosti</w:t>
            </w:r>
            <w:proofErr w:type="spellEnd"/>
            <w:r w:rsidR="00FF349E" w:rsidRPr="00F02CD1">
              <w:rPr>
                <w:rFonts w:ascii="Times New Roman" w:hAnsi="Times New Roman"/>
                <w:b/>
                <w:sz w:val="20"/>
                <w:szCs w:val="20"/>
              </w:rPr>
              <w:t xml:space="preserve">  </w:t>
            </w:r>
            <w:r w:rsidRPr="00F02CD1">
              <w:rPr>
                <w:rFonts w:ascii="Times New Roman" w:hAnsi="Times New Roman"/>
                <w:b/>
                <w:sz w:val="20"/>
                <w:szCs w:val="20"/>
              </w:rPr>
              <w:t xml:space="preserve">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A0842" w:rsidRPr="00F02CD1" w14:paraId="1BF782F3" w14:textId="77777777" w:rsidTr="00645065">
        <w:trPr>
          <w:trHeight w:val="263"/>
        </w:trPr>
        <w:tc>
          <w:tcPr>
            <w:tcW w:w="5000" w:type="pct"/>
            <w:gridSpan w:val="6"/>
            <w:shd w:val="clear" w:color="auto" w:fill="auto"/>
          </w:tcPr>
          <w:p w14:paraId="006ACAEC"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A0842" w:rsidRPr="00F02CD1" w14:paraId="7439C8CF" w14:textId="77777777" w:rsidTr="00645065">
        <w:trPr>
          <w:trHeight w:val="263"/>
        </w:trPr>
        <w:tc>
          <w:tcPr>
            <w:tcW w:w="5000" w:type="pct"/>
            <w:gridSpan w:val="6"/>
            <w:shd w:val="clear" w:color="auto" w:fill="auto"/>
          </w:tcPr>
          <w:p w14:paraId="01675523"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Međunarodna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saradnja</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A0842" w:rsidRPr="00F02CD1" w14:paraId="0216F2B3" w14:textId="77777777" w:rsidTr="00AA1E33">
        <w:trPr>
          <w:trHeight w:val="465"/>
        </w:trPr>
        <w:tc>
          <w:tcPr>
            <w:tcW w:w="2221" w:type="pct"/>
            <w:gridSpan w:val="2"/>
            <w:shd w:val="clear" w:color="000000" w:fill="333F4F"/>
            <w:vAlign w:val="center"/>
            <w:hideMark/>
          </w:tcPr>
          <w:p w14:paraId="67D9B262"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1406" w:type="pct"/>
            <w:shd w:val="clear" w:color="000000" w:fill="333F4F"/>
            <w:vAlign w:val="center"/>
          </w:tcPr>
          <w:p w14:paraId="259D4D11"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tc>
        <w:tc>
          <w:tcPr>
            <w:tcW w:w="386" w:type="pct"/>
            <w:shd w:val="clear" w:color="000000" w:fill="333F4F"/>
            <w:vAlign w:val="center"/>
          </w:tcPr>
          <w:p w14:paraId="1EA25B7F"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1" w:type="pct"/>
            <w:shd w:val="clear" w:color="000000" w:fill="333F4F"/>
            <w:vAlign w:val="center"/>
            <w:hideMark/>
          </w:tcPr>
          <w:p w14:paraId="559CD434"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56" w:type="pct"/>
            <w:shd w:val="clear" w:color="000000" w:fill="333F4F"/>
            <w:vAlign w:val="center"/>
            <w:hideMark/>
          </w:tcPr>
          <w:p w14:paraId="7C85AA26" w14:textId="77777777" w:rsidR="00FA0842" w:rsidRPr="00F02CD1" w:rsidRDefault="00FA0842" w:rsidP="00FA0842">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Izvori finansiranja</w:t>
            </w:r>
          </w:p>
          <w:p w14:paraId="2EDD7D26" w14:textId="77777777" w:rsidR="00FA0842" w:rsidRPr="00F02CD1" w:rsidRDefault="00FA0842" w:rsidP="00FA0842">
            <w:pPr>
              <w:spacing w:after="0" w:line="240" w:lineRule="auto"/>
              <w:jc w:val="center"/>
              <w:rPr>
                <w:rFonts w:ascii="Times New Roman" w:eastAsia="Times New Roman" w:hAnsi="Times New Roman"/>
                <w:b/>
                <w:i/>
                <w:sz w:val="18"/>
                <w:szCs w:val="18"/>
                <w:lang w:val="hr-HR"/>
              </w:rPr>
            </w:pPr>
            <w:r w:rsidRPr="00F02CD1">
              <w:rPr>
                <w:rFonts w:ascii="Times New Roman" w:hAnsi="Times New Roman"/>
                <w:b/>
                <w:bCs/>
                <w:sz w:val="18"/>
                <w:szCs w:val="18"/>
                <w:lang w:val="hr-HR"/>
              </w:rPr>
              <w:t xml:space="preserve">(budžet, krediti, donacije, ostali izvori) </w:t>
            </w:r>
          </w:p>
        </w:tc>
      </w:tr>
      <w:tr w:rsidR="00FA0842" w:rsidRPr="00F02CD1" w14:paraId="7F3F107B" w14:textId="77777777" w:rsidTr="00AA1E33">
        <w:trPr>
          <w:trHeight w:val="263"/>
        </w:trPr>
        <w:tc>
          <w:tcPr>
            <w:tcW w:w="2221" w:type="pct"/>
            <w:gridSpan w:val="2"/>
            <w:tcBorders>
              <w:left w:val="single" w:sz="4" w:space="0" w:color="auto"/>
              <w:right w:val="single" w:sz="4" w:space="0" w:color="auto"/>
            </w:tcBorders>
            <w:vAlign w:val="center"/>
          </w:tcPr>
          <w:p w14:paraId="456972FA" w14:textId="77777777" w:rsidR="00FA0842" w:rsidRPr="00F02CD1" w:rsidRDefault="00FA0842" w:rsidP="00FA084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Provođenje procedure za zaključivanje međunarodnih sporazuma i pristupanja drugim međunarodnim pravnim aktima i implementacija istih</w:t>
            </w:r>
          </w:p>
        </w:tc>
        <w:tc>
          <w:tcPr>
            <w:tcW w:w="1406" w:type="pct"/>
            <w:tcBorders>
              <w:top w:val="single" w:sz="4" w:space="0" w:color="auto"/>
              <w:left w:val="single" w:sz="4" w:space="0" w:color="auto"/>
              <w:bottom w:val="single" w:sz="4" w:space="0" w:color="auto"/>
              <w:right w:val="single" w:sz="4" w:space="0" w:color="auto"/>
            </w:tcBorders>
            <w:vAlign w:val="center"/>
          </w:tcPr>
          <w:p w14:paraId="796CB244" w14:textId="47DE93B9"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predloženih sporazuma</w:t>
            </w:r>
          </w:p>
        </w:tc>
        <w:tc>
          <w:tcPr>
            <w:tcW w:w="386" w:type="pct"/>
            <w:tcBorders>
              <w:top w:val="single" w:sz="4" w:space="0" w:color="auto"/>
              <w:left w:val="single" w:sz="4" w:space="0" w:color="auto"/>
              <w:bottom w:val="single" w:sz="4" w:space="0" w:color="auto"/>
              <w:right w:val="single" w:sz="4" w:space="0" w:color="auto"/>
            </w:tcBorders>
            <w:vAlign w:val="center"/>
          </w:tcPr>
          <w:p w14:paraId="59FFDC8D" w14:textId="40D60D61"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31" w:type="pct"/>
            <w:tcBorders>
              <w:top w:val="single" w:sz="4" w:space="0" w:color="auto"/>
              <w:left w:val="single" w:sz="4" w:space="0" w:color="auto"/>
              <w:bottom w:val="single" w:sz="4" w:space="0" w:color="auto"/>
              <w:right w:val="single" w:sz="4" w:space="0" w:color="auto"/>
            </w:tcBorders>
            <w:vAlign w:val="center"/>
          </w:tcPr>
          <w:p w14:paraId="47BD052F" w14:textId="6ECC1A20"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56" w:type="pct"/>
            <w:tcBorders>
              <w:top w:val="single" w:sz="4" w:space="0" w:color="auto"/>
              <w:left w:val="single" w:sz="4" w:space="0" w:color="auto"/>
              <w:bottom w:val="single" w:sz="4" w:space="0" w:color="auto"/>
              <w:right w:val="single" w:sz="4" w:space="0" w:color="auto"/>
            </w:tcBorders>
            <w:vAlign w:val="center"/>
          </w:tcPr>
          <w:p w14:paraId="397CAE7F"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A0842" w:rsidRPr="00F02CD1" w14:paraId="02801EF5" w14:textId="77777777" w:rsidTr="00AA1E33">
        <w:tc>
          <w:tcPr>
            <w:tcW w:w="186" w:type="pct"/>
            <w:shd w:val="clear" w:color="auto" w:fill="323E4F"/>
            <w:vAlign w:val="center"/>
            <w:hideMark/>
          </w:tcPr>
          <w:p w14:paraId="3168306D"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2035" w:type="pct"/>
            <w:shd w:val="clear" w:color="auto" w:fill="323E4F"/>
            <w:vAlign w:val="center"/>
            <w:hideMark/>
          </w:tcPr>
          <w:p w14:paraId="05169540"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međunarodnog ugovora, konvencije i drugog sporazuma</w:t>
            </w:r>
          </w:p>
        </w:tc>
        <w:tc>
          <w:tcPr>
            <w:tcW w:w="1406" w:type="pct"/>
            <w:shd w:val="clear" w:color="auto" w:fill="323E4F"/>
            <w:vAlign w:val="center"/>
            <w:hideMark/>
          </w:tcPr>
          <w:p w14:paraId="4E686EF2"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817" w:type="pct"/>
            <w:gridSpan w:val="2"/>
            <w:shd w:val="clear" w:color="auto" w:fill="323E4F"/>
            <w:vAlign w:val="center"/>
            <w:hideMark/>
          </w:tcPr>
          <w:p w14:paraId="17752AAF"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556" w:type="pct"/>
            <w:shd w:val="clear" w:color="auto" w:fill="323E4F"/>
            <w:vAlign w:val="center"/>
            <w:hideMark/>
          </w:tcPr>
          <w:p w14:paraId="04F33D37" w14:textId="77777777" w:rsidR="00FA0842" w:rsidRPr="00F02CD1" w:rsidRDefault="00FA0842" w:rsidP="00FA084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A0842" w:rsidRPr="00F02CD1" w14:paraId="4E3AF374" w14:textId="77777777" w:rsidTr="00AA1E33">
        <w:tc>
          <w:tcPr>
            <w:tcW w:w="186" w:type="pct"/>
            <w:vAlign w:val="center"/>
          </w:tcPr>
          <w:p w14:paraId="0830446C"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035" w:type="pct"/>
            <w:vAlign w:val="center"/>
          </w:tcPr>
          <w:p w14:paraId="3EBD852E" w14:textId="77777777" w:rsidR="00FA0842" w:rsidRPr="00F02CD1" w:rsidRDefault="00FA0842" w:rsidP="00FA084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Prijedlog dvogodišnjeg sporazuma o saradnji između Bosne i Hercegovine i Regionalne kancelarije SZO za Evropu za period 2024-2025</w:t>
            </w:r>
          </w:p>
        </w:tc>
        <w:tc>
          <w:tcPr>
            <w:tcW w:w="1406" w:type="pct"/>
            <w:vAlign w:val="center"/>
          </w:tcPr>
          <w:p w14:paraId="07AB0B0C" w14:textId="77777777" w:rsidR="00FA0842" w:rsidRPr="00F02CD1" w:rsidRDefault="00FA0842" w:rsidP="00FA084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Dvogodišnji sporazum definiše prioritete za saradnju između BiH i Svjetske zdravstvene organizacije za period 2024-2025</w:t>
            </w:r>
          </w:p>
        </w:tc>
        <w:tc>
          <w:tcPr>
            <w:tcW w:w="817" w:type="pct"/>
            <w:gridSpan w:val="2"/>
            <w:vAlign w:val="center"/>
          </w:tcPr>
          <w:p w14:paraId="47D391A4" w14:textId="304451DF" w:rsidR="00FA0842" w:rsidRPr="00F02CD1" w:rsidRDefault="00996B37"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MCP</w:t>
            </w:r>
          </w:p>
        </w:tc>
        <w:tc>
          <w:tcPr>
            <w:tcW w:w="556" w:type="pct"/>
            <w:vAlign w:val="center"/>
          </w:tcPr>
          <w:p w14:paraId="1A8728F5"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4D1796A7" w14:textId="77777777" w:rsidR="00996B37" w:rsidRPr="00F02CD1" w:rsidRDefault="00996B37" w:rsidP="00996B37">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7"/>
        <w:gridCol w:w="2782"/>
        <w:gridCol w:w="1672"/>
        <w:gridCol w:w="1394"/>
        <w:gridCol w:w="1396"/>
        <w:gridCol w:w="1261"/>
      </w:tblGrid>
      <w:tr w:rsidR="00996B37" w:rsidRPr="00F02CD1" w14:paraId="71124228" w14:textId="77777777" w:rsidTr="00AF6FF2">
        <w:trPr>
          <w:trHeight w:val="304"/>
        </w:trPr>
        <w:tc>
          <w:tcPr>
            <w:tcW w:w="5000" w:type="pct"/>
            <w:gridSpan w:val="7"/>
            <w:shd w:val="clear" w:color="auto" w:fill="323E4F"/>
            <w:vAlign w:val="center"/>
          </w:tcPr>
          <w:p w14:paraId="1CFB55AB" w14:textId="30E9D61F" w:rsidR="00996B37" w:rsidRPr="00F02CD1" w:rsidRDefault="00996B37" w:rsidP="00AF6FF2">
            <w:pPr>
              <w:pStyle w:val="Heading2"/>
              <w:spacing w:before="0" w:after="0" w:line="240" w:lineRule="auto"/>
              <w:rPr>
                <w:rFonts w:ascii="Times New Roman" w:hAnsi="Times New Roman"/>
                <w:b w:val="0"/>
                <w:sz w:val="20"/>
                <w:szCs w:val="20"/>
                <w:lang w:val="hr-HR"/>
              </w:rPr>
            </w:pPr>
            <w:r w:rsidRPr="00F02CD1">
              <w:rPr>
                <w:rFonts w:ascii="Times New Roman" w:hAnsi="Times New Roman"/>
                <w:b w:val="0"/>
                <w:sz w:val="20"/>
                <w:szCs w:val="20"/>
                <w:lang w:val="bs-Latn-BA"/>
              </w:rPr>
              <w:br w:type="page"/>
            </w:r>
            <w:r w:rsidRPr="00F02CD1">
              <w:rPr>
                <w:rFonts w:ascii="Times New Roman" w:hAnsi="Times New Roman"/>
                <w:i w:val="0"/>
                <w:sz w:val="20"/>
                <w:szCs w:val="20"/>
                <w:lang w:val="bs-Latn-BA"/>
              </w:rPr>
              <w:t>PLAN USVAJANJA ANALIZA, INFORMACIJA I IZVJEŠTAJA</w:t>
            </w:r>
          </w:p>
        </w:tc>
      </w:tr>
      <w:tr w:rsidR="00996B37" w:rsidRPr="00F02CD1" w14:paraId="40E4AC4A" w14:textId="77777777" w:rsidTr="00AF6FF2">
        <w:trPr>
          <w:trHeight w:val="263"/>
        </w:trPr>
        <w:tc>
          <w:tcPr>
            <w:tcW w:w="5000" w:type="pct"/>
            <w:gridSpan w:val="7"/>
            <w:shd w:val="clear" w:color="auto" w:fill="auto"/>
            <w:vAlign w:val="center"/>
          </w:tcPr>
          <w:p w14:paraId="6480EBD8"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996B37" w:rsidRPr="00F02CD1" w14:paraId="18F97E4A" w14:textId="77777777" w:rsidTr="00AF6FF2">
        <w:trPr>
          <w:trHeight w:val="263"/>
        </w:trPr>
        <w:tc>
          <w:tcPr>
            <w:tcW w:w="5000" w:type="pct"/>
            <w:gridSpan w:val="7"/>
            <w:shd w:val="clear" w:color="auto" w:fill="auto"/>
            <w:vAlign w:val="center"/>
          </w:tcPr>
          <w:p w14:paraId="1FB25F2A"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996B37" w:rsidRPr="00F02CD1" w14:paraId="4D202E83" w14:textId="77777777" w:rsidTr="00AF6FF2">
        <w:trPr>
          <w:trHeight w:val="263"/>
        </w:trPr>
        <w:tc>
          <w:tcPr>
            <w:tcW w:w="5000" w:type="pct"/>
            <w:gridSpan w:val="7"/>
            <w:shd w:val="clear" w:color="auto" w:fill="auto"/>
            <w:vAlign w:val="center"/>
          </w:tcPr>
          <w:p w14:paraId="366EA0EB"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996B37" w:rsidRPr="00F02CD1" w14:paraId="6BD32A35" w14:textId="77777777" w:rsidTr="00AF6FF2">
        <w:trPr>
          <w:trHeight w:val="263"/>
        </w:trPr>
        <w:tc>
          <w:tcPr>
            <w:tcW w:w="5000" w:type="pct"/>
            <w:gridSpan w:val="7"/>
            <w:shd w:val="clear" w:color="auto" w:fill="auto"/>
            <w:vAlign w:val="center"/>
          </w:tcPr>
          <w:p w14:paraId="66A53AF1"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996B37" w:rsidRPr="00F02CD1" w14:paraId="6E8AEC7F" w14:textId="77777777" w:rsidTr="00AF6FF2">
        <w:trPr>
          <w:trHeight w:val="263"/>
        </w:trPr>
        <w:tc>
          <w:tcPr>
            <w:tcW w:w="5000" w:type="pct"/>
            <w:gridSpan w:val="7"/>
            <w:shd w:val="clear" w:color="auto" w:fill="auto"/>
            <w:vAlign w:val="center"/>
          </w:tcPr>
          <w:p w14:paraId="1F071A5C"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Program:državljanstvo i putne isprave</w:t>
            </w:r>
          </w:p>
        </w:tc>
      </w:tr>
      <w:tr w:rsidR="00996B37" w:rsidRPr="00F02CD1" w14:paraId="42E5A89F" w14:textId="77777777" w:rsidTr="00996B37">
        <w:trPr>
          <w:trHeight w:val="1228"/>
        </w:trPr>
        <w:tc>
          <w:tcPr>
            <w:tcW w:w="2964" w:type="pct"/>
            <w:gridSpan w:val="3"/>
            <w:shd w:val="clear" w:color="000000" w:fill="333F4F"/>
            <w:vAlign w:val="center"/>
            <w:hideMark/>
          </w:tcPr>
          <w:p w14:paraId="629FC35D"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95" w:type="pct"/>
            <w:shd w:val="clear" w:color="000000" w:fill="333F4F"/>
            <w:vAlign w:val="center"/>
          </w:tcPr>
          <w:p w14:paraId="2616B11C" w14:textId="77777777" w:rsidR="00996B37" w:rsidRPr="00F02CD1" w:rsidRDefault="00996B37" w:rsidP="00AF6F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F954F58" w14:textId="77777777" w:rsidR="00996B37" w:rsidRPr="00F02CD1" w:rsidRDefault="00996B37" w:rsidP="00AF6F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6" w:type="pct"/>
            <w:shd w:val="clear" w:color="000000" w:fill="333F4F"/>
            <w:vAlign w:val="center"/>
          </w:tcPr>
          <w:p w14:paraId="2E11CA72" w14:textId="77777777" w:rsidR="00996B37" w:rsidRPr="00F02CD1" w:rsidRDefault="00996B37" w:rsidP="00AF6F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7" w:type="pct"/>
            <w:shd w:val="clear" w:color="000000" w:fill="333F4F"/>
            <w:vAlign w:val="center"/>
            <w:hideMark/>
          </w:tcPr>
          <w:p w14:paraId="7B904B55" w14:textId="77777777" w:rsidR="00996B37" w:rsidRPr="00F02CD1" w:rsidRDefault="00996B37" w:rsidP="00AF6F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69A6E680" w14:textId="77777777" w:rsidR="00996B37" w:rsidRPr="00F02CD1" w:rsidRDefault="00996B37" w:rsidP="00AF6F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996B37" w:rsidRPr="00F02CD1" w14:paraId="00ABDCA3" w14:textId="77777777" w:rsidTr="00996B37">
        <w:trPr>
          <w:trHeight w:val="263"/>
        </w:trPr>
        <w:tc>
          <w:tcPr>
            <w:tcW w:w="2964" w:type="pct"/>
            <w:gridSpan w:val="3"/>
            <w:tcBorders>
              <w:left w:val="single" w:sz="4" w:space="0" w:color="auto"/>
              <w:right w:val="single" w:sz="4" w:space="0" w:color="auto"/>
            </w:tcBorders>
            <w:vAlign w:val="center"/>
          </w:tcPr>
          <w:p w14:paraId="7F82B9B8" w14:textId="77777777" w:rsidR="00996B37" w:rsidRPr="00F02CD1" w:rsidRDefault="00996B37" w:rsidP="00AF6F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Kreiranje i provođenje međunarodnih ugovora, zakona i podzakonskih akata iz oblasti državljanstva i putnih isprava</w:t>
            </w:r>
          </w:p>
        </w:tc>
        <w:tc>
          <w:tcPr>
            <w:tcW w:w="595" w:type="pct"/>
            <w:tcBorders>
              <w:top w:val="single" w:sz="4" w:space="0" w:color="auto"/>
              <w:left w:val="single" w:sz="4" w:space="0" w:color="auto"/>
              <w:bottom w:val="single" w:sz="4" w:space="0" w:color="auto"/>
              <w:right w:val="single" w:sz="4" w:space="0" w:color="auto"/>
            </w:tcBorders>
            <w:vAlign w:val="center"/>
          </w:tcPr>
          <w:p w14:paraId="551BBF81"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p>
        </w:tc>
        <w:tc>
          <w:tcPr>
            <w:tcW w:w="496" w:type="pct"/>
            <w:tcBorders>
              <w:top w:val="single" w:sz="4" w:space="0" w:color="auto"/>
              <w:left w:val="single" w:sz="4" w:space="0" w:color="auto"/>
              <w:bottom w:val="single" w:sz="4" w:space="0" w:color="auto"/>
              <w:right w:val="single" w:sz="4" w:space="0" w:color="auto"/>
            </w:tcBorders>
            <w:vAlign w:val="center"/>
          </w:tcPr>
          <w:p w14:paraId="248E94DA" w14:textId="54E821DA"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7" w:type="pct"/>
            <w:tcBorders>
              <w:top w:val="single" w:sz="4" w:space="0" w:color="auto"/>
              <w:left w:val="single" w:sz="4" w:space="0" w:color="auto"/>
              <w:bottom w:val="single" w:sz="4" w:space="0" w:color="auto"/>
              <w:right w:val="single" w:sz="4" w:space="0" w:color="auto"/>
            </w:tcBorders>
            <w:vAlign w:val="center"/>
          </w:tcPr>
          <w:p w14:paraId="0CF132A2" w14:textId="69BFF93A"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1C30369D"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996B37" w:rsidRPr="00F02CD1" w14:paraId="26A5D48F" w14:textId="77777777" w:rsidTr="00996B37">
        <w:tc>
          <w:tcPr>
            <w:tcW w:w="220" w:type="pct"/>
            <w:shd w:val="clear" w:color="auto" w:fill="323E4F"/>
            <w:vAlign w:val="center"/>
            <w:hideMark/>
          </w:tcPr>
          <w:p w14:paraId="5C3C0426"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4" w:type="pct"/>
            <w:shd w:val="clear" w:color="auto" w:fill="323E4F"/>
            <w:vAlign w:val="center"/>
            <w:hideMark/>
          </w:tcPr>
          <w:p w14:paraId="057802B9" w14:textId="0CB34EDD"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85" w:type="pct"/>
            <w:gridSpan w:val="2"/>
            <w:shd w:val="clear" w:color="auto" w:fill="323E4F"/>
            <w:vAlign w:val="center"/>
            <w:hideMark/>
          </w:tcPr>
          <w:p w14:paraId="680D14C6"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Razlozi za izradu</w:t>
            </w:r>
          </w:p>
        </w:tc>
        <w:tc>
          <w:tcPr>
            <w:tcW w:w="993" w:type="pct"/>
            <w:gridSpan w:val="2"/>
            <w:shd w:val="clear" w:color="auto" w:fill="323E4F"/>
            <w:vAlign w:val="center"/>
            <w:hideMark/>
          </w:tcPr>
          <w:p w14:paraId="58E2D827"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118B4369"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996B37" w:rsidRPr="00F02CD1" w14:paraId="1F43AC2A" w14:textId="77777777" w:rsidTr="00996B37">
        <w:tc>
          <w:tcPr>
            <w:tcW w:w="220" w:type="pct"/>
            <w:vAlign w:val="center"/>
          </w:tcPr>
          <w:p w14:paraId="0450CD8E" w14:textId="1615BC84"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4" w:type="pct"/>
            <w:vAlign w:val="center"/>
          </w:tcPr>
          <w:p w14:paraId="2AEA7B8E"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w:t>
            </w:r>
            <w:r w:rsidRPr="00F02CD1">
              <w:t xml:space="preserve"> </w:t>
            </w:r>
            <w:r w:rsidRPr="00F02CD1">
              <w:rPr>
                <w:rFonts w:ascii="Times New Roman" w:eastAsia="Times New Roman" w:hAnsi="Times New Roman"/>
                <w:sz w:val="20"/>
                <w:szCs w:val="20"/>
                <w:lang w:val="hr-HR"/>
              </w:rPr>
              <w:t>Agencije za identifikacione dokumente, evidenciju i razmjenu podataka BiH za 2023. godinu</w:t>
            </w:r>
          </w:p>
        </w:tc>
        <w:tc>
          <w:tcPr>
            <w:tcW w:w="1585" w:type="pct"/>
            <w:gridSpan w:val="2"/>
            <w:vAlign w:val="center"/>
          </w:tcPr>
          <w:p w14:paraId="0092CE8E"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godišnjem planiranju rada i načinu praćenja i izvještavanja o radu u institucijama BiH („Službeni glasnik BiH“ broj: 94/14)</w:t>
            </w:r>
          </w:p>
        </w:tc>
        <w:tc>
          <w:tcPr>
            <w:tcW w:w="993" w:type="pct"/>
            <w:gridSpan w:val="2"/>
            <w:vAlign w:val="center"/>
          </w:tcPr>
          <w:p w14:paraId="1B0ADA81"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IDDEEA</w:t>
            </w:r>
          </w:p>
        </w:tc>
        <w:tc>
          <w:tcPr>
            <w:tcW w:w="449" w:type="pct"/>
            <w:vAlign w:val="center"/>
          </w:tcPr>
          <w:p w14:paraId="0A6D5432"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w:t>
            </w:r>
          </w:p>
        </w:tc>
      </w:tr>
    </w:tbl>
    <w:p w14:paraId="64572AA9" w14:textId="77777777" w:rsidR="00996B37" w:rsidRPr="00F02CD1" w:rsidRDefault="00996B37" w:rsidP="004621F0">
      <w:pPr>
        <w:rPr>
          <w:lang w:val="sr-Latn-BA"/>
        </w:rPr>
      </w:pPr>
    </w:p>
    <w:p w14:paraId="1DFF80D9" w14:textId="77777777" w:rsidR="00996B37" w:rsidRPr="00F02CD1" w:rsidRDefault="00996B37" w:rsidP="004621F0">
      <w:pPr>
        <w:rPr>
          <w:lang w:val="sr-Latn-BA"/>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1"/>
        <w:gridCol w:w="1485"/>
        <w:gridCol w:w="1542"/>
        <w:gridCol w:w="1363"/>
      </w:tblGrid>
      <w:tr w:rsidR="00576987" w:rsidRPr="00F02CD1" w14:paraId="54BAFB4A" w14:textId="77777777" w:rsidTr="00645065">
        <w:trPr>
          <w:trHeight w:val="384"/>
        </w:trPr>
        <w:tc>
          <w:tcPr>
            <w:tcW w:w="5000" w:type="pct"/>
            <w:gridSpan w:val="7"/>
            <w:shd w:val="clear" w:color="auto" w:fill="323E4F"/>
            <w:vAlign w:val="center"/>
          </w:tcPr>
          <w:p w14:paraId="6524ED93" w14:textId="77777777" w:rsidR="00576987" w:rsidRPr="00F02CD1" w:rsidRDefault="00576987" w:rsidP="00576987">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576987" w:rsidRPr="00F02CD1" w14:paraId="597E9806" w14:textId="77777777" w:rsidTr="00645065">
        <w:trPr>
          <w:trHeight w:val="263"/>
        </w:trPr>
        <w:tc>
          <w:tcPr>
            <w:tcW w:w="5000" w:type="pct"/>
            <w:gridSpan w:val="7"/>
            <w:shd w:val="clear" w:color="auto" w:fill="auto"/>
            <w:vAlign w:val="center"/>
          </w:tcPr>
          <w:p w14:paraId="24472C63" w14:textId="77777777" w:rsidR="00576987" w:rsidRPr="00F02CD1" w:rsidRDefault="00576987" w:rsidP="0057698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576987" w:rsidRPr="00F02CD1" w14:paraId="1B35547C" w14:textId="77777777" w:rsidTr="00645065">
        <w:trPr>
          <w:trHeight w:val="263"/>
        </w:trPr>
        <w:tc>
          <w:tcPr>
            <w:tcW w:w="5000" w:type="pct"/>
            <w:gridSpan w:val="7"/>
            <w:shd w:val="clear" w:color="auto" w:fill="auto"/>
            <w:vAlign w:val="center"/>
          </w:tcPr>
          <w:p w14:paraId="689AF1A6" w14:textId="77777777" w:rsidR="00576987" w:rsidRPr="00F02CD1" w:rsidRDefault="00576987" w:rsidP="0057698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576987" w:rsidRPr="00F02CD1" w14:paraId="285B4B6B" w14:textId="77777777" w:rsidTr="00645065">
        <w:trPr>
          <w:trHeight w:val="263"/>
        </w:trPr>
        <w:tc>
          <w:tcPr>
            <w:tcW w:w="5000" w:type="pct"/>
            <w:gridSpan w:val="7"/>
            <w:shd w:val="clear" w:color="auto" w:fill="auto"/>
            <w:vAlign w:val="center"/>
          </w:tcPr>
          <w:p w14:paraId="02C05A77" w14:textId="0FE3F60F" w:rsidR="00576987" w:rsidRPr="00F02CD1" w:rsidRDefault="00576987"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w:t>
            </w:r>
            <w:proofErr w:type="spellStart"/>
            <w:r w:rsidRPr="00F02CD1">
              <w:rPr>
                <w:rFonts w:ascii="Times New Roman" w:hAnsi="Times New Roman"/>
                <w:b/>
                <w:sz w:val="20"/>
                <w:szCs w:val="20"/>
              </w:rPr>
              <w:t>Osigurati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uslove</w:t>
            </w:r>
            <w:proofErr w:type="spellEnd"/>
            <w:r w:rsidRPr="00F02CD1">
              <w:rPr>
                <w:rFonts w:ascii="Times New Roman" w:hAnsi="Times New Roman"/>
                <w:b/>
                <w:sz w:val="20"/>
                <w:szCs w:val="20"/>
              </w:rPr>
              <w:t xml:space="preserve"> za </w:t>
            </w:r>
            <w:proofErr w:type="spellStart"/>
            <w:r w:rsidRPr="00F02CD1">
              <w:rPr>
                <w:rFonts w:ascii="Times New Roman" w:hAnsi="Times New Roman"/>
                <w:b/>
                <w:sz w:val="20"/>
                <w:szCs w:val="20"/>
              </w:rPr>
              <w:t>kontinuirano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deminiranje</w:t>
            </w:r>
            <w:proofErr w:type="spellEnd"/>
            <w:r w:rsidRPr="00F02CD1">
              <w:rPr>
                <w:rFonts w:ascii="Times New Roman" w:hAnsi="Times New Roman"/>
                <w:b/>
                <w:sz w:val="20"/>
                <w:szCs w:val="20"/>
              </w:rPr>
              <w:t xml:space="preserve"> u BiH </w:t>
            </w:r>
          </w:p>
        </w:tc>
      </w:tr>
      <w:tr w:rsidR="00576987" w:rsidRPr="00F02CD1" w14:paraId="27EE1EA7" w14:textId="77777777" w:rsidTr="00645065">
        <w:trPr>
          <w:trHeight w:val="263"/>
        </w:trPr>
        <w:tc>
          <w:tcPr>
            <w:tcW w:w="5000" w:type="pct"/>
            <w:gridSpan w:val="7"/>
            <w:shd w:val="clear" w:color="auto" w:fill="auto"/>
            <w:vAlign w:val="center"/>
          </w:tcPr>
          <w:p w14:paraId="452E9A9C" w14:textId="7A89B4A4" w:rsidR="00576987" w:rsidRPr="00F02CD1" w:rsidRDefault="00576987" w:rsidP="0057698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576987" w:rsidRPr="00F02CD1" w14:paraId="1A8CB0F6" w14:textId="77777777" w:rsidTr="00645065">
        <w:trPr>
          <w:trHeight w:val="263"/>
        </w:trPr>
        <w:tc>
          <w:tcPr>
            <w:tcW w:w="5000" w:type="pct"/>
            <w:gridSpan w:val="7"/>
            <w:shd w:val="clear" w:color="auto" w:fill="auto"/>
            <w:vAlign w:val="center"/>
          </w:tcPr>
          <w:p w14:paraId="751AA72F" w14:textId="77777777" w:rsidR="00576987" w:rsidRPr="00F02CD1" w:rsidRDefault="00576987" w:rsidP="0057698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w:t>
            </w:r>
            <w:r w:rsidRPr="00F02CD1">
              <w:rPr>
                <w:rFonts w:ascii="Times New Roman" w:hAnsi="Times New Roman"/>
                <w:b/>
                <w:sz w:val="20"/>
                <w:szCs w:val="20"/>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576987" w:rsidRPr="00F02CD1" w14:paraId="24E214B1" w14:textId="77777777" w:rsidTr="00645065">
        <w:trPr>
          <w:trHeight w:val="1228"/>
        </w:trPr>
        <w:tc>
          <w:tcPr>
            <w:tcW w:w="2893" w:type="pct"/>
            <w:gridSpan w:val="3"/>
            <w:shd w:val="clear" w:color="000000" w:fill="333F4F"/>
            <w:vAlign w:val="center"/>
            <w:hideMark/>
          </w:tcPr>
          <w:p w14:paraId="226D7CA6" w14:textId="77777777" w:rsidR="00576987" w:rsidRPr="00F02CD1" w:rsidRDefault="00576987" w:rsidP="0057698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8" w:type="pct"/>
            <w:shd w:val="clear" w:color="000000" w:fill="333F4F"/>
            <w:vAlign w:val="center"/>
          </w:tcPr>
          <w:p w14:paraId="5D53B762" w14:textId="77777777" w:rsidR="00576987" w:rsidRPr="00F02CD1" w:rsidRDefault="00576987" w:rsidP="0057698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FAF0496" w14:textId="77777777" w:rsidR="00576987" w:rsidRPr="00F02CD1" w:rsidRDefault="00576987" w:rsidP="00576987">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4" w:type="pct"/>
            <w:shd w:val="clear" w:color="000000" w:fill="333F4F"/>
            <w:vAlign w:val="center"/>
          </w:tcPr>
          <w:p w14:paraId="284FF477" w14:textId="77777777" w:rsidR="00576987" w:rsidRPr="00F02CD1" w:rsidRDefault="00576987" w:rsidP="0057698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4" w:type="pct"/>
            <w:shd w:val="clear" w:color="000000" w:fill="333F4F"/>
            <w:vAlign w:val="center"/>
            <w:hideMark/>
          </w:tcPr>
          <w:p w14:paraId="1E624A61" w14:textId="77777777" w:rsidR="00576987" w:rsidRPr="00F02CD1" w:rsidRDefault="00576987" w:rsidP="0057698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1" w:type="pct"/>
            <w:shd w:val="clear" w:color="000000" w:fill="333F4F"/>
            <w:vAlign w:val="center"/>
            <w:hideMark/>
          </w:tcPr>
          <w:p w14:paraId="3BCC3A37" w14:textId="77777777" w:rsidR="00576987" w:rsidRPr="00F02CD1" w:rsidRDefault="00576987" w:rsidP="00576987">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576987" w:rsidRPr="00F02CD1" w14:paraId="0524F212" w14:textId="77777777" w:rsidTr="00645065">
        <w:trPr>
          <w:trHeight w:val="263"/>
        </w:trPr>
        <w:tc>
          <w:tcPr>
            <w:tcW w:w="2893" w:type="pct"/>
            <w:gridSpan w:val="3"/>
            <w:tcBorders>
              <w:left w:val="single" w:sz="4" w:space="0" w:color="auto"/>
              <w:right w:val="single" w:sz="4" w:space="0" w:color="auto"/>
            </w:tcBorders>
            <w:vAlign w:val="center"/>
          </w:tcPr>
          <w:p w14:paraId="1040936F" w14:textId="4BD07850" w:rsidR="00576987" w:rsidRPr="00F02CD1" w:rsidRDefault="00D950E8"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nadležnosti Komisije</w:t>
            </w:r>
          </w:p>
        </w:tc>
        <w:tc>
          <w:tcPr>
            <w:tcW w:w="558" w:type="pct"/>
            <w:tcBorders>
              <w:top w:val="single" w:sz="4" w:space="0" w:color="auto"/>
              <w:left w:val="single" w:sz="4" w:space="0" w:color="auto"/>
              <w:bottom w:val="single" w:sz="4" w:space="0" w:color="auto"/>
              <w:right w:val="single" w:sz="4" w:space="0" w:color="auto"/>
            </w:tcBorders>
            <w:vAlign w:val="center"/>
          </w:tcPr>
          <w:p w14:paraId="1864C798" w14:textId="194FA500" w:rsidR="00576987" w:rsidRPr="00F02CD1" w:rsidRDefault="00D950E8"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524" w:type="pct"/>
            <w:tcBorders>
              <w:top w:val="single" w:sz="4" w:space="0" w:color="auto"/>
              <w:left w:val="single" w:sz="4" w:space="0" w:color="auto"/>
              <w:bottom w:val="single" w:sz="4" w:space="0" w:color="auto"/>
              <w:right w:val="single" w:sz="4" w:space="0" w:color="auto"/>
            </w:tcBorders>
            <w:vAlign w:val="center"/>
          </w:tcPr>
          <w:p w14:paraId="6D49C385" w14:textId="1524DF8F" w:rsidR="00576987" w:rsidRPr="00F02CD1" w:rsidRDefault="00D950E8"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544" w:type="pct"/>
            <w:tcBorders>
              <w:top w:val="single" w:sz="4" w:space="0" w:color="auto"/>
              <w:left w:val="single" w:sz="4" w:space="0" w:color="auto"/>
              <w:bottom w:val="single" w:sz="4" w:space="0" w:color="auto"/>
              <w:right w:val="single" w:sz="4" w:space="0" w:color="auto"/>
            </w:tcBorders>
            <w:vAlign w:val="center"/>
          </w:tcPr>
          <w:p w14:paraId="41DEB316" w14:textId="63093969" w:rsidR="00576987" w:rsidRPr="00F02CD1" w:rsidRDefault="00D950E8"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1" w:type="pct"/>
            <w:tcBorders>
              <w:top w:val="single" w:sz="4" w:space="0" w:color="auto"/>
              <w:left w:val="single" w:sz="4" w:space="0" w:color="auto"/>
              <w:bottom w:val="single" w:sz="4" w:space="0" w:color="auto"/>
              <w:right w:val="single" w:sz="4" w:space="0" w:color="auto"/>
            </w:tcBorders>
            <w:vAlign w:val="center"/>
          </w:tcPr>
          <w:p w14:paraId="178930E1" w14:textId="4F9CCAA9" w:rsidR="00576987" w:rsidRPr="00F02CD1" w:rsidRDefault="00996B3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950E8" w:rsidRPr="00F02CD1">
              <w:rPr>
                <w:rFonts w:ascii="Times New Roman" w:eastAsia="Times New Roman" w:hAnsi="Times New Roman"/>
                <w:sz w:val="20"/>
                <w:szCs w:val="20"/>
                <w:lang w:val="hr-HR"/>
              </w:rPr>
              <w:t>udžet</w:t>
            </w:r>
          </w:p>
        </w:tc>
      </w:tr>
      <w:tr w:rsidR="00576987" w:rsidRPr="00F02CD1" w14:paraId="00736FE1" w14:textId="77777777" w:rsidTr="00645065">
        <w:tc>
          <w:tcPr>
            <w:tcW w:w="219" w:type="pct"/>
            <w:shd w:val="clear" w:color="auto" w:fill="323E4F"/>
            <w:vAlign w:val="center"/>
            <w:hideMark/>
          </w:tcPr>
          <w:p w14:paraId="75675734" w14:textId="77777777" w:rsidR="00576987" w:rsidRPr="00F02CD1" w:rsidRDefault="00576987" w:rsidP="0057698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40" w:type="pct"/>
            <w:shd w:val="clear" w:color="auto" w:fill="323E4F"/>
            <w:vAlign w:val="center"/>
            <w:hideMark/>
          </w:tcPr>
          <w:p w14:paraId="18896EB6" w14:textId="77777777" w:rsidR="00576987" w:rsidRPr="00F02CD1" w:rsidRDefault="00576987" w:rsidP="0057698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492" w:type="pct"/>
            <w:gridSpan w:val="2"/>
            <w:shd w:val="clear" w:color="auto" w:fill="323E4F"/>
            <w:vAlign w:val="center"/>
            <w:hideMark/>
          </w:tcPr>
          <w:p w14:paraId="6B6909AA" w14:textId="77777777" w:rsidR="00576987" w:rsidRPr="00F02CD1" w:rsidRDefault="00576987" w:rsidP="00576987">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68" w:type="pct"/>
            <w:gridSpan w:val="2"/>
            <w:shd w:val="clear" w:color="auto" w:fill="323E4F"/>
            <w:vAlign w:val="center"/>
            <w:hideMark/>
          </w:tcPr>
          <w:p w14:paraId="37A4BEE3" w14:textId="77777777" w:rsidR="00576987" w:rsidRPr="00F02CD1" w:rsidRDefault="00576987" w:rsidP="0057698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81" w:type="pct"/>
            <w:shd w:val="clear" w:color="auto" w:fill="323E4F"/>
            <w:vAlign w:val="center"/>
            <w:hideMark/>
          </w:tcPr>
          <w:p w14:paraId="463BD551" w14:textId="77777777" w:rsidR="00576987" w:rsidRPr="00F02CD1" w:rsidRDefault="00576987" w:rsidP="0057698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576987" w:rsidRPr="00F02CD1" w14:paraId="11AAD036" w14:textId="77777777" w:rsidTr="00645065">
        <w:tc>
          <w:tcPr>
            <w:tcW w:w="219" w:type="pct"/>
            <w:vAlign w:val="center"/>
          </w:tcPr>
          <w:p w14:paraId="6797A9FB"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40" w:type="pct"/>
            <w:tcBorders>
              <w:top w:val="single" w:sz="4" w:space="0" w:color="auto"/>
              <w:left w:val="single" w:sz="4" w:space="0" w:color="auto"/>
              <w:bottom w:val="single" w:sz="4" w:space="0" w:color="auto"/>
              <w:right w:val="single" w:sz="4" w:space="0" w:color="auto"/>
            </w:tcBorders>
            <w:vAlign w:val="center"/>
          </w:tcPr>
          <w:p w14:paraId="4060F892"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 Komisije za deminiranje u BiH za 2023. godinu</w:t>
            </w:r>
          </w:p>
        </w:tc>
        <w:tc>
          <w:tcPr>
            <w:tcW w:w="1492" w:type="pct"/>
            <w:gridSpan w:val="2"/>
            <w:vAlign w:val="center"/>
          </w:tcPr>
          <w:p w14:paraId="632CDE0A" w14:textId="76B0A1F3" w:rsidR="00576987" w:rsidRPr="00F02CD1" w:rsidRDefault="004A54C5" w:rsidP="00576987">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U skladu sa odredbama člana 6. stavak (f) Zakona o deminiranju u Bosni i Hercegovini ("Službeni glasnik BiH“ broj: 5/02) i člana 3. točka k) Odluke o osnivanju Povjerenstva za deminiranje u Bosni i Hercegovini („Službeni glasnik BiH“ broj: 67/15), Povjerenstvo za deminiranje u BiH je dužno dostavljati izvješće Vijeću ministara Bosne i Hercegovine.</w:t>
            </w:r>
          </w:p>
        </w:tc>
        <w:tc>
          <w:tcPr>
            <w:tcW w:w="1068" w:type="pct"/>
            <w:gridSpan w:val="2"/>
            <w:vAlign w:val="center"/>
          </w:tcPr>
          <w:p w14:paraId="4B4F2024"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1" w:type="pct"/>
            <w:vAlign w:val="center"/>
          </w:tcPr>
          <w:p w14:paraId="3590DE3E"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576987" w:rsidRPr="00F02CD1" w14:paraId="688FE760" w14:textId="77777777" w:rsidTr="00645065">
        <w:tc>
          <w:tcPr>
            <w:tcW w:w="219" w:type="pct"/>
            <w:vAlign w:val="center"/>
          </w:tcPr>
          <w:p w14:paraId="6102595E"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1740" w:type="pct"/>
            <w:tcBorders>
              <w:top w:val="single" w:sz="4" w:space="0" w:color="auto"/>
              <w:left w:val="single" w:sz="4" w:space="0" w:color="auto"/>
              <w:bottom w:val="single" w:sz="4" w:space="0" w:color="auto"/>
              <w:right w:val="single" w:sz="4" w:space="0" w:color="auto"/>
            </w:tcBorders>
            <w:vAlign w:val="center"/>
          </w:tcPr>
          <w:p w14:paraId="322B5C5E"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protivminskom djelovanju u BiH za 2023. godinu</w:t>
            </w:r>
          </w:p>
        </w:tc>
        <w:tc>
          <w:tcPr>
            <w:tcW w:w="1492" w:type="pct"/>
            <w:gridSpan w:val="2"/>
            <w:vAlign w:val="center"/>
          </w:tcPr>
          <w:p w14:paraId="4483473B" w14:textId="3D45EEF5" w:rsidR="00576987" w:rsidRPr="00F02CD1" w:rsidRDefault="004A54C5"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 skladu sa odredbama članka 9. alineja f) Zakona o deminiranju u Bosni i Hercegovini ("Službeni glasnik BiH“ broj: 5/02), Izvještaj o protuminskom djelovanju Bosne i Hercegovine odobrava Povjerenstvo za deminiranje u BiH. Povjerenstvo za deminiranje u BiH putem Ministarstva civilnih poslova BiH dostavlja na razmatranje i usvajanje Vijeću ministara Bosne i Hercegovine.</w:t>
            </w:r>
          </w:p>
        </w:tc>
        <w:tc>
          <w:tcPr>
            <w:tcW w:w="1068" w:type="pct"/>
            <w:gridSpan w:val="2"/>
            <w:vAlign w:val="center"/>
          </w:tcPr>
          <w:p w14:paraId="7B508E67"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Centar za uklanjanje mina u BiH</w:t>
            </w:r>
          </w:p>
        </w:tc>
        <w:tc>
          <w:tcPr>
            <w:tcW w:w="481" w:type="pct"/>
            <w:vAlign w:val="center"/>
          </w:tcPr>
          <w:p w14:paraId="5C73FBCE"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576987" w:rsidRPr="00F02CD1" w14:paraId="1DF787BA" w14:textId="77777777" w:rsidTr="00645065">
        <w:tc>
          <w:tcPr>
            <w:tcW w:w="219" w:type="pct"/>
            <w:vAlign w:val="center"/>
          </w:tcPr>
          <w:p w14:paraId="73AC2A09"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1740" w:type="pct"/>
            <w:tcBorders>
              <w:top w:val="single" w:sz="4" w:space="0" w:color="auto"/>
              <w:left w:val="single" w:sz="4" w:space="0" w:color="auto"/>
              <w:bottom w:val="single" w:sz="4" w:space="0" w:color="auto"/>
              <w:right w:val="single" w:sz="4" w:space="0" w:color="auto"/>
            </w:tcBorders>
            <w:vAlign w:val="center"/>
          </w:tcPr>
          <w:p w14:paraId="2ED58525"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 Centra za uklanjanje mina u BiH za 2023. godinu</w:t>
            </w:r>
          </w:p>
        </w:tc>
        <w:tc>
          <w:tcPr>
            <w:tcW w:w="1492" w:type="pct"/>
            <w:gridSpan w:val="2"/>
            <w:vAlign w:val="center"/>
          </w:tcPr>
          <w:p w14:paraId="5061A93E" w14:textId="37E24F42" w:rsidR="00576987" w:rsidRPr="00F02CD1" w:rsidRDefault="004A54C5" w:rsidP="00576987">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U skladu sa odredbama članka 11.  Odluke o godišnjem planiranju rada i načinu praćenja i izvještavanja o radu u institucijama Bosne i Hercegovine ("Sl. glasnik BiH", br. 80/22), kojim je utvrđeno da godišnji izvještaj o radu institucije BiH obuhvata pregled realizacije planiranih godišnjih aktivnosti i rezultata, s ocjenom doprinosa realizaciji planiranih srednjoročnih ciljeva. Izvještaj o radu Centra za uklanjanje mina  u BiH odobrava Povjerenstvo za deminiranje u BiH. Povjerenstvo za deminiranje u BiH putem Ministarstva civilnih poslova BiH dostavlja na razmatranje i usvajanje Vijeću ministara Bosne i Hercegovine.</w:t>
            </w:r>
          </w:p>
        </w:tc>
        <w:tc>
          <w:tcPr>
            <w:tcW w:w="1068" w:type="pct"/>
            <w:gridSpan w:val="2"/>
            <w:vAlign w:val="center"/>
          </w:tcPr>
          <w:p w14:paraId="4DA69055"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Centar za uklanjanje mina u BiH</w:t>
            </w:r>
          </w:p>
        </w:tc>
        <w:tc>
          <w:tcPr>
            <w:tcW w:w="481" w:type="pct"/>
            <w:vAlign w:val="center"/>
          </w:tcPr>
          <w:p w14:paraId="09FBDA6F"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bl>
    <w:p w14:paraId="64AF321B" w14:textId="77777777" w:rsidR="00576987" w:rsidRPr="00F02CD1" w:rsidRDefault="00576987" w:rsidP="004621F0">
      <w:pPr>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2"/>
        <w:gridCol w:w="1486"/>
        <w:gridCol w:w="1540"/>
        <w:gridCol w:w="1242"/>
      </w:tblGrid>
      <w:tr w:rsidR="001C64A6" w:rsidRPr="00F02CD1" w14:paraId="2D025854" w14:textId="77777777" w:rsidTr="00D829B9">
        <w:trPr>
          <w:trHeight w:val="384"/>
        </w:trPr>
        <w:tc>
          <w:tcPr>
            <w:tcW w:w="5000" w:type="pct"/>
            <w:gridSpan w:val="7"/>
            <w:shd w:val="clear" w:color="auto" w:fill="323E4F"/>
            <w:vAlign w:val="center"/>
          </w:tcPr>
          <w:p w14:paraId="5C93CBE8" w14:textId="77777777" w:rsidR="001C64A6" w:rsidRPr="00F02CD1" w:rsidRDefault="001C64A6" w:rsidP="001C64A6">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1C64A6" w:rsidRPr="00F02CD1" w14:paraId="6EF61435" w14:textId="77777777" w:rsidTr="00D829B9">
        <w:trPr>
          <w:trHeight w:val="263"/>
        </w:trPr>
        <w:tc>
          <w:tcPr>
            <w:tcW w:w="5000" w:type="pct"/>
            <w:gridSpan w:val="7"/>
            <w:shd w:val="clear" w:color="auto" w:fill="auto"/>
            <w:vAlign w:val="center"/>
          </w:tcPr>
          <w:p w14:paraId="4E034836"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1C64A6" w:rsidRPr="00F02CD1" w14:paraId="45E3F664" w14:textId="77777777" w:rsidTr="00D829B9">
        <w:trPr>
          <w:trHeight w:val="263"/>
        </w:trPr>
        <w:tc>
          <w:tcPr>
            <w:tcW w:w="5000" w:type="pct"/>
            <w:gridSpan w:val="7"/>
            <w:shd w:val="clear" w:color="auto" w:fill="auto"/>
            <w:vAlign w:val="center"/>
          </w:tcPr>
          <w:p w14:paraId="7172383A"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1C64A6" w:rsidRPr="00F02CD1" w14:paraId="4CA52642" w14:textId="77777777" w:rsidTr="00D829B9">
        <w:trPr>
          <w:trHeight w:val="263"/>
        </w:trPr>
        <w:tc>
          <w:tcPr>
            <w:tcW w:w="5000" w:type="pct"/>
            <w:gridSpan w:val="7"/>
            <w:shd w:val="clear" w:color="auto" w:fill="auto"/>
            <w:vAlign w:val="center"/>
          </w:tcPr>
          <w:p w14:paraId="557034C4" w14:textId="678DD2C3"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1C64A6" w:rsidRPr="00F02CD1" w14:paraId="47F35A10" w14:textId="77777777" w:rsidTr="00D829B9">
        <w:trPr>
          <w:trHeight w:val="263"/>
        </w:trPr>
        <w:tc>
          <w:tcPr>
            <w:tcW w:w="5000" w:type="pct"/>
            <w:gridSpan w:val="7"/>
            <w:shd w:val="clear" w:color="auto" w:fill="auto"/>
            <w:vAlign w:val="center"/>
          </w:tcPr>
          <w:p w14:paraId="76B990C2"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1C64A6" w:rsidRPr="00F02CD1" w14:paraId="7FF7EC10" w14:textId="77777777" w:rsidTr="00D829B9">
        <w:trPr>
          <w:trHeight w:val="263"/>
        </w:trPr>
        <w:tc>
          <w:tcPr>
            <w:tcW w:w="5000" w:type="pct"/>
            <w:gridSpan w:val="7"/>
            <w:shd w:val="clear" w:color="auto" w:fill="auto"/>
            <w:vAlign w:val="center"/>
          </w:tcPr>
          <w:p w14:paraId="5DD2EDC1"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1C64A6" w:rsidRPr="00F02CD1" w14:paraId="6B76BCC3" w14:textId="77777777" w:rsidTr="00D829B9">
        <w:trPr>
          <w:trHeight w:val="1228"/>
        </w:trPr>
        <w:tc>
          <w:tcPr>
            <w:tcW w:w="2918" w:type="pct"/>
            <w:gridSpan w:val="3"/>
            <w:shd w:val="clear" w:color="000000" w:fill="333F4F"/>
            <w:vAlign w:val="center"/>
            <w:hideMark/>
          </w:tcPr>
          <w:p w14:paraId="652811AE"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bookmarkStart w:id="28" w:name="_Hlk142381352"/>
            <w:r w:rsidRPr="00F02CD1">
              <w:rPr>
                <w:rFonts w:ascii="Times New Roman" w:eastAsia="Times New Roman" w:hAnsi="Times New Roman"/>
                <w:b/>
                <w:sz w:val="20"/>
                <w:szCs w:val="20"/>
                <w:lang w:val="hr-HR" w:eastAsia="sr-Latn-BA"/>
              </w:rPr>
              <w:t>Projekt/programska aktivnost</w:t>
            </w:r>
          </w:p>
        </w:tc>
        <w:tc>
          <w:tcPr>
            <w:tcW w:w="563" w:type="pct"/>
            <w:shd w:val="clear" w:color="000000" w:fill="333F4F"/>
            <w:vAlign w:val="center"/>
          </w:tcPr>
          <w:p w14:paraId="4D3B2164"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707CE9B8"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529" w:type="pct"/>
            <w:shd w:val="clear" w:color="000000" w:fill="333F4F"/>
            <w:vAlign w:val="center"/>
          </w:tcPr>
          <w:p w14:paraId="031F235F"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548" w:type="pct"/>
            <w:shd w:val="clear" w:color="000000" w:fill="333F4F"/>
            <w:vAlign w:val="center"/>
            <w:hideMark/>
          </w:tcPr>
          <w:p w14:paraId="5C9C99CC"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2" w:type="pct"/>
            <w:shd w:val="clear" w:color="000000" w:fill="333F4F"/>
            <w:vAlign w:val="center"/>
            <w:hideMark/>
          </w:tcPr>
          <w:p w14:paraId="7EC52058"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6B0F8BE8" w14:textId="77777777" w:rsidTr="00D829B9">
        <w:trPr>
          <w:trHeight w:val="263"/>
        </w:trPr>
        <w:tc>
          <w:tcPr>
            <w:tcW w:w="2918" w:type="pct"/>
            <w:gridSpan w:val="3"/>
            <w:tcBorders>
              <w:left w:val="single" w:sz="4" w:space="0" w:color="auto"/>
              <w:right w:val="single" w:sz="4" w:space="0" w:color="auto"/>
            </w:tcBorders>
            <w:vAlign w:val="center"/>
          </w:tcPr>
          <w:p w14:paraId="45347B27"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sz w:val="20"/>
                <w:szCs w:val="20"/>
                <w:lang w:val="en-GB" w:eastAsia="en-GB"/>
              </w:rPr>
              <w:t>Unaprijediti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koordinaciju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aktivnosti</w:t>
            </w:r>
            <w:proofErr w:type="spellEnd"/>
            <w:r w:rsidRPr="00F02CD1">
              <w:rPr>
                <w:rFonts w:ascii="Times New Roman" w:eastAsia="Times New Roman" w:hAnsi="Times New Roman"/>
                <w:sz w:val="20"/>
                <w:szCs w:val="20"/>
                <w:lang w:val="en-GB" w:eastAsia="en-GB"/>
              </w:rPr>
              <w:t xml:space="preserve"> i </w:t>
            </w:r>
            <w:proofErr w:type="spellStart"/>
            <w:r w:rsidRPr="00F02CD1">
              <w:rPr>
                <w:rFonts w:ascii="Times New Roman" w:eastAsia="Times New Roman" w:hAnsi="Times New Roman"/>
                <w:sz w:val="20"/>
                <w:szCs w:val="20"/>
                <w:lang w:val="en-GB" w:eastAsia="en-GB"/>
              </w:rPr>
              <w:t>imlementaciju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propisa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iz</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oblasti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nauke</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na</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nivou</w:t>
            </w:r>
            <w:proofErr w:type="spellEnd"/>
            <w:r w:rsidRPr="00F02CD1">
              <w:rPr>
                <w:rFonts w:ascii="Times New Roman" w:eastAsia="Times New Roman" w:hAnsi="Times New Roman"/>
                <w:sz w:val="20"/>
                <w:szCs w:val="20"/>
                <w:lang w:val="en-GB" w:eastAsia="en-GB"/>
              </w:rPr>
              <w:t xml:space="preserve"> BiH</w:t>
            </w:r>
          </w:p>
        </w:tc>
        <w:tc>
          <w:tcPr>
            <w:tcW w:w="563" w:type="pct"/>
            <w:tcBorders>
              <w:top w:val="single" w:sz="4" w:space="0" w:color="auto"/>
              <w:left w:val="single" w:sz="4" w:space="0" w:color="auto"/>
              <w:bottom w:val="single" w:sz="4" w:space="0" w:color="auto"/>
              <w:right w:val="single" w:sz="4" w:space="0" w:color="auto"/>
            </w:tcBorders>
            <w:vAlign w:val="center"/>
          </w:tcPr>
          <w:p w14:paraId="096559D1" w14:textId="28969B6C"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bs-Latn-BA"/>
              </w:rPr>
              <w:t xml:space="preserve">Broj </w:t>
            </w:r>
            <w:r w:rsidR="00E67445" w:rsidRPr="00F02CD1">
              <w:rPr>
                <w:rFonts w:ascii="Times New Roman" w:eastAsia="Times New Roman" w:hAnsi="Times New Roman"/>
                <w:sz w:val="18"/>
                <w:szCs w:val="18"/>
                <w:lang w:val="sr-Latn-BA" w:eastAsia="bs-Latn-BA"/>
              </w:rPr>
              <w:t xml:space="preserve">pripremljenih </w:t>
            </w:r>
            <w:r w:rsidR="00811DF4" w:rsidRPr="00F02CD1">
              <w:rPr>
                <w:rFonts w:ascii="Times New Roman" w:eastAsia="Times New Roman" w:hAnsi="Times New Roman"/>
                <w:sz w:val="18"/>
                <w:szCs w:val="18"/>
                <w:lang w:val="sr-Latn-BA" w:eastAsia="bs-Latn-BA"/>
              </w:rPr>
              <w:t>izvještaja i informacija</w:t>
            </w:r>
          </w:p>
        </w:tc>
        <w:tc>
          <w:tcPr>
            <w:tcW w:w="529" w:type="pct"/>
            <w:tcBorders>
              <w:top w:val="single" w:sz="4" w:space="0" w:color="auto"/>
              <w:left w:val="single" w:sz="4" w:space="0" w:color="auto"/>
              <w:bottom w:val="single" w:sz="4" w:space="0" w:color="auto"/>
              <w:right w:val="single" w:sz="4" w:space="0" w:color="auto"/>
            </w:tcBorders>
            <w:vAlign w:val="center"/>
          </w:tcPr>
          <w:p w14:paraId="103367D1" w14:textId="746D676E" w:rsidR="001C64A6" w:rsidRPr="00F02CD1" w:rsidRDefault="00E67445"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548" w:type="pct"/>
            <w:tcBorders>
              <w:top w:val="single" w:sz="4" w:space="0" w:color="auto"/>
              <w:left w:val="single" w:sz="4" w:space="0" w:color="auto"/>
              <w:bottom w:val="single" w:sz="4" w:space="0" w:color="auto"/>
              <w:right w:val="single" w:sz="4" w:space="0" w:color="auto"/>
            </w:tcBorders>
            <w:vAlign w:val="center"/>
          </w:tcPr>
          <w:p w14:paraId="1F227BF1" w14:textId="2425D7F4" w:rsidR="001C64A6" w:rsidRPr="00F02CD1" w:rsidRDefault="00811DF4"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42" w:type="pct"/>
            <w:tcBorders>
              <w:top w:val="single" w:sz="4" w:space="0" w:color="auto"/>
              <w:left w:val="single" w:sz="4" w:space="0" w:color="auto"/>
              <w:bottom w:val="single" w:sz="4" w:space="0" w:color="auto"/>
              <w:right w:val="single" w:sz="4" w:space="0" w:color="auto"/>
            </w:tcBorders>
            <w:vAlign w:val="center"/>
          </w:tcPr>
          <w:p w14:paraId="08F99D2D"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1C64A6" w:rsidRPr="00F02CD1" w14:paraId="537D48CE" w14:textId="77777777" w:rsidTr="00D829B9">
        <w:tc>
          <w:tcPr>
            <w:tcW w:w="221" w:type="pct"/>
            <w:shd w:val="clear" w:color="auto" w:fill="323E4F"/>
            <w:vAlign w:val="center"/>
            <w:hideMark/>
          </w:tcPr>
          <w:p w14:paraId="4E7724D6"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R.b.</w:t>
            </w:r>
          </w:p>
        </w:tc>
        <w:tc>
          <w:tcPr>
            <w:tcW w:w="1755" w:type="pct"/>
            <w:shd w:val="clear" w:color="auto" w:fill="323E4F"/>
            <w:vAlign w:val="center"/>
            <w:hideMark/>
          </w:tcPr>
          <w:p w14:paraId="4BCD12C3"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sr-Latn-BA" w:eastAsia="sr-Latn-BA"/>
              </w:rPr>
              <w:t>Naziv analize, informacije i izvještaja</w:t>
            </w:r>
          </w:p>
        </w:tc>
        <w:tc>
          <w:tcPr>
            <w:tcW w:w="1505" w:type="pct"/>
            <w:gridSpan w:val="2"/>
            <w:shd w:val="clear" w:color="auto" w:fill="323E4F"/>
            <w:vAlign w:val="center"/>
            <w:hideMark/>
          </w:tcPr>
          <w:p w14:paraId="1555A7B2"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Razlozi za izradu</w:t>
            </w:r>
          </w:p>
        </w:tc>
        <w:tc>
          <w:tcPr>
            <w:tcW w:w="1077" w:type="pct"/>
            <w:gridSpan w:val="2"/>
            <w:shd w:val="clear" w:color="auto" w:fill="323E4F"/>
            <w:vAlign w:val="center"/>
            <w:hideMark/>
          </w:tcPr>
          <w:p w14:paraId="120F1DE0"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2" w:type="pct"/>
            <w:shd w:val="clear" w:color="auto" w:fill="323E4F"/>
            <w:vAlign w:val="center"/>
            <w:hideMark/>
          </w:tcPr>
          <w:p w14:paraId="68F9D56B"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C64A6" w:rsidRPr="00F02CD1" w14:paraId="4C45D41B" w14:textId="77777777" w:rsidTr="00D829B9">
        <w:tc>
          <w:tcPr>
            <w:tcW w:w="221" w:type="pct"/>
            <w:vAlign w:val="center"/>
          </w:tcPr>
          <w:p w14:paraId="085EE600"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1755" w:type="pct"/>
            <w:vAlign w:val="center"/>
          </w:tcPr>
          <w:p w14:paraId="3BAA3557"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 xml:space="preserve">Informacija </w:t>
            </w:r>
            <w:r w:rsidRPr="00F02CD1">
              <w:rPr>
                <w:rFonts w:ascii="Times New Roman" w:eastAsia="Times New Roman" w:hAnsi="Times New Roman"/>
                <w:sz w:val="20"/>
                <w:szCs w:val="20"/>
                <w:lang w:val="sr-Cyrl-BA" w:eastAsia="sr-Latn-BA"/>
              </w:rPr>
              <w:t xml:space="preserve">o realizaciji </w:t>
            </w:r>
            <w:r w:rsidRPr="00F02CD1">
              <w:rPr>
                <w:rFonts w:ascii="Times New Roman" w:eastAsia="Times New Roman" w:hAnsi="Times New Roman"/>
                <w:sz w:val="20"/>
                <w:szCs w:val="20"/>
                <w:lang w:val="sr-Latn-BA" w:eastAsia="sr-Latn-BA"/>
              </w:rPr>
              <w:t xml:space="preserve">sredstava po osnovu tekućih </w:t>
            </w:r>
            <w:r w:rsidRPr="00F02CD1">
              <w:rPr>
                <w:rFonts w:ascii="Times New Roman" w:eastAsia="Times New Roman" w:hAnsi="Times New Roman"/>
                <w:sz w:val="20"/>
                <w:szCs w:val="20"/>
                <w:lang w:val="sr-Cyrl-BA" w:eastAsia="sr-Latn-BA"/>
              </w:rPr>
              <w:t xml:space="preserve">grantova </w:t>
            </w:r>
            <w:r w:rsidRPr="00F02CD1">
              <w:rPr>
                <w:rFonts w:ascii="Times New Roman" w:eastAsia="Times New Roman" w:hAnsi="Times New Roman"/>
                <w:sz w:val="20"/>
                <w:szCs w:val="20"/>
                <w:lang w:val="sr-Latn-BA" w:eastAsia="sr-Latn-BA"/>
              </w:rPr>
              <w:t>iz 2023. godin</w:t>
            </w:r>
            <w:r w:rsidRPr="00F02CD1">
              <w:rPr>
                <w:rFonts w:ascii="Times New Roman" w:eastAsia="Times New Roman" w:hAnsi="Times New Roman"/>
                <w:sz w:val="20"/>
                <w:szCs w:val="20"/>
                <w:lang w:val="sr-Cyrl-BA" w:eastAsia="sr-Latn-BA"/>
              </w:rPr>
              <w:t>u oblasti nauke i učinku dodjeljenih grantova</w:t>
            </w:r>
          </w:p>
        </w:tc>
        <w:tc>
          <w:tcPr>
            <w:tcW w:w="1505" w:type="pct"/>
            <w:gridSpan w:val="2"/>
          </w:tcPr>
          <w:p w14:paraId="0BCD0BF2" w14:textId="77777777" w:rsidR="001C64A6" w:rsidRPr="00F02CD1" w:rsidRDefault="001C64A6" w:rsidP="00996B37">
            <w:pPr>
              <w:spacing w:after="0" w:line="240" w:lineRule="auto"/>
              <w:jc w:val="both"/>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U skladu s Zakonom o budžetu institucija Bosne i Hercegovine i međunarodnih obaveza Bosne i Hercegovine za 2023. godinu Ministarstvo civilnih poslova BiH će  Informaciju o realizaciji grantova u oblasti kulture i učinku dodjeljenih grantova dostaviti Savjetu ministara BiH.</w:t>
            </w:r>
          </w:p>
          <w:p w14:paraId="54500560" w14:textId="77777777" w:rsidR="001C64A6" w:rsidRPr="00F02CD1" w:rsidRDefault="001C64A6"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Cilj Informacije je obavjestiti Savjet ministara BiH o realizaciji i učinku dodjeljenih grant sredstava .</w:t>
            </w:r>
          </w:p>
        </w:tc>
        <w:tc>
          <w:tcPr>
            <w:tcW w:w="1077" w:type="pct"/>
            <w:gridSpan w:val="2"/>
            <w:vAlign w:val="center"/>
          </w:tcPr>
          <w:p w14:paraId="1CEB1223" w14:textId="77777777" w:rsidR="001C64A6" w:rsidRPr="00F02CD1" w:rsidRDefault="001C64A6" w:rsidP="000E5B8C">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MCP</w:t>
            </w:r>
          </w:p>
        </w:tc>
        <w:tc>
          <w:tcPr>
            <w:tcW w:w="442" w:type="pct"/>
            <w:vAlign w:val="center"/>
          </w:tcPr>
          <w:p w14:paraId="01238F87"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r w:rsidR="001C64A6" w:rsidRPr="00F02CD1" w14:paraId="72997A0A" w14:textId="77777777" w:rsidTr="00D829B9">
        <w:tc>
          <w:tcPr>
            <w:tcW w:w="221" w:type="pct"/>
            <w:vAlign w:val="center"/>
          </w:tcPr>
          <w:p w14:paraId="2DE6F424"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1755" w:type="pct"/>
            <w:vAlign w:val="center"/>
          </w:tcPr>
          <w:p w14:paraId="1030D057" w14:textId="0BC1170D" w:rsidR="001C64A6" w:rsidRPr="00F02CD1" w:rsidRDefault="001C64A6" w:rsidP="001C64A6">
            <w:pPr>
              <w:spacing w:after="0" w:line="240" w:lineRule="auto"/>
              <w:rPr>
                <w:rFonts w:ascii="Times New Roman" w:eastAsia="Times New Roman" w:hAnsi="Times New Roman"/>
                <w:sz w:val="20"/>
                <w:szCs w:val="20"/>
                <w:lang w:val="sr-Cyrl-BA" w:eastAsia="sr-Latn-BA"/>
              </w:rPr>
            </w:pPr>
            <w:r w:rsidRPr="00F02CD1">
              <w:rPr>
                <w:rFonts w:ascii="Times New Roman" w:eastAsia="Times New Roman" w:hAnsi="Times New Roman"/>
                <w:sz w:val="20"/>
                <w:szCs w:val="20"/>
                <w:lang w:val="sr-Cyrl-BA" w:eastAsia="sr-Latn-BA"/>
              </w:rPr>
              <w:t xml:space="preserve">Izvještaj o radu Savjeta za nauku za </w:t>
            </w:r>
            <w:r w:rsidR="00811DF4" w:rsidRPr="00F02CD1">
              <w:rPr>
                <w:rFonts w:ascii="Times New Roman" w:eastAsia="Times New Roman" w:hAnsi="Times New Roman"/>
                <w:sz w:val="20"/>
                <w:szCs w:val="20"/>
                <w:lang w:val="sr-Cyrl-BA" w:eastAsia="sr-Latn-BA"/>
              </w:rPr>
              <w:t>202</w:t>
            </w:r>
            <w:r w:rsidR="00811DF4" w:rsidRPr="00F02CD1">
              <w:rPr>
                <w:rFonts w:ascii="Times New Roman" w:eastAsia="Times New Roman" w:hAnsi="Times New Roman"/>
                <w:sz w:val="20"/>
                <w:szCs w:val="20"/>
                <w:lang w:val="sr-Latn-BA" w:eastAsia="sr-Latn-BA"/>
              </w:rPr>
              <w:t>3</w:t>
            </w:r>
            <w:r w:rsidRPr="00F02CD1">
              <w:rPr>
                <w:rFonts w:ascii="Times New Roman" w:eastAsia="Times New Roman" w:hAnsi="Times New Roman"/>
                <w:sz w:val="20"/>
                <w:szCs w:val="20"/>
                <w:lang w:val="sr-Cyrl-BA" w:eastAsia="sr-Latn-BA"/>
              </w:rPr>
              <w:t>. godinu</w:t>
            </w:r>
          </w:p>
        </w:tc>
        <w:tc>
          <w:tcPr>
            <w:tcW w:w="1505" w:type="pct"/>
            <w:gridSpan w:val="2"/>
            <w:vAlign w:val="center"/>
          </w:tcPr>
          <w:p w14:paraId="3BB5431E" w14:textId="77777777" w:rsidR="001C64A6" w:rsidRPr="00F02CD1" w:rsidRDefault="001C64A6"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U skladu sa  članom 9. stav (4) Okvirnog zakona o osnovama naučno-istraživačke djelatnosti i koordinaciji unutrašnje i međunarodne naučno-istraživačke saradnje Bosne i Hercegovine (“Službeni glasnik Bosne i Hercegovine”, broj 43/09) Savjet za nauku BiH jednom godišnje podnosi izvještaj o svom radu i stanju u oblasti nauke Vijeću ministara BiH posredstvom Ministarstva civilnih poslova BiH.Cilj je da se Savjet ministara BiH informiše o radu Savjeta za nauku BiH.</w:t>
            </w:r>
          </w:p>
        </w:tc>
        <w:tc>
          <w:tcPr>
            <w:tcW w:w="1077" w:type="pct"/>
            <w:gridSpan w:val="2"/>
            <w:vAlign w:val="center"/>
          </w:tcPr>
          <w:p w14:paraId="33DCA181" w14:textId="129B87CE" w:rsidR="001C64A6" w:rsidRPr="00F02CD1" w:rsidRDefault="00811DF4" w:rsidP="000E5B8C">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MCP</w:t>
            </w:r>
          </w:p>
        </w:tc>
        <w:tc>
          <w:tcPr>
            <w:tcW w:w="442" w:type="pct"/>
            <w:vAlign w:val="center"/>
          </w:tcPr>
          <w:p w14:paraId="322C8FE8" w14:textId="17847063" w:rsidR="001C64A6" w:rsidRPr="00F02CD1" w:rsidRDefault="00811DF4"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w:t>
            </w:r>
          </w:p>
        </w:tc>
      </w:tr>
      <w:bookmarkEnd w:id="28"/>
      <w:tr w:rsidR="001C64A6" w:rsidRPr="00F02CD1" w14:paraId="5BFCAA34" w14:textId="77777777" w:rsidTr="00D829B9">
        <w:trPr>
          <w:trHeight w:val="1228"/>
        </w:trPr>
        <w:tc>
          <w:tcPr>
            <w:tcW w:w="2918" w:type="pct"/>
            <w:gridSpan w:val="3"/>
            <w:shd w:val="clear" w:color="000000" w:fill="333F4F"/>
            <w:vAlign w:val="center"/>
            <w:hideMark/>
          </w:tcPr>
          <w:p w14:paraId="6CC21F72"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63" w:type="pct"/>
            <w:shd w:val="clear" w:color="000000" w:fill="333F4F"/>
            <w:vAlign w:val="center"/>
          </w:tcPr>
          <w:p w14:paraId="6E3D377F"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3D86F04F"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529" w:type="pct"/>
            <w:shd w:val="clear" w:color="000000" w:fill="333F4F"/>
            <w:vAlign w:val="center"/>
          </w:tcPr>
          <w:p w14:paraId="7CBDD333"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548" w:type="pct"/>
            <w:shd w:val="clear" w:color="000000" w:fill="333F4F"/>
            <w:vAlign w:val="center"/>
            <w:hideMark/>
          </w:tcPr>
          <w:p w14:paraId="195C36D4"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2" w:type="pct"/>
            <w:shd w:val="clear" w:color="000000" w:fill="333F4F"/>
            <w:vAlign w:val="center"/>
            <w:hideMark/>
          </w:tcPr>
          <w:p w14:paraId="01B01AB1"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4B85BA9F" w14:textId="77777777" w:rsidTr="00D829B9">
        <w:trPr>
          <w:trHeight w:val="263"/>
        </w:trPr>
        <w:tc>
          <w:tcPr>
            <w:tcW w:w="2918" w:type="pct"/>
            <w:gridSpan w:val="3"/>
            <w:tcBorders>
              <w:left w:val="single" w:sz="4" w:space="0" w:color="auto"/>
              <w:right w:val="single" w:sz="4" w:space="0" w:color="auto"/>
            </w:tcBorders>
            <w:vAlign w:val="center"/>
          </w:tcPr>
          <w:p w14:paraId="071A65B0"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proofErr w:type="spellStart"/>
            <w:r w:rsidRPr="00F02CD1">
              <w:rPr>
                <w:rFonts w:ascii="Times New Roman" w:eastAsia="Times New Roman" w:hAnsi="Times New Roman"/>
                <w:sz w:val="20"/>
                <w:szCs w:val="20"/>
                <w:lang w:val="en-GB" w:eastAsia="en-GB"/>
              </w:rPr>
              <w:t>Unaprijediti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međunarodnu</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saradnju</w:t>
            </w:r>
            <w:proofErr w:type="spellEnd"/>
            <w:r w:rsidRPr="00F02CD1">
              <w:rPr>
                <w:rFonts w:ascii="Times New Roman" w:eastAsia="Times New Roman" w:hAnsi="Times New Roman"/>
                <w:sz w:val="20"/>
                <w:szCs w:val="20"/>
                <w:lang w:val="en-GB" w:eastAsia="en-GB"/>
              </w:rPr>
              <w:t xml:space="preserve"> u </w:t>
            </w:r>
            <w:proofErr w:type="spellStart"/>
            <w:r w:rsidRPr="00F02CD1">
              <w:rPr>
                <w:rFonts w:ascii="Times New Roman" w:eastAsia="Times New Roman" w:hAnsi="Times New Roman"/>
                <w:sz w:val="20"/>
                <w:szCs w:val="20"/>
                <w:lang w:val="en-GB" w:eastAsia="en-GB"/>
              </w:rPr>
              <w:t>oblasti</w:t>
            </w:r>
            <w:proofErr w:type="spellEnd"/>
            <w:r w:rsidRPr="00F02CD1">
              <w:rPr>
                <w:rFonts w:ascii="Times New Roman" w:eastAsia="Times New Roman" w:hAnsi="Times New Roman"/>
                <w:sz w:val="20"/>
                <w:szCs w:val="20"/>
                <w:lang w:val="en-GB" w:eastAsia="en-GB"/>
              </w:rPr>
              <w:t xml:space="preserve"> </w:t>
            </w:r>
            <w:proofErr w:type="spellStart"/>
            <w:r w:rsidRPr="00F02CD1">
              <w:rPr>
                <w:rFonts w:ascii="Times New Roman" w:eastAsia="Times New Roman" w:hAnsi="Times New Roman"/>
                <w:sz w:val="20"/>
                <w:szCs w:val="20"/>
                <w:lang w:val="en-GB" w:eastAsia="en-GB"/>
              </w:rPr>
              <w:t>nauke</w:t>
            </w:r>
            <w:proofErr w:type="spellEnd"/>
            <w:r w:rsidRPr="00F02CD1">
              <w:rPr>
                <w:rFonts w:ascii="Times New Roman" w:eastAsia="Times New Roman" w:hAnsi="Times New Roman"/>
                <w:sz w:val="20"/>
                <w:szCs w:val="20"/>
                <w:lang w:val="hr-HR" w:eastAsia="sr-Latn-BA"/>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14:paraId="1ABBBE6C" w14:textId="46DC5CF4"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 xml:space="preserve">Broj </w:t>
            </w:r>
            <w:r w:rsidR="00E67445" w:rsidRPr="00F02CD1">
              <w:rPr>
                <w:rFonts w:ascii="Times New Roman" w:eastAsia="Times New Roman" w:hAnsi="Times New Roman"/>
                <w:sz w:val="20"/>
                <w:szCs w:val="20"/>
                <w:lang w:val="sr-Latn-BA" w:eastAsia="sr-Latn-BA"/>
              </w:rPr>
              <w:t>pripremljenih informacija</w:t>
            </w:r>
          </w:p>
          <w:p w14:paraId="2F84F287"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p>
        </w:tc>
        <w:tc>
          <w:tcPr>
            <w:tcW w:w="529" w:type="pct"/>
            <w:tcBorders>
              <w:top w:val="single" w:sz="4" w:space="0" w:color="auto"/>
              <w:left w:val="single" w:sz="4" w:space="0" w:color="auto"/>
              <w:bottom w:val="single" w:sz="4" w:space="0" w:color="auto"/>
              <w:right w:val="single" w:sz="4" w:space="0" w:color="auto"/>
            </w:tcBorders>
            <w:vAlign w:val="center"/>
          </w:tcPr>
          <w:p w14:paraId="1A58EEDA" w14:textId="0EE6DF8D" w:rsidR="001C64A6" w:rsidRPr="00F02CD1" w:rsidRDefault="00E67445"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548" w:type="pct"/>
            <w:tcBorders>
              <w:top w:val="single" w:sz="4" w:space="0" w:color="auto"/>
              <w:left w:val="single" w:sz="4" w:space="0" w:color="auto"/>
              <w:bottom w:val="single" w:sz="4" w:space="0" w:color="auto"/>
              <w:right w:val="single" w:sz="4" w:space="0" w:color="auto"/>
            </w:tcBorders>
            <w:vAlign w:val="center"/>
          </w:tcPr>
          <w:p w14:paraId="60CFD173" w14:textId="4A1ACEB5" w:rsidR="001C64A6" w:rsidRPr="00F02CD1" w:rsidRDefault="00E67445"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442" w:type="pct"/>
            <w:tcBorders>
              <w:top w:val="single" w:sz="4" w:space="0" w:color="auto"/>
              <w:left w:val="single" w:sz="4" w:space="0" w:color="auto"/>
              <w:bottom w:val="single" w:sz="4" w:space="0" w:color="auto"/>
              <w:right w:val="single" w:sz="4" w:space="0" w:color="auto"/>
            </w:tcBorders>
            <w:vAlign w:val="center"/>
          </w:tcPr>
          <w:p w14:paraId="1FA301B8"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1C64A6" w:rsidRPr="00F02CD1" w14:paraId="58620B4A" w14:textId="77777777" w:rsidTr="00D829B9">
        <w:tc>
          <w:tcPr>
            <w:tcW w:w="221" w:type="pct"/>
            <w:shd w:val="clear" w:color="auto" w:fill="323E4F"/>
            <w:vAlign w:val="center"/>
            <w:hideMark/>
          </w:tcPr>
          <w:p w14:paraId="64554A3D"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R.b.</w:t>
            </w:r>
          </w:p>
        </w:tc>
        <w:tc>
          <w:tcPr>
            <w:tcW w:w="1755" w:type="pct"/>
            <w:shd w:val="clear" w:color="auto" w:fill="323E4F"/>
            <w:vAlign w:val="center"/>
            <w:hideMark/>
          </w:tcPr>
          <w:p w14:paraId="370DF641"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sr-Latn-BA" w:eastAsia="sr-Latn-BA"/>
              </w:rPr>
              <w:t>Naziv analize, informacije i izvještaja</w:t>
            </w:r>
          </w:p>
        </w:tc>
        <w:tc>
          <w:tcPr>
            <w:tcW w:w="1505" w:type="pct"/>
            <w:gridSpan w:val="2"/>
            <w:shd w:val="clear" w:color="auto" w:fill="323E4F"/>
            <w:vAlign w:val="center"/>
            <w:hideMark/>
          </w:tcPr>
          <w:p w14:paraId="2DACEB43"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Razlozi za izradu</w:t>
            </w:r>
          </w:p>
        </w:tc>
        <w:tc>
          <w:tcPr>
            <w:tcW w:w="1077" w:type="pct"/>
            <w:gridSpan w:val="2"/>
            <w:shd w:val="clear" w:color="auto" w:fill="323E4F"/>
            <w:vAlign w:val="center"/>
            <w:hideMark/>
          </w:tcPr>
          <w:p w14:paraId="5DCA4666"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2" w:type="pct"/>
            <w:shd w:val="clear" w:color="auto" w:fill="323E4F"/>
            <w:vAlign w:val="center"/>
            <w:hideMark/>
          </w:tcPr>
          <w:p w14:paraId="33FBA7D3"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C64A6" w:rsidRPr="00F02CD1" w14:paraId="1E761AC9" w14:textId="77777777" w:rsidTr="00D829B9">
        <w:tc>
          <w:tcPr>
            <w:tcW w:w="221" w:type="pct"/>
            <w:vAlign w:val="center"/>
          </w:tcPr>
          <w:p w14:paraId="4457F438"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1755" w:type="pct"/>
            <w:vAlign w:val="center"/>
          </w:tcPr>
          <w:p w14:paraId="7D40D61E" w14:textId="18E22215"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Cyrl-BA" w:eastAsia="sr-Latn-BA"/>
              </w:rPr>
              <w:t>Info</w:t>
            </w:r>
            <w:r w:rsidRPr="00F02CD1">
              <w:rPr>
                <w:rFonts w:ascii="Times New Roman" w:eastAsia="Times New Roman" w:hAnsi="Times New Roman"/>
                <w:sz w:val="20"/>
                <w:szCs w:val="20"/>
                <w:lang w:val="sr-Latn-BA" w:eastAsia="sr-Latn-BA"/>
              </w:rPr>
              <w:t>r</w:t>
            </w:r>
            <w:r w:rsidRPr="00F02CD1">
              <w:rPr>
                <w:rFonts w:ascii="Times New Roman" w:eastAsia="Times New Roman" w:hAnsi="Times New Roman"/>
                <w:sz w:val="20"/>
                <w:szCs w:val="20"/>
                <w:lang w:val="sr-Cyrl-BA" w:eastAsia="sr-Latn-BA"/>
              </w:rPr>
              <w:t>macija o učešću BiH u program</w:t>
            </w:r>
            <w:r w:rsidRPr="00F02CD1">
              <w:rPr>
                <w:rFonts w:ascii="Times New Roman" w:eastAsia="Times New Roman" w:hAnsi="Times New Roman"/>
                <w:sz w:val="20"/>
                <w:szCs w:val="20"/>
                <w:lang w:val="sr-Latn-BA" w:eastAsia="sr-Latn-BA"/>
              </w:rPr>
              <w:t>u</w:t>
            </w:r>
            <w:r w:rsidR="0023309C" w:rsidRPr="00F02CD1">
              <w:rPr>
                <w:rFonts w:ascii="Times New Roman" w:eastAsia="Times New Roman" w:hAnsi="Times New Roman"/>
                <w:sz w:val="20"/>
                <w:szCs w:val="20"/>
                <w:lang w:val="sr-Cyrl-BA" w:eastAsia="sr-Latn-BA"/>
              </w:rPr>
              <w:t xml:space="preserve">  HORIZO</w:t>
            </w:r>
            <w:r w:rsidR="0023309C" w:rsidRPr="00F02CD1">
              <w:rPr>
                <w:rFonts w:ascii="Times New Roman" w:eastAsia="Times New Roman" w:hAnsi="Times New Roman"/>
                <w:sz w:val="20"/>
                <w:szCs w:val="20"/>
                <w:lang w:val="bs-Latn-BA" w:eastAsia="sr-Latn-BA"/>
              </w:rPr>
              <w:t xml:space="preserve">N </w:t>
            </w:r>
            <w:r w:rsidR="009D53E9" w:rsidRPr="00F02CD1">
              <w:rPr>
                <w:rFonts w:ascii="Times New Roman" w:eastAsia="Times New Roman" w:hAnsi="Times New Roman"/>
                <w:sz w:val="20"/>
                <w:szCs w:val="20"/>
                <w:lang w:val="sr-Latn-BA" w:eastAsia="sr-Latn-BA"/>
              </w:rPr>
              <w:t>EU</w:t>
            </w:r>
            <w:r w:rsidRPr="00F02CD1">
              <w:rPr>
                <w:rFonts w:ascii="Times New Roman" w:eastAsia="Times New Roman" w:hAnsi="Times New Roman"/>
                <w:sz w:val="20"/>
                <w:szCs w:val="20"/>
                <w:lang w:val="sr-Latn-BA" w:eastAsia="sr-Latn-BA"/>
              </w:rPr>
              <w:t>ROPA i stepenu uspješnosti</w:t>
            </w:r>
          </w:p>
        </w:tc>
        <w:tc>
          <w:tcPr>
            <w:tcW w:w="1505" w:type="pct"/>
            <w:gridSpan w:val="2"/>
            <w:vAlign w:val="center"/>
          </w:tcPr>
          <w:p w14:paraId="3B632B91" w14:textId="6C265459" w:rsidR="001C64A6" w:rsidRPr="00F02CD1" w:rsidRDefault="001C64A6" w:rsidP="001C64A6">
            <w:pPr>
              <w:spacing w:after="0" w:line="240" w:lineRule="auto"/>
              <w:jc w:val="both"/>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 xml:space="preserve">U skladu s Sporazumom između BiH i EU o članstvu BiH u programu  EU HORIZONT EVROPA, Ministarstvo jednom godišnje informiše Savjet ministara BiH o učešću BiH u programu EU HORIZONT EVROPA. Bosna i Hercegovina uspostavlja odgovarajuće strukture i mehanizme i usvaja sve druge potrebne mjere za koordinaciju i organizaciju aktivnosti za provedbu Programa. Bosna i Hercegovina mora svake godine uplatiti finansijski doprinos u skladu s Sporazumom. </w:t>
            </w:r>
          </w:p>
          <w:p w14:paraId="668B3E74" w14:textId="77777777" w:rsidR="001C64A6" w:rsidRPr="00F02CD1" w:rsidRDefault="001C64A6"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Cilj je da se Savjet ministara BiH informiše sa preduzetim aktivnostima i stepenom uspješnosti učešća BiH u program EU HORIZONT EVROPAte da se da prijedlog mjera i aktivnosti u cilju daljeg  poboljšanja uspješnosti.</w:t>
            </w:r>
          </w:p>
        </w:tc>
        <w:tc>
          <w:tcPr>
            <w:tcW w:w="1077" w:type="pct"/>
            <w:gridSpan w:val="2"/>
            <w:vAlign w:val="center"/>
          </w:tcPr>
          <w:p w14:paraId="06E7CDBF"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MCP</w:t>
            </w:r>
          </w:p>
        </w:tc>
        <w:tc>
          <w:tcPr>
            <w:tcW w:w="442" w:type="pct"/>
            <w:vAlign w:val="center"/>
          </w:tcPr>
          <w:p w14:paraId="05CCD78E"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w:t>
            </w:r>
          </w:p>
        </w:tc>
      </w:tr>
    </w:tbl>
    <w:p w14:paraId="15E10547" w14:textId="77777777" w:rsidR="001C64A6" w:rsidRPr="00F02CD1" w:rsidRDefault="001C64A6" w:rsidP="004621F0">
      <w:pPr>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2"/>
        <w:gridCol w:w="1486"/>
        <w:gridCol w:w="1540"/>
        <w:gridCol w:w="1242"/>
      </w:tblGrid>
      <w:tr w:rsidR="000B537E" w:rsidRPr="00F02CD1" w14:paraId="33D48CDD" w14:textId="77777777" w:rsidTr="000515C8">
        <w:trPr>
          <w:trHeight w:val="384"/>
        </w:trPr>
        <w:tc>
          <w:tcPr>
            <w:tcW w:w="5000" w:type="pct"/>
            <w:gridSpan w:val="7"/>
            <w:shd w:val="clear" w:color="auto" w:fill="323E4F"/>
            <w:vAlign w:val="center"/>
          </w:tcPr>
          <w:p w14:paraId="503F9F71" w14:textId="77777777" w:rsidR="000B537E" w:rsidRPr="00F02CD1" w:rsidRDefault="000B537E" w:rsidP="000B537E">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0B537E" w:rsidRPr="00F02CD1" w14:paraId="5FAD1777" w14:textId="77777777" w:rsidTr="000515C8">
        <w:trPr>
          <w:trHeight w:val="263"/>
        </w:trPr>
        <w:tc>
          <w:tcPr>
            <w:tcW w:w="5000" w:type="pct"/>
            <w:gridSpan w:val="7"/>
            <w:shd w:val="clear" w:color="auto" w:fill="auto"/>
            <w:vAlign w:val="center"/>
          </w:tcPr>
          <w:p w14:paraId="7C2CD9D1"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0B537E" w:rsidRPr="00F02CD1" w14:paraId="19D3EF61" w14:textId="77777777" w:rsidTr="000515C8">
        <w:trPr>
          <w:trHeight w:val="263"/>
        </w:trPr>
        <w:tc>
          <w:tcPr>
            <w:tcW w:w="5000" w:type="pct"/>
            <w:gridSpan w:val="7"/>
            <w:shd w:val="clear" w:color="auto" w:fill="auto"/>
            <w:vAlign w:val="center"/>
          </w:tcPr>
          <w:p w14:paraId="0E6A29D8"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0B537E" w:rsidRPr="00F02CD1" w14:paraId="115853EE" w14:textId="77777777" w:rsidTr="000515C8">
        <w:trPr>
          <w:trHeight w:val="263"/>
        </w:trPr>
        <w:tc>
          <w:tcPr>
            <w:tcW w:w="5000" w:type="pct"/>
            <w:gridSpan w:val="7"/>
            <w:shd w:val="clear" w:color="auto" w:fill="auto"/>
            <w:vAlign w:val="center"/>
          </w:tcPr>
          <w:p w14:paraId="729320A5" w14:textId="230B4D3E" w:rsidR="00392674" w:rsidRPr="00F02CD1" w:rsidRDefault="000B537E" w:rsidP="00897A91">
            <w:pPr>
              <w:spacing w:after="0" w:line="240" w:lineRule="auto"/>
              <w:rPr>
                <w:rFonts w:ascii="Times New Roman" w:hAnsi="Times New Roman"/>
                <w:b/>
                <w:bCs/>
                <w:sz w:val="18"/>
                <w:szCs w:val="18"/>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392674" w:rsidRPr="00F02CD1">
              <w:rPr>
                <w:rFonts w:ascii="Times New Roman" w:hAnsi="Times New Roman"/>
                <w:sz w:val="20"/>
                <w:szCs w:val="20"/>
                <w:lang w:val="sr-Latn-BA"/>
              </w:rPr>
              <w:t>Unaprijediti okvir za saradnju i koordinaciju politika u oblasti kulture</w:t>
            </w:r>
          </w:p>
        </w:tc>
      </w:tr>
      <w:tr w:rsidR="000B537E" w:rsidRPr="00F02CD1" w14:paraId="68874FFF" w14:textId="77777777" w:rsidTr="000515C8">
        <w:trPr>
          <w:trHeight w:val="263"/>
        </w:trPr>
        <w:tc>
          <w:tcPr>
            <w:tcW w:w="5000" w:type="pct"/>
            <w:gridSpan w:val="7"/>
            <w:shd w:val="clear" w:color="auto" w:fill="auto"/>
            <w:vAlign w:val="center"/>
          </w:tcPr>
          <w:p w14:paraId="049879DA"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0B537E" w:rsidRPr="00F02CD1" w14:paraId="7EB4F646" w14:textId="77777777" w:rsidTr="000515C8">
        <w:trPr>
          <w:trHeight w:val="263"/>
        </w:trPr>
        <w:tc>
          <w:tcPr>
            <w:tcW w:w="5000" w:type="pct"/>
            <w:gridSpan w:val="7"/>
            <w:shd w:val="clear" w:color="auto" w:fill="auto"/>
            <w:vAlign w:val="center"/>
          </w:tcPr>
          <w:p w14:paraId="2A14E57F"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0B537E" w:rsidRPr="00F02CD1" w14:paraId="293946A4" w14:textId="77777777" w:rsidTr="000515C8">
        <w:trPr>
          <w:trHeight w:val="1228"/>
        </w:trPr>
        <w:tc>
          <w:tcPr>
            <w:tcW w:w="2918" w:type="pct"/>
            <w:gridSpan w:val="3"/>
            <w:shd w:val="clear" w:color="000000" w:fill="333F4F"/>
            <w:vAlign w:val="center"/>
            <w:hideMark/>
          </w:tcPr>
          <w:p w14:paraId="7F58E405"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63" w:type="pct"/>
            <w:shd w:val="clear" w:color="000000" w:fill="333F4F"/>
            <w:vAlign w:val="center"/>
          </w:tcPr>
          <w:p w14:paraId="1030991E"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36ECCC5" w14:textId="77777777" w:rsidR="000B537E" w:rsidRPr="00F02CD1" w:rsidRDefault="000B537E" w:rsidP="000B537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9" w:type="pct"/>
            <w:shd w:val="clear" w:color="000000" w:fill="333F4F"/>
            <w:vAlign w:val="center"/>
          </w:tcPr>
          <w:p w14:paraId="3CB2763C"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8" w:type="pct"/>
            <w:shd w:val="clear" w:color="000000" w:fill="333F4F"/>
            <w:vAlign w:val="center"/>
            <w:hideMark/>
          </w:tcPr>
          <w:p w14:paraId="256EBF61"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2" w:type="pct"/>
            <w:shd w:val="clear" w:color="000000" w:fill="333F4F"/>
            <w:vAlign w:val="center"/>
            <w:hideMark/>
          </w:tcPr>
          <w:p w14:paraId="24B0AF14"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B537E" w:rsidRPr="00F02CD1" w14:paraId="169D06B2" w14:textId="77777777" w:rsidTr="000515C8">
        <w:trPr>
          <w:trHeight w:val="263"/>
        </w:trPr>
        <w:tc>
          <w:tcPr>
            <w:tcW w:w="2918" w:type="pct"/>
            <w:gridSpan w:val="3"/>
            <w:tcBorders>
              <w:left w:val="single" w:sz="4" w:space="0" w:color="auto"/>
              <w:right w:val="single" w:sz="4" w:space="0" w:color="auto"/>
            </w:tcBorders>
            <w:vAlign w:val="center"/>
          </w:tcPr>
          <w:p w14:paraId="1557DA25" w14:textId="77777777" w:rsidR="000B537E" w:rsidRPr="00F02CD1" w:rsidRDefault="000B537E" w:rsidP="000B537E">
            <w:pPr>
              <w:spacing w:after="0" w:line="240" w:lineRule="auto"/>
              <w:rPr>
                <w:rFonts w:ascii="Times New Roman" w:hAnsi="Times New Roman"/>
                <w:sz w:val="20"/>
                <w:szCs w:val="20"/>
                <w:lang w:val="en-GB" w:eastAsia="en-GB"/>
              </w:rPr>
            </w:pPr>
            <w:proofErr w:type="spellStart"/>
            <w:r w:rsidRPr="00F02CD1">
              <w:rPr>
                <w:rFonts w:ascii="Times New Roman" w:hAnsi="Times New Roman"/>
                <w:sz w:val="20"/>
                <w:szCs w:val="20"/>
                <w:lang w:val="en-GB" w:eastAsia="en-GB"/>
              </w:rPr>
              <w:t>Unaprijediti</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koordinaciju</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aktivnosti</w:t>
            </w:r>
            <w:proofErr w:type="spellEnd"/>
            <w:r w:rsidRPr="00F02CD1">
              <w:rPr>
                <w:rFonts w:ascii="Times New Roman" w:hAnsi="Times New Roman"/>
                <w:sz w:val="20"/>
                <w:szCs w:val="20"/>
                <w:lang w:val="en-GB" w:eastAsia="en-GB"/>
              </w:rPr>
              <w:t xml:space="preserve"> u </w:t>
            </w:r>
            <w:proofErr w:type="spellStart"/>
            <w:r w:rsidRPr="00F02CD1">
              <w:rPr>
                <w:rFonts w:ascii="Times New Roman" w:hAnsi="Times New Roman"/>
                <w:sz w:val="20"/>
                <w:szCs w:val="20"/>
                <w:lang w:val="en-GB" w:eastAsia="en-GB"/>
              </w:rPr>
              <w:t>oblasti</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kulture</w:t>
            </w:r>
            <w:proofErr w:type="spellEnd"/>
            <w:r w:rsidRPr="00F02CD1">
              <w:rPr>
                <w:rFonts w:ascii="Times New Roman" w:hAnsi="Times New Roman"/>
                <w:sz w:val="20"/>
                <w:szCs w:val="20"/>
                <w:lang w:val="en-GB" w:eastAsia="en-GB"/>
              </w:rPr>
              <w:t xml:space="preserve"> u BiH</w:t>
            </w:r>
          </w:p>
          <w:p w14:paraId="66588BBD" w14:textId="77777777" w:rsidR="000B537E" w:rsidRPr="00F02CD1" w:rsidRDefault="000B537E" w:rsidP="000B537E">
            <w:pPr>
              <w:spacing w:after="0" w:line="240" w:lineRule="auto"/>
              <w:rPr>
                <w:rFonts w:ascii="Times New Roman" w:eastAsia="Times New Roman" w:hAnsi="Times New Roman"/>
                <w:sz w:val="20"/>
                <w:szCs w:val="20"/>
                <w:lang w:val="hr-HR"/>
              </w:rPr>
            </w:pPr>
          </w:p>
        </w:tc>
        <w:tc>
          <w:tcPr>
            <w:tcW w:w="563" w:type="pct"/>
            <w:tcBorders>
              <w:top w:val="single" w:sz="4" w:space="0" w:color="auto"/>
              <w:left w:val="single" w:sz="4" w:space="0" w:color="auto"/>
              <w:bottom w:val="single" w:sz="4" w:space="0" w:color="auto"/>
              <w:right w:val="single" w:sz="4" w:space="0" w:color="auto"/>
            </w:tcBorders>
            <w:vAlign w:val="center"/>
          </w:tcPr>
          <w:p w14:paraId="6DF5CABE" w14:textId="1359B1AA" w:rsidR="000B537E" w:rsidRPr="00F02CD1" w:rsidRDefault="000B537E" w:rsidP="000B537E">
            <w:pPr>
              <w:spacing w:after="0" w:line="240" w:lineRule="auto"/>
              <w:jc w:val="center"/>
              <w:rPr>
                <w:rFonts w:ascii="Times New Roman" w:hAnsi="Times New Roman"/>
                <w:sz w:val="18"/>
                <w:szCs w:val="18"/>
              </w:rPr>
            </w:pPr>
            <w:proofErr w:type="spellStart"/>
            <w:r w:rsidRPr="00F02CD1">
              <w:rPr>
                <w:rFonts w:ascii="Times New Roman" w:hAnsi="Times New Roman"/>
                <w:sz w:val="18"/>
                <w:szCs w:val="18"/>
              </w:rPr>
              <w:t>Broj</w:t>
            </w:r>
            <w:proofErr w:type="spellEnd"/>
            <w:r w:rsidRPr="00F02CD1">
              <w:rPr>
                <w:rFonts w:ascii="Times New Roman" w:hAnsi="Times New Roman"/>
                <w:sz w:val="18"/>
                <w:szCs w:val="18"/>
              </w:rPr>
              <w:t xml:space="preserve"> </w:t>
            </w:r>
            <w:proofErr w:type="spellStart"/>
            <w:r w:rsidR="00E67445" w:rsidRPr="00F02CD1">
              <w:rPr>
                <w:rFonts w:ascii="Times New Roman" w:hAnsi="Times New Roman"/>
                <w:sz w:val="18"/>
                <w:szCs w:val="18"/>
              </w:rPr>
              <w:t>pripremljenih</w:t>
            </w:r>
            <w:proofErr w:type="spellEnd"/>
            <w:r w:rsidR="00E67445" w:rsidRPr="00F02CD1">
              <w:rPr>
                <w:rFonts w:ascii="Times New Roman" w:hAnsi="Times New Roman"/>
                <w:sz w:val="18"/>
                <w:szCs w:val="18"/>
              </w:rPr>
              <w:t xml:space="preserve"> </w:t>
            </w:r>
            <w:proofErr w:type="spellStart"/>
            <w:r w:rsidR="00E67445" w:rsidRPr="00F02CD1">
              <w:rPr>
                <w:rFonts w:ascii="Times New Roman" w:hAnsi="Times New Roman"/>
                <w:sz w:val="18"/>
                <w:szCs w:val="18"/>
              </w:rPr>
              <w:t>informacija</w:t>
            </w:r>
            <w:proofErr w:type="spellEnd"/>
            <w:r w:rsidR="00E67445" w:rsidRPr="00F02CD1">
              <w:rPr>
                <w:rFonts w:ascii="Times New Roman" w:hAnsi="Times New Roman"/>
                <w:sz w:val="18"/>
                <w:szCs w:val="18"/>
              </w:rPr>
              <w:t xml:space="preserve"> </w:t>
            </w:r>
          </w:p>
          <w:p w14:paraId="096FC93F"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p>
        </w:tc>
        <w:tc>
          <w:tcPr>
            <w:tcW w:w="529" w:type="pct"/>
            <w:tcBorders>
              <w:top w:val="single" w:sz="4" w:space="0" w:color="auto"/>
              <w:left w:val="single" w:sz="4" w:space="0" w:color="auto"/>
              <w:bottom w:val="single" w:sz="4" w:space="0" w:color="auto"/>
              <w:right w:val="single" w:sz="4" w:space="0" w:color="auto"/>
            </w:tcBorders>
            <w:vAlign w:val="center"/>
          </w:tcPr>
          <w:p w14:paraId="208830DC" w14:textId="730191E8" w:rsidR="000B537E" w:rsidRPr="00F02CD1" w:rsidRDefault="00E67445"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548" w:type="pct"/>
            <w:tcBorders>
              <w:top w:val="single" w:sz="4" w:space="0" w:color="auto"/>
              <w:left w:val="single" w:sz="4" w:space="0" w:color="auto"/>
              <w:bottom w:val="single" w:sz="4" w:space="0" w:color="auto"/>
              <w:right w:val="single" w:sz="4" w:space="0" w:color="auto"/>
            </w:tcBorders>
            <w:vAlign w:val="center"/>
          </w:tcPr>
          <w:p w14:paraId="23C71987" w14:textId="1E47789B" w:rsidR="000B537E" w:rsidRPr="00F02CD1" w:rsidRDefault="00E67445"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1</w:t>
            </w:r>
          </w:p>
        </w:tc>
        <w:tc>
          <w:tcPr>
            <w:tcW w:w="442" w:type="pct"/>
            <w:tcBorders>
              <w:top w:val="single" w:sz="4" w:space="0" w:color="auto"/>
              <w:left w:val="single" w:sz="4" w:space="0" w:color="auto"/>
              <w:bottom w:val="single" w:sz="4" w:space="0" w:color="auto"/>
              <w:right w:val="single" w:sz="4" w:space="0" w:color="auto"/>
            </w:tcBorders>
            <w:vAlign w:val="center"/>
          </w:tcPr>
          <w:p w14:paraId="282B0CF6"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0B537E" w:rsidRPr="00F02CD1" w14:paraId="5B0B0884" w14:textId="77777777" w:rsidTr="000515C8">
        <w:tc>
          <w:tcPr>
            <w:tcW w:w="221" w:type="pct"/>
            <w:shd w:val="clear" w:color="auto" w:fill="323E4F"/>
            <w:vAlign w:val="center"/>
            <w:hideMark/>
          </w:tcPr>
          <w:p w14:paraId="21169F86"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5" w:type="pct"/>
            <w:shd w:val="clear" w:color="auto" w:fill="323E4F"/>
            <w:vAlign w:val="center"/>
            <w:hideMark/>
          </w:tcPr>
          <w:p w14:paraId="7BF2AEBE"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2826B1C6"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77" w:type="pct"/>
            <w:gridSpan w:val="2"/>
            <w:shd w:val="clear" w:color="auto" w:fill="323E4F"/>
            <w:vAlign w:val="center"/>
            <w:hideMark/>
          </w:tcPr>
          <w:p w14:paraId="6F7ED16B"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2" w:type="pct"/>
            <w:shd w:val="clear" w:color="auto" w:fill="323E4F"/>
            <w:vAlign w:val="center"/>
            <w:hideMark/>
          </w:tcPr>
          <w:p w14:paraId="6F34E390"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610A7655" w14:textId="77777777" w:rsidTr="000515C8">
        <w:tc>
          <w:tcPr>
            <w:tcW w:w="221" w:type="pct"/>
            <w:vAlign w:val="center"/>
          </w:tcPr>
          <w:p w14:paraId="51529DDF"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5" w:type="pct"/>
            <w:vAlign w:val="center"/>
          </w:tcPr>
          <w:p w14:paraId="697F5FC2" w14:textId="77777777" w:rsidR="000B537E" w:rsidRPr="00F02CD1" w:rsidRDefault="000B537E" w:rsidP="00996B37">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Informacija</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realizaciji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grantova</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oblasti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kulture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učinku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dodjeljenih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grantova</w:t>
            </w:r>
            <w:proofErr w:type="spellEnd"/>
          </w:p>
        </w:tc>
        <w:tc>
          <w:tcPr>
            <w:tcW w:w="1505" w:type="pct"/>
            <w:gridSpan w:val="2"/>
          </w:tcPr>
          <w:p w14:paraId="72A57AE7" w14:textId="4D3FA09B" w:rsidR="000B537E" w:rsidRPr="00F02CD1" w:rsidRDefault="000B537E" w:rsidP="00996B37">
            <w:pPr>
              <w:jc w:val="both"/>
              <w:rPr>
                <w:rFonts w:ascii="Times New Roman" w:eastAsia="Times New Roman" w:hAnsi="Times New Roman"/>
                <w:sz w:val="20"/>
                <w:szCs w:val="20"/>
                <w:lang w:val="hr-HR"/>
              </w:rPr>
            </w:pPr>
            <w:bookmarkStart w:id="29" w:name="_Hlk142488027"/>
            <w:r w:rsidRPr="00F02CD1">
              <w:rPr>
                <w:rFonts w:ascii="Times New Roman" w:hAnsi="Times New Roman"/>
                <w:sz w:val="20"/>
                <w:szCs w:val="20"/>
              </w:rPr>
              <w:t xml:space="preserve">U </w:t>
            </w:r>
            <w:proofErr w:type="spellStart"/>
            <w:r w:rsidRPr="00F02CD1">
              <w:rPr>
                <w:rFonts w:ascii="Times New Roman" w:hAnsi="Times New Roman"/>
                <w:sz w:val="20"/>
                <w:szCs w:val="20"/>
              </w:rPr>
              <w:t>skladu</w:t>
            </w:r>
            <w:proofErr w:type="spellEnd"/>
            <w:r w:rsidRPr="00F02CD1">
              <w:rPr>
                <w:rFonts w:ascii="Times New Roman" w:hAnsi="Times New Roman"/>
                <w:sz w:val="20"/>
                <w:szCs w:val="20"/>
              </w:rPr>
              <w:t xml:space="preserve"> s </w:t>
            </w:r>
            <w:proofErr w:type="spellStart"/>
            <w:r w:rsidRPr="00F02CD1">
              <w:rPr>
                <w:rFonts w:ascii="Times New Roman" w:hAnsi="Times New Roman"/>
                <w:sz w:val="20"/>
                <w:szCs w:val="20"/>
              </w:rPr>
              <w:t>Zakonom</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budžetu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institucija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Bosne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Hercegovine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međunarodnih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obaveza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Bosne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Hercegovine</w:t>
            </w:r>
            <w:proofErr w:type="spellEnd"/>
            <w:r w:rsidRPr="00F02CD1">
              <w:rPr>
                <w:rFonts w:ascii="Times New Roman" w:hAnsi="Times New Roman"/>
                <w:sz w:val="20"/>
                <w:szCs w:val="20"/>
              </w:rPr>
              <w:t xml:space="preserve"> za 2023. </w:t>
            </w:r>
            <w:proofErr w:type="spellStart"/>
            <w:r w:rsidRPr="00F02CD1">
              <w:rPr>
                <w:rFonts w:ascii="Times New Roman" w:hAnsi="Times New Roman"/>
                <w:sz w:val="20"/>
                <w:szCs w:val="20"/>
              </w:rPr>
              <w:t>godinu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Ministarstvo</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civilnih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poslova</w:t>
            </w:r>
            <w:proofErr w:type="spellEnd"/>
            <w:r w:rsidRPr="00F02CD1">
              <w:rPr>
                <w:rFonts w:ascii="Times New Roman" w:hAnsi="Times New Roman"/>
                <w:sz w:val="20"/>
                <w:szCs w:val="20"/>
              </w:rPr>
              <w:t xml:space="preserve"> BiH </w:t>
            </w:r>
            <w:proofErr w:type="spellStart"/>
            <w:r w:rsidRPr="00F02CD1">
              <w:rPr>
                <w:rFonts w:ascii="Times New Roman" w:hAnsi="Times New Roman"/>
                <w:sz w:val="20"/>
                <w:szCs w:val="20"/>
              </w:rPr>
              <w:t>će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Informaciju</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realizaciji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grantova</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oblasti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kulture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učinku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dodjeljenih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grantova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dostaviti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Savjetu</w:t>
            </w:r>
            <w:proofErr w:type="spellEnd"/>
            <w:r w:rsidRPr="00F02CD1">
              <w:rPr>
                <w:rFonts w:ascii="Times New Roman" w:hAnsi="Times New Roman"/>
                <w:sz w:val="20"/>
                <w:szCs w:val="20"/>
              </w:rPr>
              <w:t xml:space="preserve"> ministara BiH</w:t>
            </w:r>
            <w:r w:rsidR="00996B37" w:rsidRPr="00F02CD1">
              <w:rPr>
                <w:rFonts w:ascii="Times New Roman" w:hAnsi="Times New Roman"/>
                <w:sz w:val="20"/>
                <w:szCs w:val="20"/>
              </w:rPr>
              <w:t xml:space="preserve">. </w:t>
            </w:r>
            <w:proofErr w:type="spellStart"/>
            <w:r w:rsidRPr="00F02CD1">
              <w:rPr>
                <w:rFonts w:ascii="Times New Roman" w:hAnsi="Times New Roman"/>
                <w:sz w:val="20"/>
                <w:szCs w:val="20"/>
              </w:rPr>
              <w:t>Cilj</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Informacije</w:t>
            </w:r>
            <w:proofErr w:type="spellEnd"/>
            <w:r w:rsidRPr="00F02CD1">
              <w:rPr>
                <w:rFonts w:ascii="Times New Roman" w:hAnsi="Times New Roman"/>
                <w:sz w:val="20"/>
                <w:szCs w:val="20"/>
              </w:rPr>
              <w:t xml:space="preserve"> je </w:t>
            </w:r>
            <w:proofErr w:type="spellStart"/>
            <w:r w:rsidRPr="00F02CD1">
              <w:rPr>
                <w:rFonts w:ascii="Times New Roman" w:hAnsi="Times New Roman"/>
                <w:sz w:val="20"/>
                <w:szCs w:val="20"/>
              </w:rPr>
              <w:t>obavjestiti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Savjet</w:t>
            </w:r>
            <w:proofErr w:type="spellEnd"/>
            <w:r w:rsidRPr="00F02CD1">
              <w:rPr>
                <w:rFonts w:ascii="Times New Roman" w:hAnsi="Times New Roman"/>
                <w:sz w:val="20"/>
                <w:szCs w:val="20"/>
              </w:rPr>
              <w:t xml:space="preserve"> ministara BiH o </w:t>
            </w:r>
            <w:proofErr w:type="spellStart"/>
            <w:r w:rsidRPr="00F02CD1">
              <w:rPr>
                <w:rFonts w:ascii="Times New Roman" w:hAnsi="Times New Roman"/>
                <w:sz w:val="20"/>
                <w:szCs w:val="20"/>
              </w:rPr>
              <w:t>realizaciji</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učinku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dodjeljenih</w:t>
            </w:r>
            <w:proofErr w:type="spellEnd"/>
            <w:r w:rsidRPr="00F02CD1">
              <w:rPr>
                <w:rFonts w:ascii="Times New Roman" w:hAnsi="Times New Roman"/>
                <w:sz w:val="20"/>
                <w:szCs w:val="20"/>
              </w:rPr>
              <w:t xml:space="preserve"> grant </w:t>
            </w:r>
            <w:proofErr w:type="spellStart"/>
            <w:r w:rsidRPr="00F02CD1">
              <w:rPr>
                <w:rFonts w:ascii="Times New Roman" w:hAnsi="Times New Roman"/>
                <w:sz w:val="20"/>
                <w:szCs w:val="20"/>
              </w:rPr>
              <w:t>sredstava</w:t>
            </w:r>
            <w:proofErr w:type="spellEnd"/>
            <w:r w:rsidRPr="00F02CD1">
              <w:rPr>
                <w:rFonts w:ascii="Times New Roman" w:hAnsi="Times New Roman"/>
                <w:sz w:val="20"/>
                <w:szCs w:val="20"/>
              </w:rPr>
              <w:t xml:space="preserve"> .</w:t>
            </w:r>
            <w:bookmarkEnd w:id="29"/>
          </w:p>
        </w:tc>
        <w:tc>
          <w:tcPr>
            <w:tcW w:w="1077" w:type="pct"/>
            <w:gridSpan w:val="2"/>
            <w:vAlign w:val="center"/>
          </w:tcPr>
          <w:p w14:paraId="5168F152" w14:textId="77777777" w:rsidR="000B537E" w:rsidRPr="00F02CD1" w:rsidRDefault="000B537E" w:rsidP="000E5B8C">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MCP</w:t>
            </w:r>
          </w:p>
        </w:tc>
        <w:tc>
          <w:tcPr>
            <w:tcW w:w="442" w:type="pct"/>
            <w:vAlign w:val="center"/>
          </w:tcPr>
          <w:p w14:paraId="41FEA4F1"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IV</w:t>
            </w:r>
          </w:p>
        </w:tc>
      </w:tr>
      <w:tr w:rsidR="000B537E" w:rsidRPr="00F02CD1" w14:paraId="3F297D00" w14:textId="77777777" w:rsidTr="000515C8">
        <w:trPr>
          <w:trHeight w:val="1228"/>
        </w:trPr>
        <w:tc>
          <w:tcPr>
            <w:tcW w:w="2918" w:type="pct"/>
            <w:gridSpan w:val="3"/>
            <w:shd w:val="clear" w:color="000000" w:fill="333F4F"/>
            <w:vAlign w:val="center"/>
            <w:hideMark/>
          </w:tcPr>
          <w:p w14:paraId="696A9157"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63" w:type="pct"/>
            <w:shd w:val="clear" w:color="000000" w:fill="333F4F"/>
            <w:vAlign w:val="center"/>
          </w:tcPr>
          <w:p w14:paraId="3856971D"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CF00B93" w14:textId="77777777" w:rsidR="000B537E" w:rsidRPr="00F02CD1" w:rsidRDefault="000B537E" w:rsidP="000B537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9" w:type="pct"/>
            <w:shd w:val="clear" w:color="000000" w:fill="333F4F"/>
            <w:vAlign w:val="center"/>
          </w:tcPr>
          <w:p w14:paraId="4FF8F0A6"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8" w:type="pct"/>
            <w:shd w:val="clear" w:color="000000" w:fill="333F4F"/>
            <w:vAlign w:val="center"/>
            <w:hideMark/>
          </w:tcPr>
          <w:p w14:paraId="1C350006"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2" w:type="pct"/>
            <w:shd w:val="clear" w:color="000000" w:fill="333F4F"/>
            <w:vAlign w:val="center"/>
            <w:hideMark/>
          </w:tcPr>
          <w:p w14:paraId="384EB95A"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B537E" w:rsidRPr="00F02CD1" w14:paraId="1C502553" w14:textId="77777777" w:rsidTr="000515C8">
        <w:trPr>
          <w:trHeight w:val="263"/>
        </w:trPr>
        <w:tc>
          <w:tcPr>
            <w:tcW w:w="2918" w:type="pct"/>
            <w:gridSpan w:val="3"/>
            <w:tcBorders>
              <w:left w:val="single" w:sz="4" w:space="0" w:color="auto"/>
              <w:right w:val="single" w:sz="4" w:space="0" w:color="auto"/>
            </w:tcBorders>
            <w:vAlign w:val="center"/>
          </w:tcPr>
          <w:p w14:paraId="35AD3188" w14:textId="77777777" w:rsidR="000B537E" w:rsidRPr="00F02CD1" w:rsidRDefault="000B537E" w:rsidP="000B537E">
            <w:pPr>
              <w:spacing w:after="0" w:line="240" w:lineRule="auto"/>
              <w:rPr>
                <w:rFonts w:ascii="Times New Roman" w:eastAsia="Times New Roman" w:hAnsi="Times New Roman"/>
                <w:sz w:val="20"/>
                <w:szCs w:val="20"/>
                <w:lang w:val="hr-HR"/>
              </w:rPr>
            </w:pPr>
            <w:proofErr w:type="spellStart"/>
            <w:r w:rsidRPr="00F02CD1">
              <w:rPr>
                <w:rFonts w:ascii="Times New Roman" w:hAnsi="Times New Roman"/>
                <w:sz w:val="20"/>
                <w:szCs w:val="20"/>
                <w:lang w:val="en-GB" w:eastAsia="en-GB"/>
              </w:rPr>
              <w:t>Unaprijediti</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međunarodnu</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saradnju</w:t>
            </w:r>
            <w:proofErr w:type="spellEnd"/>
            <w:r w:rsidRPr="00F02CD1">
              <w:rPr>
                <w:rFonts w:ascii="Times New Roman" w:hAnsi="Times New Roman"/>
                <w:sz w:val="20"/>
                <w:szCs w:val="20"/>
                <w:lang w:val="en-GB" w:eastAsia="en-GB"/>
              </w:rPr>
              <w:t xml:space="preserve"> u </w:t>
            </w:r>
            <w:proofErr w:type="spellStart"/>
            <w:r w:rsidRPr="00F02CD1">
              <w:rPr>
                <w:rFonts w:ascii="Times New Roman" w:hAnsi="Times New Roman"/>
                <w:sz w:val="20"/>
                <w:szCs w:val="20"/>
                <w:lang w:val="en-GB" w:eastAsia="en-GB"/>
              </w:rPr>
              <w:t>oblasti</w:t>
            </w:r>
            <w:proofErr w:type="spellEnd"/>
            <w:r w:rsidRPr="00F02CD1">
              <w:rPr>
                <w:rFonts w:ascii="Times New Roman" w:hAnsi="Times New Roman"/>
                <w:sz w:val="20"/>
                <w:szCs w:val="20"/>
                <w:lang w:val="en-GB" w:eastAsia="en-GB"/>
              </w:rPr>
              <w:t xml:space="preserve"> </w:t>
            </w:r>
            <w:proofErr w:type="spellStart"/>
            <w:r w:rsidRPr="00F02CD1">
              <w:rPr>
                <w:rFonts w:ascii="Times New Roman" w:hAnsi="Times New Roman"/>
                <w:sz w:val="20"/>
                <w:szCs w:val="20"/>
                <w:lang w:val="en-GB" w:eastAsia="en-GB"/>
              </w:rPr>
              <w:t>kulture</w:t>
            </w:r>
            <w:proofErr w:type="spellEnd"/>
            <w:r w:rsidRPr="00F02CD1">
              <w:rPr>
                <w:rFonts w:ascii="Times New Roman" w:hAnsi="Times New Roman"/>
                <w:sz w:val="20"/>
                <w:szCs w:val="20"/>
                <w:lang w:val="en-GB" w:eastAsia="en-GB"/>
              </w:rPr>
              <w:t xml:space="preserve"> u BiH</w:t>
            </w:r>
            <w:r w:rsidRPr="00F02CD1">
              <w:rPr>
                <w:rFonts w:ascii="Times New Roman" w:eastAsia="Times New Roman" w:hAnsi="Times New Roman"/>
                <w:sz w:val="20"/>
                <w:szCs w:val="20"/>
                <w:lang w:val="hr-HR"/>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14:paraId="505201A7" w14:textId="665397A6" w:rsidR="000B537E" w:rsidRPr="00F02CD1" w:rsidRDefault="000B537E" w:rsidP="000B537E">
            <w:pPr>
              <w:spacing w:after="0" w:line="240" w:lineRule="auto"/>
              <w:jc w:val="center"/>
              <w:rPr>
                <w:rFonts w:ascii="Times New Roman" w:hAnsi="Times New Roman"/>
                <w:sz w:val="20"/>
                <w:szCs w:val="20"/>
              </w:rPr>
            </w:pPr>
            <w:proofErr w:type="spellStart"/>
            <w:r w:rsidRPr="00F02CD1">
              <w:rPr>
                <w:rFonts w:ascii="Times New Roman" w:hAnsi="Times New Roman"/>
                <w:sz w:val="20"/>
                <w:szCs w:val="20"/>
              </w:rPr>
              <w:t>Broj</w:t>
            </w:r>
            <w:proofErr w:type="spellEnd"/>
            <w:r w:rsidRPr="00F02CD1">
              <w:rPr>
                <w:rFonts w:ascii="Times New Roman" w:hAnsi="Times New Roman"/>
                <w:sz w:val="20"/>
                <w:szCs w:val="20"/>
              </w:rPr>
              <w:t xml:space="preserve"> </w:t>
            </w:r>
            <w:proofErr w:type="spellStart"/>
            <w:r w:rsidR="00E67445" w:rsidRPr="00F02CD1">
              <w:rPr>
                <w:rFonts w:ascii="Times New Roman" w:hAnsi="Times New Roman"/>
                <w:sz w:val="20"/>
                <w:szCs w:val="20"/>
              </w:rPr>
              <w:t>pripremljenih</w:t>
            </w:r>
            <w:proofErr w:type="spellEnd"/>
            <w:r w:rsidR="00E67445" w:rsidRPr="00F02CD1">
              <w:rPr>
                <w:rFonts w:ascii="Times New Roman" w:hAnsi="Times New Roman"/>
                <w:sz w:val="20"/>
                <w:szCs w:val="20"/>
              </w:rPr>
              <w:t xml:space="preserve"> </w:t>
            </w:r>
            <w:proofErr w:type="spellStart"/>
            <w:r w:rsidR="00811DF4" w:rsidRPr="00F02CD1">
              <w:rPr>
                <w:rFonts w:ascii="Times New Roman" w:hAnsi="Times New Roman"/>
                <w:sz w:val="20"/>
                <w:szCs w:val="20"/>
              </w:rPr>
              <w:t>informacija</w:t>
            </w:r>
            <w:proofErr w:type="spellEnd"/>
            <w:r w:rsidR="00811DF4" w:rsidRPr="00F02CD1">
              <w:rPr>
                <w:rFonts w:ascii="Times New Roman" w:hAnsi="Times New Roman"/>
                <w:sz w:val="20"/>
                <w:szCs w:val="20"/>
              </w:rPr>
              <w:t xml:space="preserve"> </w:t>
            </w:r>
            <w:r w:rsidR="00E67445" w:rsidRPr="00F02CD1">
              <w:rPr>
                <w:rFonts w:ascii="Times New Roman" w:hAnsi="Times New Roman"/>
                <w:sz w:val="20"/>
                <w:szCs w:val="20"/>
              </w:rPr>
              <w:t>i</w:t>
            </w:r>
            <w:r w:rsidR="00811DF4" w:rsidRPr="00F02CD1">
              <w:rPr>
                <w:rFonts w:ascii="Times New Roman" w:hAnsi="Times New Roman"/>
                <w:sz w:val="20"/>
                <w:szCs w:val="20"/>
              </w:rPr>
              <w:t xml:space="preserve"> </w:t>
            </w:r>
            <w:proofErr w:type="spellStart"/>
            <w:r w:rsidR="00811DF4" w:rsidRPr="00F02CD1">
              <w:rPr>
                <w:rFonts w:ascii="Times New Roman" w:hAnsi="Times New Roman"/>
                <w:sz w:val="20"/>
                <w:szCs w:val="20"/>
              </w:rPr>
              <w:t>izvještaja</w:t>
            </w:r>
            <w:proofErr w:type="spellEnd"/>
          </w:p>
          <w:p w14:paraId="751635F0"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p>
        </w:tc>
        <w:tc>
          <w:tcPr>
            <w:tcW w:w="529" w:type="pct"/>
            <w:tcBorders>
              <w:top w:val="single" w:sz="4" w:space="0" w:color="auto"/>
              <w:left w:val="single" w:sz="4" w:space="0" w:color="auto"/>
              <w:bottom w:val="single" w:sz="4" w:space="0" w:color="auto"/>
              <w:right w:val="single" w:sz="4" w:space="0" w:color="auto"/>
            </w:tcBorders>
            <w:vAlign w:val="center"/>
          </w:tcPr>
          <w:p w14:paraId="702022F5" w14:textId="4CCC6C95" w:rsidR="000B537E" w:rsidRPr="00F02CD1" w:rsidRDefault="00E67445"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548" w:type="pct"/>
            <w:tcBorders>
              <w:top w:val="single" w:sz="4" w:space="0" w:color="auto"/>
              <w:left w:val="single" w:sz="4" w:space="0" w:color="auto"/>
              <w:bottom w:val="single" w:sz="4" w:space="0" w:color="auto"/>
              <w:right w:val="single" w:sz="4" w:space="0" w:color="auto"/>
            </w:tcBorders>
            <w:vAlign w:val="center"/>
          </w:tcPr>
          <w:p w14:paraId="1BEA0B11" w14:textId="596E640C" w:rsidR="000B537E" w:rsidRPr="00F02CD1" w:rsidRDefault="00811DF4" w:rsidP="000B537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2" w:type="pct"/>
            <w:tcBorders>
              <w:top w:val="single" w:sz="4" w:space="0" w:color="auto"/>
              <w:left w:val="single" w:sz="4" w:space="0" w:color="auto"/>
              <w:bottom w:val="single" w:sz="4" w:space="0" w:color="auto"/>
              <w:right w:val="single" w:sz="4" w:space="0" w:color="auto"/>
            </w:tcBorders>
            <w:vAlign w:val="center"/>
          </w:tcPr>
          <w:p w14:paraId="7CB73A9A"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0B537E" w:rsidRPr="00F02CD1" w14:paraId="5E7F6042" w14:textId="77777777" w:rsidTr="000515C8">
        <w:tc>
          <w:tcPr>
            <w:tcW w:w="221" w:type="pct"/>
            <w:shd w:val="clear" w:color="auto" w:fill="323E4F"/>
            <w:vAlign w:val="center"/>
            <w:hideMark/>
          </w:tcPr>
          <w:p w14:paraId="49B4B2E6"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5" w:type="pct"/>
            <w:shd w:val="clear" w:color="auto" w:fill="323E4F"/>
            <w:vAlign w:val="center"/>
            <w:hideMark/>
          </w:tcPr>
          <w:p w14:paraId="344001EA"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1696381D"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77" w:type="pct"/>
            <w:gridSpan w:val="2"/>
            <w:shd w:val="clear" w:color="auto" w:fill="323E4F"/>
            <w:vAlign w:val="center"/>
            <w:hideMark/>
          </w:tcPr>
          <w:p w14:paraId="1BF37CAA"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2" w:type="pct"/>
            <w:shd w:val="clear" w:color="auto" w:fill="323E4F"/>
            <w:vAlign w:val="center"/>
            <w:hideMark/>
          </w:tcPr>
          <w:p w14:paraId="67024E36"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6632BA8C" w14:textId="77777777" w:rsidTr="000515C8">
        <w:tc>
          <w:tcPr>
            <w:tcW w:w="221" w:type="pct"/>
            <w:vAlign w:val="center"/>
          </w:tcPr>
          <w:p w14:paraId="579C9A5E"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5" w:type="pct"/>
            <w:vAlign w:val="center"/>
          </w:tcPr>
          <w:p w14:paraId="2DDAF28C" w14:textId="77777777" w:rsidR="000B537E" w:rsidRPr="00F02CD1" w:rsidRDefault="000B537E" w:rsidP="00996B37">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Informacija</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učešću</w:t>
            </w:r>
            <w:proofErr w:type="spellEnd"/>
            <w:r w:rsidRPr="00F02CD1">
              <w:rPr>
                <w:rFonts w:ascii="Times New Roman" w:hAnsi="Times New Roman"/>
                <w:sz w:val="20"/>
                <w:szCs w:val="20"/>
              </w:rPr>
              <w:t xml:space="preserve"> BiH u </w:t>
            </w:r>
            <w:proofErr w:type="spellStart"/>
            <w:r w:rsidRPr="00F02CD1">
              <w:rPr>
                <w:rFonts w:ascii="Times New Roman" w:hAnsi="Times New Roman"/>
                <w:sz w:val="20"/>
                <w:szCs w:val="20"/>
              </w:rPr>
              <w:t>programu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Kreativna</w:t>
            </w:r>
            <w:proofErr w:type="spellEnd"/>
            <w:r w:rsidRPr="00F02CD1">
              <w:rPr>
                <w:rFonts w:ascii="Times New Roman" w:hAnsi="Times New Roman"/>
                <w:sz w:val="20"/>
                <w:szCs w:val="20"/>
              </w:rPr>
              <w:t xml:space="preserve"> Evropa  i </w:t>
            </w:r>
            <w:proofErr w:type="spellStart"/>
            <w:r w:rsidRPr="00F02CD1">
              <w:rPr>
                <w:rFonts w:ascii="Times New Roman" w:hAnsi="Times New Roman"/>
                <w:sz w:val="20"/>
                <w:szCs w:val="20"/>
              </w:rPr>
              <w:t>stepenu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uspješnosti</w:t>
            </w:r>
            <w:proofErr w:type="spellEnd"/>
          </w:p>
        </w:tc>
        <w:tc>
          <w:tcPr>
            <w:tcW w:w="1505" w:type="pct"/>
            <w:gridSpan w:val="2"/>
            <w:vAlign w:val="center"/>
          </w:tcPr>
          <w:p w14:paraId="2F142F5B" w14:textId="01085A30"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Sporazum između Bosne i Hercegovine i Evropske unije  o učešću Bosne i Hercegovine u programu Kreativna Evropa 2021-2027, stupio je na snagu 03.05.2023. godine.</w:t>
            </w:r>
            <w:r w:rsidR="00996B37" w:rsidRPr="00F02CD1">
              <w:rPr>
                <w:rFonts w:ascii="Times New Roman" w:hAnsi="Times New Roman"/>
                <w:sz w:val="20"/>
                <w:szCs w:val="20"/>
                <w:lang w:val="hr-HR"/>
              </w:rPr>
              <w:t xml:space="preserve"> </w:t>
            </w:r>
            <w:r w:rsidRPr="00F02CD1">
              <w:rPr>
                <w:rFonts w:ascii="Times New Roman" w:hAnsi="Times New Roman"/>
                <w:sz w:val="20"/>
                <w:szCs w:val="20"/>
                <w:lang w:val="hr-HR"/>
              </w:rPr>
              <w:t xml:space="preserve">Iznos budžeta za program je 2,46 milijaridi EUR za period 2021-2027.  </w:t>
            </w:r>
            <w:r w:rsidRPr="00F02CD1">
              <w:rPr>
                <w:rFonts w:ascii="Times New Roman"/>
                <w:sz w:val="20"/>
                <w:szCs w:val="20"/>
                <w:lang w:val="bs-Latn-BA"/>
              </w:rPr>
              <w:t>Informacijom se izvje</w:t>
            </w:r>
            <w:r w:rsidRPr="00F02CD1">
              <w:rPr>
                <w:rFonts w:ascii="Times New Roman"/>
                <w:sz w:val="20"/>
                <w:szCs w:val="20"/>
                <w:lang w:val="bs-Latn-BA"/>
              </w:rPr>
              <w:t>š</w:t>
            </w:r>
            <w:r w:rsidRPr="00F02CD1">
              <w:rPr>
                <w:rFonts w:ascii="Times New Roman"/>
                <w:sz w:val="20"/>
                <w:szCs w:val="20"/>
                <w:lang w:val="bs-Latn-BA"/>
              </w:rPr>
              <w:t>tava Savjet ministara BiH o aktivnostima i rezultatima u</w:t>
            </w:r>
            <w:r w:rsidRPr="00F02CD1">
              <w:rPr>
                <w:rFonts w:ascii="Times New Roman"/>
                <w:sz w:val="20"/>
                <w:szCs w:val="20"/>
                <w:lang w:val="bs-Latn-BA"/>
              </w:rPr>
              <w:t>č</w:t>
            </w:r>
            <w:r w:rsidRPr="00F02CD1">
              <w:rPr>
                <w:rFonts w:ascii="Times New Roman"/>
                <w:sz w:val="20"/>
                <w:szCs w:val="20"/>
                <w:lang w:val="bs-Latn-BA"/>
              </w:rPr>
              <w:t>e</w:t>
            </w:r>
            <w:r w:rsidRPr="00F02CD1">
              <w:rPr>
                <w:rFonts w:ascii="Times New Roman"/>
                <w:sz w:val="20"/>
                <w:szCs w:val="20"/>
                <w:lang w:val="bs-Latn-BA"/>
              </w:rPr>
              <w:t>šć</w:t>
            </w:r>
            <w:r w:rsidRPr="00F02CD1">
              <w:rPr>
                <w:rFonts w:ascii="Times New Roman"/>
                <w:sz w:val="20"/>
                <w:szCs w:val="20"/>
                <w:lang w:val="bs-Latn-BA"/>
              </w:rPr>
              <w:t>a BiH u programu EU Kreativna Evropa  za 2023.godinu.</w:t>
            </w:r>
          </w:p>
        </w:tc>
        <w:tc>
          <w:tcPr>
            <w:tcW w:w="1077" w:type="pct"/>
            <w:gridSpan w:val="2"/>
            <w:vAlign w:val="center"/>
          </w:tcPr>
          <w:p w14:paraId="34698A5B"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MCP</w:t>
            </w:r>
          </w:p>
        </w:tc>
        <w:tc>
          <w:tcPr>
            <w:tcW w:w="442" w:type="pct"/>
            <w:vAlign w:val="center"/>
          </w:tcPr>
          <w:p w14:paraId="4FED85CC"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w:t>
            </w:r>
          </w:p>
        </w:tc>
      </w:tr>
      <w:tr w:rsidR="000B537E" w:rsidRPr="00F02CD1" w14:paraId="4BF3E708" w14:textId="77777777" w:rsidTr="000515C8">
        <w:tc>
          <w:tcPr>
            <w:tcW w:w="221" w:type="pct"/>
            <w:vAlign w:val="center"/>
          </w:tcPr>
          <w:p w14:paraId="432B8C16"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1755" w:type="pct"/>
            <w:vAlign w:val="center"/>
          </w:tcPr>
          <w:p w14:paraId="78AA122A" w14:textId="77777777" w:rsidR="000B537E" w:rsidRPr="00F02CD1" w:rsidRDefault="000B537E" w:rsidP="00996B37">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Izvještaj</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radu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Državne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komisije</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saradnju</w:t>
            </w:r>
            <w:proofErr w:type="spellEnd"/>
            <w:r w:rsidRPr="00F02CD1">
              <w:rPr>
                <w:rFonts w:ascii="Times New Roman" w:hAnsi="Times New Roman"/>
                <w:sz w:val="20"/>
                <w:szCs w:val="20"/>
              </w:rPr>
              <w:t xml:space="preserve"> s </w:t>
            </w:r>
            <w:proofErr w:type="spellStart"/>
            <w:r w:rsidRPr="00F02CD1">
              <w:rPr>
                <w:rFonts w:ascii="Times New Roman" w:hAnsi="Times New Roman"/>
                <w:sz w:val="20"/>
                <w:szCs w:val="20"/>
              </w:rPr>
              <w:t>UNESCOo</w:t>
            </w:r>
            <w:proofErr w:type="spellEnd"/>
            <w:r w:rsidRPr="00F02CD1">
              <w:rPr>
                <w:rFonts w:ascii="Times New Roman" w:hAnsi="Times New Roman"/>
                <w:sz w:val="20"/>
                <w:szCs w:val="20"/>
              </w:rPr>
              <w:t xml:space="preserve"> za 2023.</w:t>
            </w:r>
          </w:p>
        </w:tc>
        <w:tc>
          <w:tcPr>
            <w:tcW w:w="1505" w:type="pct"/>
            <w:gridSpan w:val="2"/>
            <w:vAlign w:val="center"/>
          </w:tcPr>
          <w:p w14:paraId="2F87BDDC" w14:textId="5503A036"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 xml:space="preserve">U </w:t>
            </w:r>
            <w:proofErr w:type="spellStart"/>
            <w:r w:rsidRPr="00F02CD1">
              <w:rPr>
                <w:rFonts w:ascii="Times New Roman" w:hAnsi="Times New Roman"/>
                <w:sz w:val="20"/>
                <w:szCs w:val="20"/>
              </w:rPr>
              <w:t>skladu</w:t>
            </w:r>
            <w:proofErr w:type="spellEnd"/>
            <w:r w:rsidRPr="00F02CD1">
              <w:rPr>
                <w:rFonts w:ascii="Times New Roman" w:hAnsi="Times New Roman"/>
                <w:sz w:val="20"/>
                <w:szCs w:val="20"/>
              </w:rPr>
              <w:t xml:space="preserve"> s </w:t>
            </w:r>
            <w:proofErr w:type="spellStart"/>
            <w:r w:rsidRPr="00F02CD1">
              <w:rPr>
                <w:rFonts w:ascii="Times New Roman" w:hAnsi="Times New Roman"/>
                <w:sz w:val="20"/>
                <w:szCs w:val="20"/>
              </w:rPr>
              <w:t>Odlukom</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osnivanju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Državne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komisije</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saradnju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Bosne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Hercegovine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organizacijom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Ujedinjenih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naroda</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obrazovanja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nauku</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kulturu</w:t>
            </w:r>
            <w:proofErr w:type="spellEnd"/>
            <w:r w:rsidRPr="00F02CD1">
              <w:rPr>
                <w:rFonts w:ascii="Times New Roman" w:hAnsi="Times New Roman"/>
                <w:sz w:val="20"/>
                <w:szCs w:val="20"/>
              </w:rPr>
              <w:t xml:space="preserve"> (UNESCO) (“</w:t>
            </w:r>
            <w:proofErr w:type="spellStart"/>
            <w:r w:rsidRPr="00F02CD1">
              <w:rPr>
                <w:rFonts w:ascii="Times New Roman" w:hAnsi="Times New Roman"/>
                <w:sz w:val="20"/>
                <w:szCs w:val="20"/>
              </w:rPr>
              <w:t>Službeni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glasnik</w:t>
            </w:r>
            <w:proofErr w:type="spellEnd"/>
            <w:r w:rsidRPr="00F02CD1">
              <w:rPr>
                <w:rFonts w:ascii="Times New Roman" w:hAnsi="Times New Roman"/>
                <w:sz w:val="20"/>
                <w:szCs w:val="20"/>
              </w:rPr>
              <w:t xml:space="preserve"> BiH” </w:t>
            </w:r>
            <w:proofErr w:type="spellStart"/>
            <w:r w:rsidRPr="00F02CD1">
              <w:rPr>
                <w:rFonts w:ascii="Times New Roman" w:hAnsi="Times New Roman"/>
                <w:sz w:val="20"/>
                <w:szCs w:val="20"/>
              </w:rPr>
              <w:t>broj</w:t>
            </w:r>
            <w:proofErr w:type="spellEnd"/>
            <w:r w:rsidRPr="00F02CD1">
              <w:rPr>
                <w:rFonts w:ascii="Times New Roman" w:hAnsi="Times New Roman"/>
                <w:sz w:val="20"/>
                <w:szCs w:val="20"/>
              </w:rPr>
              <w:t xml:space="preserve">: 77/09), </w:t>
            </w:r>
            <w:proofErr w:type="spellStart"/>
            <w:r w:rsidRPr="00F02CD1">
              <w:rPr>
                <w:rFonts w:ascii="Times New Roman" w:hAnsi="Times New Roman"/>
                <w:sz w:val="20"/>
                <w:szCs w:val="20"/>
              </w:rPr>
              <w:t>propisane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nadležnosti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Komisije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te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izvještavanje</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radu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način</w:t>
            </w:r>
            <w:proofErr w:type="spellEnd"/>
            <w:r w:rsidRPr="00F02CD1">
              <w:rPr>
                <w:rFonts w:ascii="Times New Roman" w:hAnsi="Times New Roman"/>
                <w:sz w:val="20"/>
                <w:szCs w:val="20"/>
              </w:rPr>
              <w:t xml:space="preserve"> da </w:t>
            </w:r>
            <w:proofErr w:type="spellStart"/>
            <w:r w:rsidRPr="00F02CD1">
              <w:rPr>
                <w:rFonts w:ascii="Times New Roman" w:hAnsi="Times New Roman"/>
                <w:sz w:val="20"/>
                <w:szCs w:val="20"/>
              </w:rPr>
              <w:t>Komisija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jedanput</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godišnje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dostavlja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Vijeću</w:t>
            </w:r>
            <w:proofErr w:type="spellEnd"/>
            <w:r w:rsidRPr="00F02CD1">
              <w:rPr>
                <w:rFonts w:ascii="Times New Roman" w:hAnsi="Times New Roman"/>
                <w:sz w:val="20"/>
                <w:szCs w:val="20"/>
              </w:rPr>
              <w:t xml:space="preserve"> ministara </w:t>
            </w:r>
            <w:proofErr w:type="spellStart"/>
            <w:r w:rsidRPr="00F02CD1">
              <w:rPr>
                <w:rFonts w:ascii="Times New Roman" w:hAnsi="Times New Roman"/>
                <w:sz w:val="20"/>
                <w:szCs w:val="20"/>
              </w:rPr>
              <w:t>izvještaj</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svom</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radu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aktivnostima</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rezultatima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saranje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w:t>
            </w:r>
            <w:proofErr w:type="spellEnd"/>
            <w:r w:rsidRPr="00F02CD1">
              <w:rPr>
                <w:rFonts w:ascii="Times New Roman" w:hAnsi="Times New Roman"/>
                <w:sz w:val="20"/>
                <w:szCs w:val="20"/>
              </w:rPr>
              <w:t xml:space="preserve"> UNESCO-</w:t>
            </w:r>
            <w:proofErr w:type="spellStart"/>
            <w:r w:rsidRPr="00F02CD1">
              <w:rPr>
                <w:rFonts w:ascii="Times New Roman" w:hAnsi="Times New Roman"/>
                <w:sz w:val="20"/>
                <w:szCs w:val="20"/>
              </w:rPr>
              <w:t>om.</w:t>
            </w:r>
            <w:proofErr w:type="spellEnd"/>
            <w:r w:rsidR="00996B37" w:rsidRPr="00F02CD1">
              <w:rPr>
                <w:rFonts w:ascii="Times New Roman" w:hAnsi="Times New Roman"/>
                <w:sz w:val="20"/>
                <w:szCs w:val="20"/>
              </w:rPr>
              <w:t xml:space="preserve"> </w:t>
            </w:r>
            <w:proofErr w:type="spellStart"/>
            <w:r w:rsidRPr="00F02CD1">
              <w:rPr>
                <w:rFonts w:ascii="Times New Roman" w:hAnsi="Times New Roman"/>
                <w:sz w:val="20"/>
                <w:szCs w:val="20"/>
              </w:rPr>
              <w:t>Komisija</w:t>
            </w:r>
            <w:proofErr w:type="spellEnd"/>
            <w:r w:rsidRPr="00F02CD1">
              <w:rPr>
                <w:rFonts w:ascii="Times New Roman" w:hAnsi="Times New Roman"/>
                <w:sz w:val="20"/>
                <w:szCs w:val="20"/>
              </w:rPr>
              <w:t xml:space="preserve"> je </w:t>
            </w:r>
            <w:proofErr w:type="spellStart"/>
            <w:r w:rsidRPr="00F02CD1">
              <w:rPr>
                <w:rFonts w:ascii="Times New Roman" w:hAnsi="Times New Roman"/>
                <w:sz w:val="20"/>
                <w:szCs w:val="20"/>
              </w:rPr>
              <w:t>uspostavljena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kao</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savjetodavno</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tijelo</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Vijeća</w:t>
            </w:r>
            <w:proofErr w:type="spellEnd"/>
            <w:r w:rsidRPr="00F02CD1">
              <w:rPr>
                <w:rFonts w:ascii="Times New Roman" w:hAnsi="Times New Roman"/>
                <w:sz w:val="20"/>
                <w:szCs w:val="20"/>
              </w:rPr>
              <w:t xml:space="preserve"> ministara </w:t>
            </w:r>
            <w:proofErr w:type="spellStart"/>
            <w:r w:rsidRPr="00F02CD1">
              <w:rPr>
                <w:rFonts w:ascii="Times New Roman" w:hAnsi="Times New Roman"/>
                <w:sz w:val="20"/>
                <w:szCs w:val="20"/>
              </w:rPr>
              <w:t>Bosne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Hercegovine</w:t>
            </w:r>
            <w:proofErr w:type="spellEnd"/>
            <w:r w:rsidRPr="00F02CD1">
              <w:rPr>
                <w:rFonts w:ascii="Times New Roman" w:hAnsi="Times New Roman"/>
                <w:sz w:val="20"/>
                <w:szCs w:val="20"/>
              </w:rPr>
              <w:t xml:space="preserve">, a u </w:t>
            </w:r>
            <w:proofErr w:type="spellStart"/>
            <w:r w:rsidRPr="00F02CD1">
              <w:rPr>
                <w:rFonts w:ascii="Times New Roman" w:hAnsi="Times New Roman"/>
                <w:sz w:val="20"/>
                <w:szCs w:val="20"/>
              </w:rPr>
              <w:t>svojoj</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nadležnosti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vrši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poslove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zadatke</w:t>
            </w:r>
            <w:proofErr w:type="spellEnd"/>
            <w:r w:rsidRPr="00F02CD1">
              <w:rPr>
                <w:rFonts w:ascii="Times New Roman" w:hAnsi="Times New Roman"/>
                <w:sz w:val="20"/>
                <w:szCs w:val="20"/>
              </w:rPr>
              <w:t xml:space="preserve"> koji se </w:t>
            </w:r>
            <w:proofErr w:type="spellStart"/>
            <w:r w:rsidRPr="00F02CD1">
              <w:rPr>
                <w:rFonts w:ascii="Times New Roman" w:hAnsi="Times New Roman"/>
                <w:sz w:val="20"/>
                <w:szCs w:val="20"/>
              </w:rPr>
              <w:t>odnose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saradnju</w:t>
            </w:r>
            <w:proofErr w:type="spellEnd"/>
            <w:r w:rsidRPr="00F02CD1">
              <w:rPr>
                <w:rFonts w:ascii="Times New Roman" w:hAnsi="Times New Roman"/>
                <w:sz w:val="20"/>
                <w:szCs w:val="20"/>
              </w:rPr>
              <w:t xml:space="preserve"> BiH </w:t>
            </w:r>
            <w:proofErr w:type="spellStart"/>
            <w:r w:rsidRPr="00F02CD1">
              <w:rPr>
                <w:rFonts w:ascii="Times New Roman" w:hAnsi="Times New Roman"/>
                <w:sz w:val="20"/>
                <w:szCs w:val="20"/>
              </w:rPr>
              <w:t>sa</w:t>
            </w:r>
            <w:proofErr w:type="spellEnd"/>
            <w:r w:rsidRPr="00F02CD1">
              <w:rPr>
                <w:rFonts w:ascii="Times New Roman" w:hAnsi="Times New Roman"/>
                <w:sz w:val="20"/>
                <w:szCs w:val="20"/>
              </w:rPr>
              <w:t xml:space="preserve"> UNESCO-</w:t>
            </w:r>
            <w:proofErr w:type="spellStart"/>
            <w:r w:rsidRPr="00F02CD1">
              <w:rPr>
                <w:rFonts w:ascii="Times New Roman" w:hAnsi="Times New Roman"/>
                <w:sz w:val="20"/>
                <w:szCs w:val="20"/>
              </w:rPr>
              <w:t>om.</w:t>
            </w:r>
            <w:proofErr w:type="spellEnd"/>
          </w:p>
        </w:tc>
        <w:tc>
          <w:tcPr>
            <w:tcW w:w="1077" w:type="pct"/>
            <w:gridSpan w:val="2"/>
            <w:vAlign w:val="center"/>
          </w:tcPr>
          <w:p w14:paraId="058B6A48"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MCP</w:t>
            </w:r>
          </w:p>
        </w:tc>
        <w:tc>
          <w:tcPr>
            <w:tcW w:w="442" w:type="pct"/>
            <w:vAlign w:val="center"/>
          </w:tcPr>
          <w:p w14:paraId="5078F8F6"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IV</w:t>
            </w:r>
          </w:p>
        </w:tc>
      </w:tr>
    </w:tbl>
    <w:p w14:paraId="6AF2E3D3" w14:textId="1CBF463A" w:rsidR="00A21030" w:rsidRPr="00F02CD1" w:rsidRDefault="00A21030" w:rsidP="004621F0">
      <w:pPr>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2"/>
        <w:gridCol w:w="1486"/>
        <w:gridCol w:w="1540"/>
        <w:gridCol w:w="1242"/>
      </w:tblGrid>
      <w:tr w:rsidR="0096381E" w:rsidRPr="00F02CD1" w14:paraId="10850805" w14:textId="77777777" w:rsidTr="0096381E">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323E4F"/>
            <w:vAlign w:val="center"/>
          </w:tcPr>
          <w:p w14:paraId="3ADECDAC" w14:textId="77777777" w:rsidR="0096381E" w:rsidRPr="00F02CD1" w:rsidRDefault="0096381E" w:rsidP="00996B37">
            <w:pPr>
              <w:spacing w:after="0"/>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5E43E7" w:rsidRPr="00F02CD1" w14:paraId="146B294D"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9154B2" w14:textId="77777777" w:rsidR="0096381E" w:rsidRPr="00F02CD1" w:rsidRDefault="0096381E" w:rsidP="00996B37">
            <w:pPr>
              <w:spacing w:after="0" w:line="240" w:lineRule="auto"/>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Strateški cilj: Osigurati održiv i pametan ekonomski razvoj</w:t>
            </w:r>
          </w:p>
        </w:tc>
      </w:tr>
      <w:tr w:rsidR="005E43E7" w:rsidRPr="00F02CD1" w14:paraId="4AEC0A39"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1C3361" w14:textId="77777777" w:rsidR="0096381E" w:rsidRPr="00F02CD1" w:rsidRDefault="0096381E" w:rsidP="00996B37">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 xml:space="preserve">Prioritet: Poticajno okruženje za razvoj </w:t>
            </w:r>
          </w:p>
        </w:tc>
      </w:tr>
      <w:tr w:rsidR="005E43E7" w:rsidRPr="00F02CD1" w14:paraId="29CB8DAC"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50FB75" w14:textId="3A72CBB2" w:rsidR="00392674" w:rsidRPr="00F02CD1" w:rsidRDefault="0096381E" w:rsidP="00897A91">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 xml:space="preserve">Srednjoročni cilj: </w:t>
            </w:r>
            <w:r w:rsidR="00392674" w:rsidRPr="00F02CD1">
              <w:rPr>
                <w:rFonts w:ascii="Times New Roman" w:hAnsi="Times New Roman"/>
                <w:b/>
                <w:sz w:val="20"/>
                <w:szCs w:val="20"/>
                <w:lang w:val="hr-BA"/>
              </w:rPr>
              <w:t>Unaprijediti okvir za saradnju i koordinaciju politika u oblasti sporta</w:t>
            </w:r>
          </w:p>
        </w:tc>
      </w:tr>
      <w:tr w:rsidR="005E43E7" w:rsidRPr="00F02CD1" w14:paraId="7E255E52"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06D4FB" w14:textId="77777777" w:rsidR="0096381E" w:rsidRPr="00F02CD1" w:rsidRDefault="0096381E" w:rsidP="00996B37">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Program u DOB-u: 0011045</w:t>
            </w:r>
          </w:p>
        </w:tc>
      </w:tr>
      <w:tr w:rsidR="005E43E7" w:rsidRPr="00F02CD1" w14:paraId="79373212"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A07862" w14:textId="77777777" w:rsidR="0096381E" w:rsidRPr="00F02CD1" w:rsidRDefault="0096381E" w:rsidP="00996B37">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Program: Implementacija projekata i programa koji doprinose razvoju sporta</w:t>
            </w:r>
          </w:p>
        </w:tc>
      </w:tr>
      <w:tr w:rsidR="0096381E" w:rsidRPr="00F02CD1" w14:paraId="69A40C6D" w14:textId="77777777" w:rsidTr="00D96B41">
        <w:trPr>
          <w:trHeight w:val="1228"/>
        </w:trPr>
        <w:tc>
          <w:tcPr>
            <w:tcW w:w="2918" w:type="pct"/>
            <w:gridSpan w:val="3"/>
            <w:shd w:val="clear" w:color="000000" w:fill="333F4F"/>
            <w:vAlign w:val="center"/>
            <w:hideMark/>
          </w:tcPr>
          <w:p w14:paraId="5588E116" w14:textId="77777777" w:rsidR="0096381E" w:rsidRPr="00F02CD1" w:rsidRDefault="0096381E"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63" w:type="pct"/>
            <w:shd w:val="clear" w:color="000000" w:fill="333F4F"/>
            <w:vAlign w:val="center"/>
          </w:tcPr>
          <w:p w14:paraId="7F2FEF44" w14:textId="77777777" w:rsidR="0096381E" w:rsidRPr="00F02CD1" w:rsidRDefault="0096381E"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CFB0195" w14:textId="77777777" w:rsidR="0096381E" w:rsidRPr="00F02CD1" w:rsidRDefault="0096381E"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9" w:type="pct"/>
            <w:shd w:val="clear" w:color="000000" w:fill="333F4F"/>
            <w:vAlign w:val="center"/>
          </w:tcPr>
          <w:p w14:paraId="747890F6" w14:textId="77777777" w:rsidR="0096381E" w:rsidRPr="00F02CD1" w:rsidRDefault="0096381E"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8" w:type="pct"/>
            <w:shd w:val="clear" w:color="000000" w:fill="333F4F"/>
            <w:vAlign w:val="center"/>
            <w:hideMark/>
          </w:tcPr>
          <w:p w14:paraId="505E137E" w14:textId="77777777" w:rsidR="0096381E" w:rsidRPr="00F02CD1" w:rsidRDefault="0096381E"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2" w:type="pct"/>
            <w:shd w:val="clear" w:color="000000" w:fill="333F4F"/>
            <w:vAlign w:val="center"/>
            <w:hideMark/>
          </w:tcPr>
          <w:p w14:paraId="441EB8CB" w14:textId="77777777" w:rsidR="0096381E" w:rsidRPr="00F02CD1" w:rsidRDefault="0096381E"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96381E" w:rsidRPr="00F02CD1" w14:paraId="2241E887" w14:textId="77777777" w:rsidTr="00D96B41">
        <w:trPr>
          <w:trHeight w:val="263"/>
        </w:trPr>
        <w:tc>
          <w:tcPr>
            <w:tcW w:w="2918" w:type="pct"/>
            <w:gridSpan w:val="3"/>
            <w:tcBorders>
              <w:left w:val="single" w:sz="4" w:space="0" w:color="auto"/>
              <w:right w:val="single" w:sz="4" w:space="0" w:color="auto"/>
            </w:tcBorders>
            <w:vAlign w:val="center"/>
          </w:tcPr>
          <w:p w14:paraId="557D92C7" w14:textId="77777777" w:rsidR="0096381E" w:rsidRPr="00F02CD1" w:rsidRDefault="0096381E"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63" w:type="pct"/>
            <w:tcBorders>
              <w:top w:val="single" w:sz="4" w:space="0" w:color="auto"/>
              <w:left w:val="single" w:sz="4" w:space="0" w:color="auto"/>
              <w:bottom w:val="single" w:sz="4" w:space="0" w:color="auto"/>
              <w:right w:val="single" w:sz="4" w:space="0" w:color="auto"/>
            </w:tcBorders>
            <w:vAlign w:val="center"/>
          </w:tcPr>
          <w:p w14:paraId="4D74CCAF" w14:textId="2879CDDC"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izvještaja</w:t>
            </w:r>
          </w:p>
        </w:tc>
        <w:tc>
          <w:tcPr>
            <w:tcW w:w="529" w:type="pct"/>
            <w:tcBorders>
              <w:top w:val="single" w:sz="4" w:space="0" w:color="auto"/>
              <w:left w:val="single" w:sz="4" w:space="0" w:color="auto"/>
              <w:bottom w:val="single" w:sz="4" w:space="0" w:color="auto"/>
              <w:right w:val="single" w:sz="4" w:space="0" w:color="auto"/>
            </w:tcBorders>
            <w:vAlign w:val="center"/>
          </w:tcPr>
          <w:p w14:paraId="14DD4119"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48" w:type="pct"/>
            <w:tcBorders>
              <w:top w:val="single" w:sz="4" w:space="0" w:color="auto"/>
              <w:left w:val="single" w:sz="4" w:space="0" w:color="auto"/>
              <w:bottom w:val="single" w:sz="4" w:space="0" w:color="auto"/>
              <w:right w:val="single" w:sz="4" w:space="0" w:color="auto"/>
            </w:tcBorders>
            <w:vAlign w:val="center"/>
          </w:tcPr>
          <w:p w14:paraId="071728AA"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2" w:type="pct"/>
            <w:tcBorders>
              <w:top w:val="single" w:sz="4" w:space="0" w:color="auto"/>
              <w:left w:val="single" w:sz="4" w:space="0" w:color="auto"/>
              <w:bottom w:val="single" w:sz="4" w:space="0" w:color="auto"/>
              <w:right w:val="single" w:sz="4" w:space="0" w:color="auto"/>
            </w:tcBorders>
            <w:vAlign w:val="center"/>
          </w:tcPr>
          <w:p w14:paraId="1E7FA74D"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96381E" w:rsidRPr="00F02CD1" w14:paraId="623D3564" w14:textId="77777777" w:rsidTr="00D96B41">
        <w:tc>
          <w:tcPr>
            <w:tcW w:w="221" w:type="pct"/>
            <w:shd w:val="clear" w:color="auto" w:fill="323E4F"/>
            <w:vAlign w:val="center"/>
            <w:hideMark/>
          </w:tcPr>
          <w:p w14:paraId="55823552" w14:textId="77777777" w:rsidR="0096381E" w:rsidRPr="00F02CD1" w:rsidRDefault="0096381E"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5" w:type="pct"/>
            <w:shd w:val="clear" w:color="auto" w:fill="323E4F"/>
            <w:vAlign w:val="center"/>
            <w:hideMark/>
          </w:tcPr>
          <w:p w14:paraId="7F44600E" w14:textId="77777777" w:rsidR="0096381E" w:rsidRPr="00F02CD1" w:rsidRDefault="0096381E"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7D25EE0C" w14:textId="77777777" w:rsidR="0096381E" w:rsidRPr="00F02CD1" w:rsidRDefault="0096381E" w:rsidP="00D96B4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77" w:type="pct"/>
            <w:gridSpan w:val="2"/>
            <w:shd w:val="clear" w:color="auto" w:fill="323E4F"/>
            <w:vAlign w:val="center"/>
            <w:hideMark/>
          </w:tcPr>
          <w:p w14:paraId="332A3108" w14:textId="77777777" w:rsidR="0096381E" w:rsidRPr="00F02CD1" w:rsidRDefault="0096381E"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2" w:type="pct"/>
            <w:shd w:val="clear" w:color="auto" w:fill="323E4F"/>
            <w:vAlign w:val="center"/>
            <w:hideMark/>
          </w:tcPr>
          <w:p w14:paraId="74A7BE52" w14:textId="77777777" w:rsidR="0096381E" w:rsidRPr="00F02CD1" w:rsidRDefault="0096381E"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96381E" w:rsidRPr="00F02CD1" w14:paraId="1F31C135" w14:textId="77777777" w:rsidTr="00D96B41">
        <w:tc>
          <w:tcPr>
            <w:tcW w:w="221" w:type="pct"/>
            <w:vAlign w:val="center"/>
          </w:tcPr>
          <w:p w14:paraId="613622DB"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5" w:type="pct"/>
            <w:vAlign w:val="center"/>
          </w:tcPr>
          <w:p w14:paraId="74E40A1D" w14:textId="706DDF0B" w:rsidR="0096381E" w:rsidRPr="00F02CD1" w:rsidRDefault="0096381E" w:rsidP="00996B37">
            <w:pPr>
              <w:spacing w:after="0" w:line="240" w:lineRule="auto"/>
              <w:jc w:val="both"/>
              <w:rPr>
                <w:rFonts w:ascii="Times New Roman" w:hAnsi="Times New Roman"/>
                <w:bCs/>
                <w:sz w:val="20"/>
                <w:szCs w:val="20"/>
              </w:rPr>
            </w:pPr>
            <w:proofErr w:type="spellStart"/>
            <w:r w:rsidRPr="00F02CD1">
              <w:rPr>
                <w:rFonts w:ascii="Times New Roman" w:hAnsi="Times New Roman"/>
                <w:bCs/>
                <w:sz w:val="20"/>
                <w:szCs w:val="20"/>
              </w:rPr>
              <w:t>Izvještaj</w:t>
            </w:r>
            <w:proofErr w:type="spellEnd"/>
            <w:r w:rsidRPr="00F02CD1">
              <w:rPr>
                <w:rFonts w:ascii="Times New Roman" w:hAnsi="Times New Roman"/>
                <w:bCs/>
                <w:sz w:val="20"/>
                <w:szCs w:val="20"/>
              </w:rPr>
              <w:t xml:space="preserve"> o </w:t>
            </w:r>
            <w:proofErr w:type="spellStart"/>
            <w:r w:rsidRPr="00F02CD1">
              <w:rPr>
                <w:rFonts w:ascii="Times New Roman" w:hAnsi="Times New Roman"/>
                <w:bCs/>
                <w:sz w:val="20"/>
                <w:szCs w:val="20"/>
              </w:rPr>
              <w:t>namjenskom</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utrošku</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sredstava</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granta</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Sufinansiranje</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sportskih</w:t>
            </w:r>
            <w:proofErr w:type="spellEnd"/>
            <w:r w:rsidRPr="00F02CD1">
              <w:rPr>
                <w:rFonts w:ascii="Times New Roman" w:hAnsi="Times New Roman"/>
                <w:bCs/>
                <w:sz w:val="20"/>
                <w:szCs w:val="20"/>
              </w:rPr>
              <w:t xml:space="preserve"> </w:t>
            </w:r>
            <w:proofErr w:type="spellStart"/>
            <w:r w:rsidRPr="00F02CD1">
              <w:rPr>
                <w:rFonts w:ascii="Times New Roman" w:hAnsi="Times New Roman"/>
                <w:bCs/>
                <w:sz w:val="20"/>
                <w:szCs w:val="20"/>
              </w:rPr>
              <w:t>manifestacija</w:t>
            </w:r>
            <w:proofErr w:type="spellEnd"/>
            <w:r w:rsidRPr="00F02CD1">
              <w:rPr>
                <w:rFonts w:ascii="Times New Roman" w:hAnsi="Times New Roman"/>
                <w:bCs/>
                <w:sz w:val="20"/>
                <w:szCs w:val="20"/>
              </w:rPr>
              <w:t>”</w:t>
            </w:r>
            <w:r w:rsidRPr="00F02CD1">
              <w:rPr>
                <w:rFonts w:ascii="Times New Roman" w:hAnsi="Times New Roman"/>
                <w:bCs/>
                <w:sz w:val="20"/>
                <w:szCs w:val="20"/>
              </w:rPr>
              <w:tab/>
            </w:r>
          </w:p>
        </w:tc>
        <w:tc>
          <w:tcPr>
            <w:tcW w:w="1505" w:type="pct"/>
            <w:gridSpan w:val="2"/>
            <w:vAlign w:val="center"/>
          </w:tcPr>
          <w:p w14:paraId="4DB5A350" w14:textId="67937194" w:rsidR="0096381E" w:rsidRPr="00F02CD1" w:rsidRDefault="0096381E" w:rsidP="00996B37">
            <w:pPr>
              <w:jc w:val="both"/>
              <w:rPr>
                <w:rFonts w:ascii="Times New Roman" w:hAnsi="Times New Roman"/>
                <w:sz w:val="20"/>
                <w:szCs w:val="20"/>
              </w:rPr>
            </w:pPr>
            <w:r w:rsidRPr="00F02CD1">
              <w:rPr>
                <w:rFonts w:ascii="Times New Roman" w:eastAsia="Times New Roman" w:hAnsi="Times New Roman"/>
                <w:sz w:val="20"/>
                <w:szCs w:val="20"/>
                <w:lang w:val="hr-HR"/>
              </w:rPr>
              <w:t>U svojim periodičnim izvještajima budžetski korisnici, posredstvom kojih se realiziraju ovi grantovi, dužni su dostaviti izvještaj o namjenskom utrošku ovih sredstava u rokovima propisanim članom 22. Zakona o finansiranju, a na osnovu izvještaja krajnjih korisnika tekućih grantova.</w:t>
            </w:r>
            <w:r w:rsidR="00996B37" w:rsidRPr="00F02CD1">
              <w:rPr>
                <w:rFonts w:ascii="Times New Roman" w:eastAsia="Times New Roman" w:hAnsi="Times New Roman"/>
                <w:sz w:val="20"/>
                <w:szCs w:val="20"/>
                <w:lang w:val="hr-HR"/>
              </w:rPr>
              <w:t xml:space="preserve"> </w:t>
            </w:r>
            <w:proofErr w:type="spellStart"/>
            <w:r w:rsidRPr="00F02CD1">
              <w:rPr>
                <w:rFonts w:ascii="Times New Roman" w:hAnsi="Times New Roman"/>
                <w:sz w:val="20"/>
                <w:szCs w:val="20"/>
              </w:rPr>
              <w:t>Cilj</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Izvještaja</w:t>
            </w:r>
            <w:proofErr w:type="spellEnd"/>
            <w:r w:rsidRPr="00F02CD1">
              <w:rPr>
                <w:rFonts w:ascii="Times New Roman" w:hAnsi="Times New Roman"/>
                <w:sz w:val="20"/>
                <w:szCs w:val="20"/>
              </w:rPr>
              <w:t xml:space="preserve"> je </w:t>
            </w:r>
            <w:proofErr w:type="spellStart"/>
            <w:r w:rsidRPr="00F02CD1">
              <w:rPr>
                <w:rFonts w:ascii="Times New Roman" w:hAnsi="Times New Roman"/>
                <w:sz w:val="20"/>
                <w:szCs w:val="20"/>
              </w:rPr>
              <w:t>obavjestiti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Savjet</w:t>
            </w:r>
            <w:proofErr w:type="spellEnd"/>
            <w:r w:rsidRPr="00F02CD1">
              <w:rPr>
                <w:rFonts w:ascii="Times New Roman" w:hAnsi="Times New Roman"/>
                <w:sz w:val="20"/>
                <w:szCs w:val="20"/>
              </w:rPr>
              <w:t xml:space="preserve"> ministara BiH o </w:t>
            </w:r>
            <w:proofErr w:type="spellStart"/>
            <w:r w:rsidRPr="00F02CD1">
              <w:rPr>
                <w:rFonts w:ascii="Times New Roman" w:hAnsi="Times New Roman"/>
                <w:sz w:val="20"/>
                <w:szCs w:val="20"/>
              </w:rPr>
              <w:t>realizaciji</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učinku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dodjeljenih</w:t>
            </w:r>
            <w:proofErr w:type="spellEnd"/>
            <w:r w:rsidRPr="00F02CD1">
              <w:rPr>
                <w:rFonts w:ascii="Times New Roman" w:hAnsi="Times New Roman"/>
                <w:sz w:val="20"/>
                <w:szCs w:val="20"/>
              </w:rPr>
              <w:t xml:space="preserve"> grant </w:t>
            </w:r>
            <w:proofErr w:type="spellStart"/>
            <w:r w:rsidRPr="00F02CD1">
              <w:rPr>
                <w:rFonts w:ascii="Times New Roman" w:hAnsi="Times New Roman"/>
                <w:sz w:val="20"/>
                <w:szCs w:val="20"/>
              </w:rPr>
              <w:t>sredstava</w:t>
            </w:r>
            <w:proofErr w:type="spellEnd"/>
            <w:r w:rsidRPr="00F02CD1">
              <w:rPr>
                <w:rFonts w:ascii="Times New Roman" w:hAnsi="Times New Roman"/>
                <w:sz w:val="20"/>
                <w:szCs w:val="20"/>
              </w:rPr>
              <w:t xml:space="preserve"> . </w:t>
            </w:r>
          </w:p>
          <w:p w14:paraId="4C470AFB"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p>
        </w:tc>
        <w:tc>
          <w:tcPr>
            <w:tcW w:w="1077" w:type="pct"/>
            <w:gridSpan w:val="2"/>
            <w:vAlign w:val="center"/>
          </w:tcPr>
          <w:p w14:paraId="5C7D0DA2" w14:textId="1219B662" w:rsidR="0096381E" w:rsidRPr="00F02CD1" w:rsidRDefault="000E5B8C"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442" w:type="pct"/>
            <w:vAlign w:val="center"/>
          </w:tcPr>
          <w:p w14:paraId="4480E082"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A21030" w:rsidRPr="00F02CD1" w14:paraId="2CDF6BA5" w14:textId="77777777" w:rsidTr="0052781B">
        <w:trPr>
          <w:trHeight w:val="384"/>
        </w:trPr>
        <w:tc>
          <w:tcPr>
            <w:tcW w:w="5000" w:type="pct"/>
            <w:gridSpan w:val="7"/>
            <w:shd w:val="clear" w:color="auto" w:fill="323E4F"/>
            <w:vAlign w:val="center"/>
          </w:tcPr>
          <w:p w14:paraId="0E7EADD5" w14:textId="77777777" w:rsidR="00A21030" w:rsidRPr="00F02CD1" w:rsidRDefault="00A21030" w:rsidP="00A21030">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A21030" w:rsidRPr="00F02CD1" w14:paraId="0955EAA6" w14:textId="77777777" w:rsidTr="0052781B">
        <w:trPr>
          <w:trHeight w:val="263"/>
        </w:trPr>
        <w:tc>
          <w:tcPr>
            <w:tcW w:w="5000" w:type="pct"/>
            <w:gridSpan w:val="7"/>
            <w:shd w:val="clear" w:color="auto" w:fill="auto"/>
            <w:vAlign w:val="center"/>
          </w:tcPr>
          <w:p w14:paraId="12315350" w14:textId="1D3FE2EB"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5E43E7" w:rsidRPr="00F02CD1">
              <w:rPr>
                <w:rFonts w:ascii="Times New Roman" w:hAnsi="Times New Roman"/>
                <w:b/>
                <w:sz w:val="20"/>
                <w:szCs w:val="20"/>
                <w:lang w:val="hr-HR"/>
              </w:rPr>
              <w:t>ateški cilj: Transparentan, efikasan i odgovoran javni sektor</w:t>
            </w:r>
          </w:p>
        </w:tc>
      </w:tr>
      <w:tr w:rsidR="00A21030" w:rsidRPr="00F02CD1" w14:paraId="64752458" w14:textId="77777777" w:rsidTr="0052781B">
        <w:trPr>
          <w:trHeight w:val="263"/>
        </w:trPr>
        <w:tc>
          <w:tcPr>
            <w:tcW w:w="5000" w:type="pct"/>
            <w:gridSpan w:val="7"/>
            <w:shd w:val="clear" w:color="auto" w:fill="auto"/>
            <w:vAlign w:val="center"/>
          </w:tcPr>
          <w:p w14:paraId="401799D4" w14:textId="328DD642" w:rsidR="00A21030" w:rsidRPr="00F02CD1" w:rsidRDefault="005E43E7"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Osigurati vladavinu prava, sigurnost i osnovna prava</w:t>
            </w:r>
          </w:p>
        </w:tc>
      </w:tr>
      <w:tr w:rsidR="00A21030" w:rsidRPr="00F02CD1" w14:paraId="09985376" w14:textId="77777777" w:rsidTr="0052781B">
        <w:trPr>
          <w:trHeight w:val="263"/>
        </w:trPr>
        <w:tc>
          <w:tcPr>
            <w:tcW w:w="5000" w:type="pct"/>
            <w:gridSpan w:val="7"/>
            <w:shd w:val="clear" w:color="auto" w:fill="auto"/>
            <w:vAlign w:val="center"/>
          </w:tcPr>
          <w:p w14:paraId="7D0024FF"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A21030" w:rsidRPr="00F02CD1" w14:paraId="60B85BD9" w14:textId="77777777" w:rsidTr="0052781B">
        <w:trPr>
          <w:trHeight w:val="263"/>
        </w:trPr>
        <w:tc>
          <w:tcPr>
            <w:tcW w:w="5000" w:type="pct"/>
            <w:gridSpan w:val="7"/>
            <w:shd w:val="clear" w:color="auto" w:fill="auto"/>
            <w:vAlign w:val="center"/>
          </w:tcPr>
          <w:p w14:paraId="33C67D0E"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A21030" w:rsidRPr="00F02CD1" w14:paraId="2AFF4911" w14:textId="77777777" w:rsidTr="0052781B">
        <w:trPr>
          <w:trHeight w:val="263"/>
        </w:trPr>
        <w:tc>
          <w:tcPr>
            <w:tcW w:w="5000" w:type="pct"/>
            <w:gridSpan w:val="7"/>
            <w:shd w:val="clear" w:color="auto" w:fill="auto"/>
            <w:vAlign w:val="center"/>
          </w:tcPr>
          <w:p w14:paraId="1BA884E7"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Pripremne aktivnosti na uređenju državne granice s Republikom Hrvatskom i Republikom Srbijom</w:t>
            </w:r>
          </w:p>
        </w:tc>
      </w:tr>
      <w:tr w:rsidR="00A21030" w:rsidRPr="00F02CD1" w14:paraId="64CB22EC" w14:textId="77777777" w:rsidTr="0052781B">
        <w:trPr>
          <w:trHeight w:val="1228"/>
        </w:trPr>
        <w:tc>
          <w:tcPr>
            <w:tcW w:w="2918" w:type="pct"/>
            <w:gridSpan w:val="3"/>
            <w:shd w:val="clear" w:color="000000" w:fill="333F4F"/>
            <w:vAlign w:val="center"/>
            <w:hideMark/>
          </w:tcPr>
          <w:p w14:paraId="1EA2DF07"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63" w:type="pct"/>
            <w:shd w:val="clear" w:color="000000" w:fill="333F4F"/>
            <w:vAlign w:val="center"/>
          </w:tcPr>
          <w:p w14:paraId="6952DED1"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B3AD883"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9" w:type="pct"/>
            <w:shd w:val="clear" w:color="000000" w:fill="333F4F"/>
            <w:vAlign w:val="center"/>
          </w:tcPr>
          <w:p w14:paraId="0B90D23D"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8" w:type="pct"/>
            <w:shd w:val="clear" w:color="000000" w:fill="333F4F"/>
            <w:vAlign w:val="center"/>
            <w:hideMark/>
          </w:tcPr>
          <w:p w14:paraId="4DDE2DEC"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2" w:type="pct"/>
            <w:shd w:val="clear" w:color="000000" w:fill="333F4F"/>
            <w:vAlign w:val="center"/>
            <w:hideMark/>
          </w:tcPr>
          <w:p w14:paraId="5F94A6AD"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A21030" w:rsidRPr="00F02CD1" w14:paraId="5D4DAAC7" w14:textId="77777777" w:rsidTr="0052781B">
        <w:trPr>
          <w:trHeight w:val="263"/>
        </w:trPr>
        <w:tc>
          <w:tcPr>
            <w:tcW w:w="2918" w:type="pct"/>
            <w:gridSpan w:val="3"/>
            <w:tcBorders>
              <w:left w:val="single" w:sz="4" w:space="0" w:color="auto"/>
              <w:right w:val="single" w:sz="4" w:space="0" w:color="auto"/>
            </w:tcBorders>
            <w:vAlign w:val="center"/>
          </w:tcPr>
          <w:p w14:paraId="60079D09"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Administrativno-tehnička pomoć Državnoj komisiji za granicu Bosne i Hercegovine</w:t>
            </w:r>
          </w:p>
        </w:tc>
        <w:tc>
          <w:tcPr>
            <w:tcW w:w="563" w:type="pct"/>
            <w:tcBorders>
              <w:top w:val="single" w:sz="4" w:space="0" w:color="auto"/>
              <w:left w:val="single" w:sz="4" w:space="0" w:color="auto"/>
              <w:bottom w:val="single" w:sz="4" w:space="0" w:color="auto"/>
              <w:right w:val="single" w:sz="4" w:space="0" w:color="auto"/>
            </w:tcBorders>
            <w:vAlign w:val="center"/>
          </w:tcPr>
          <w:p w14:paraId="1F20524A" w14:textId="7B010AFB" w:rsidR="00A21030" w:rsidRPr="00F02CD1" w:rsidRDefault="00811DF4"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izvještaja</w:t>
            </w:r>
          </w:p>
        </w:tc>
        <w:tc>
          <w:tcPr>
            <w:tcW w:w="529" w:type="pct"/>
            <w:tcBorders>
              <w:top w:val="single" w:sz="4" w:space="0" w:color="auto"/>
              <w:left w:val="single" w:sz="4" w:space="0" w:color="auto"/>
              <w:bottom w:val="single" w:sz="4" w:space="0" w:color="auto"/>
              <w:right w:val="single" w:sz="4" w:space="0" w:color="auto"/>
            </w:tcBorders>
            <w:vAlign w:val="center"/>
          </w:tcPr>
          <w:p w14:paraId="3601A990" w14:textId="720F2B3A" w:rsidR="00A21030" w:rsidRPr="00F02CD1" w:rsidRDefault="00811DF4"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48" w:type="pct"/>
            <w:tcBorders>
              <w:top w:val="single" w:sz="4" w:space="0" w:color="auto"/>
              <w:left w:val="single" w:sz="4" w:space="0" w:color="auto"/>
              <w:bottom w:val="single" w:sz="4" w:space="0" w:color="auto"/>
              <w:right w:val="single" w:sz="4" w:space="0" w:color="auto"/>
            </w:tcBorders>
            <w:vAlign w:val="center"/>
          </w:tcPr>
          <w:p w14:paraId="78D2DA7E" w14:textId="4AFA4D93" w:rsidR="00A21030" w:rsidRPr="00F02CD1" w:rsidRDefault="00811DF4"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2" w:type="pct"/>
            <w:tcBorders>
              <w:top w:val="single" w:sz="4" w:space="0" w:color="auto"/>
              <w:left w:val="single" w:sz="4" w:space="0" w:color="auto"/>
              <w:bottom w:val="single" w:sz="4" w:space="0" w:color="auto"/>
              <w:right w:val="single" w:sz="4" w:space="0" w:color="auto"/>
            </w:tcBorders>
            <w:vAlign w:val="center"/>
          </w:tcPr>
          <w:p w14:paraId="4C15042A"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A21030" w:rsidRPr="00F02CD1" w14:paraId="41E97024" w14:textId="77777777" w:rsidTr="0052781B">
        <w:tc>
          <w:tcPr>
            <w:tcW w:w="221" w:type="pct"/>
            <w:shd w:val="clear" w:color="auto" w:fill="323E4F"/>
            <w:vAlign w:val="center"/>
            <w:hideMark/>
          </w:tcPr>
          <w:p w14:paraId="079D873D"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5" w:type="pct"/>
            <w:shd w:val="clear" w:color="auto" w:fill="323E4F"/>
            <w:vAlign w:val="center"/>
            <w:hideMark/>
          </w:tcPr>
          <w:p w14:paraId="4159D4B3"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2E41B0F1"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77" w:type="pct"/>
            <w:gridSpan w:val="2"/>
            <w:shd w:val="clear" w:color="auto" w:fill="323E4F"/>
            <w:vAlign w:val="center"/>
            <w:hideMark/>
          </w:tcPr>
          <w:p w14:paraId="292DE631"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2" w:type="pct"/>
            <w:shd w:val="clear" w:color="auto" w:fill="323E4F"/>
            <w:vAlign w:val="center"/>
            <w:hideMark/>
          </w:tcPr>
          <w:p w14:paraId="60E4BB11"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A21030" w:rsidRPr="00F02CD1" w14:paraId="171B4D8D" w14:textId="77777777" w:rsidTr="0052781B">
        <w:tc>
          <w:tcPr>
            <w:tcW w:w="221" w:type="pct"/>
            <w:tcBorders>
              <w:left w:val="single" w:sz="4" w:space="0" w:color="auto"/>
              <w:right w:val="single" w:sz="4" w:space="0" w:color="auto"/>
            </w:tcBorders>
            <w:vAlign w:val="center"/>
          </w:tcPr>
          <w:p w14:paraId="337FDD4F"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5" w:type="pct"/>
            <w:tcBorders>
              <w:top w:val="single" w:sz="4" w:space="0" w:color="auto"/>
              <w:left w:val="single" w:sz="4" w:space="0" w:color="auto"/>
              <w:bottom w:val="single" w:sz="4" w:space="0" w:color="auto"/>
              <w:right w:val="single" w:sz="4" w:space="0" w:color="auto"/>
            </w:tcBorders>
            <w:vAlign w:val="center"/>
          </w:tcPr>
          <w:p w14:paraId="4B59FD6F"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Izvješće o radu Državne komisije za granicu Bosne i Hercegovine za razdoblje srpanj-prosinac 2023. godine</w:t>
            </w:r>
          </w:p>
        </w:tc>
        <w:tc>
          <w:tcPr>
            <w:tcW w:w="1505" w:type="pct"/>
            <w:gridSpan w:val="2"/>
            <w:tcBorders>
              <w:top w:val="single" w:sz="4" w:space="0" w:color="auto"/>
              <w:left w:val="single" w:sz="4" w:space="0" w:color="auto"/>
              <w:bottom w:val="single" w:sz="4" w:space="0" w:color="auto"/>
              <w:right w:val="single" w:sz="4" w:space="0" w:color="auto"/>
            </w:tcBorders>
            <w:vAlign w:val="center"/>
          </w:tcPr>
          <w:p w14:paraId="565C6E14" w14:textId="77777777" w:rsidR="00A21030" w:rsidRPr="00F02CD1" w:rsidRDefault="00A21030"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Odlukom o osnivanju Državne komisije za granicu Bosne i Hercegovine propisana je obaveza podnošenja Izvješća</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32F7DE8A" w14:textId="166B9DF9" w:rsidR="00A21030"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r w:rsidRPr="00F02CD1">
              <w:rPr>
                <w:rFonts w:ascii="Times New Roman" w:eastAsia="Times New Roman" w:hAnsi="Times New Roman"/>
                <w:sz w:val="20"/>
                <w:szCs w:val="20"/>
                <w:lang w:val="hr-HR"/>
              </w:rPr>
              <w:t xml:space="preserve"> </w:t>
            </w:r>
            <w:r w:rsidR="00A21030" w:rsidRPr="00F02CD1">
              <w:rPr>
                <w:rFonts w:ascii="Times New Roman" w:eastAsia="Times New Roman" w:hAnsi="Times New Roman"/>
                <w:sz w:val="20"/>
                <w:szCs w:val="20"/>
                <w:lang w:val="hr-HR"/>
              </w:rPr>
              <w:t>/Državna komisija za granicu Bosne i Hercegovine</w:t>
            </w:r>
          </w:p>
        </w:tc>
        <w:tc>
          <w:tcPr>
            <w:tcW w:w="442" w:type="pct"/>
            <w:vAlign w:val="center"/>
          </w:tcPr>
          <w:p w14:paraId="6A2135D6"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w:t>
            </w:r>
          </w:p>
        </w:tc>
      </w:tr>
      <w:tr w:rsidR="00A21030" w:rsidRPr="00F02CD1" w14:paraId="72C6B6C1" w14:textId="77777777" w:rsidTr="0052781B">
        <w:tc>
          <w:tcPr>
            <w:tcW w:w="221" w:type="pct"/>
            <w:tcBorders>
              <w:left w:val="single" w:sz="4" w:space="0" w:color="auto"/>
              <w:right w:val="single" w:sz="4" w:space="0" w:color="auto"/>
            </w:tcBorders>
            <w:vAlign w:val="center"/>
          </w:tcPr>
          <w:p w14:paraId="0D7AE8E7"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2.</w:t>
            </w:r>
          </w:p>
        </w:tc>
        <w:tc>
          <w:tcPr>
            <w:tcW w:w="1755" w:type="pct"/>
            <w:tcBorders>
              <w:top w:val="single" w:sz="4" w:space="0" w:color="auto"/>
              <w:left w:val="single" w:sz="4" w:space="0" w:color="auto"/>
              <w:bottom w:val="single" w:sz="4" w:space="0" w:color="auto"/>
              <w:right w:val="single" w:sz="4" w:space="0" w:color="auto"/>
            </w:tcBorders>
            <w:vAlign w:val="center"/>
          </w:tcPr>
          <w:p w14:paraId="3F458EC1"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Izvješće o radu Državne komisije za granicu Bosne i Hercegovine za razdoblje siječanj-lipanj 2024. godine</w:t>
            </w:r>
          </w:p>
        </w:tc>
        <w:tc>
          <w:tcPr>
            <w:tcW w:w="1505" w:type="pct"/>
            <w:gridSpan w:val="2"/>
            <w:tcBorders>
              <w:top w:val="single" w:sz="4" w:space="0" w:color="auto"/>
              <w:left w:val="single" w:sz="4" w:space="0" w:color="auto"/>
              <w:bottom w:val="single" w:sz="4" w:space="0" w:color="auto"/>
              <w:right w:val="single" w:sz="4" w:space="0" w:color="auto"/>
            </w:tcBorders>
            <w:vAlign w:val="center"/>
          </w:tcPr>
          <w:p w14:paraId="6A825BBA" w14:textId="77777777" w:rsidR="00A21030" w:rsidRPr="00F02CD1" w:rsidRDefault="00A21030"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Odlukom o osnivanju Državne komisije za granicu Bosne i Hercegovine propisana je obaveza podnošenja Izvješća</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2605D1B4" w14:textId="2BF115DE" w:rsidR="00A21030"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r w:rsidRPr="00F02CD1">
              <w:rPr>
                <w:rFonts w:ascii="Times New Roman" w:eastAsia="Times New Roman" w:hAnsi="Times New Roman"/>
                <w:sz w:val="20"/>
                <w:szCs w:val="20"/>
                <w:lang w:val="hr-HR"/>
              </w:rPr>
              <w:t xml:space="preserve"> </w:t>
            </w:r>
            <w:r w:rsidR="00A21030" w:rsidRPr="00F02CD1">
              <w:rPr>
                <w:rFonts w:ascii="Times New Roman" w:eastAsia="Times New Roman" w:hAnsi="Times New Roman"/>
                <w:sz w:val="20"/>
                <w:szCs w:val="20"/>
                <w:lang w:val="hr-HR"/>
              </w:rPr>
              <w:t>/Državna komisija za granicu Bosne i Hercegovine</w:t>
            </w:r>
          </w:p>
        </w:tc>
        <w:tc>
          <w:tcPr>
            <w:tcW w:w="442" w:type="pct"/>
            <w:vAlign w:val="center"/>
          </w:tcPr>
          <w:p w14:paraId="484AA5C8"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7C4F5775" w14:textId="78EC96EC" w:rsidR="00C513AF" w:rsidRPr="00F02CD1" w:rsidRDefault="00C513AF" w:rsidP="004621F0">
      <w:pPr>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836"/>
        <w:gridCol w:w="1863"/>
        <w:gridCol w:w="1984"/>
        <w:gridCol w:w="1419"/>
        <w:gridCol w:w="1559"/>
        <w:gridCol w:w="1863"/>
      </w:tblGrid>
      <w:tr w:rsidR="00FC1D90" w:rsidRPr="00F02CD1" w14:paraId="6B15F31A" w14:textId="77777777" w:rsidTr="00A34906">
        <w:trPr>
          <w:trHeight w:val="384"/>
        </w:trPr>
        <w:tc>
          <w:tcPr>
            <w:tcW w:w="5000" w:type="pct"/>
            <w:gridSpan w:val="7"/>
            <w:shd w:val="clear" w:color="auto" w:fill="323E4F"/>
            <w:vAlign w:val="center"/>
          </w:tcPr>
          <w:p w14:paraId="7F0B2EF9" w14:textId="77777777" w:rsidR="00FC1D90" w:rsidRPr="00F02CD1" w:rsidRDefault="00FC1D90" w:rsidP="00A34906">
            <w:pPr>
              <w:pStyle w:val="Heading2"/>
              <w:spacing w:before="0" w:after="0" w:line="240" w:lineRule="auto"/>
              <w:rPr>
                <w:rFonts w:ascii="Times New Roman" w:hAnsi="Times New Roman"/>
                <w:i w:val="0"/>
                <w:sz w:val="20"/>
                <w:szCs w:val="20"/>
                <w:lang w:val="bs-Latn-BA"/>
              </w:rPr>
            </w:pPr>
            <w:r w:rsidRPr="00F02CD1">
              <w:rPr>
                <w:rFonts w:ascii="Times New Roman" w:hAnsi="Times New Roman"/>
                <w:i w:val="0"/>
                <w:sz w:val="20"/>
                <w:szCs w:val="20"/>
                <w:lang w:val="bs-Latn-BA"/>
              </w:rPr>
              <w:t>PLAN USVAJANJA ANALIZA, INFORMACIJA I IZVJEŠTAJA</w:t>
            </w:r>
          </w:p>
        </w:tc>
      </w:tr>
      <w:tr w:rsidR="00FC1D90" w:rsidRPr="00F02CD1" w14:paraId="045D56EC" w14:textId="77777777" w:rsidTr="00A34906">
        <w:trPr>
          <w:trHeight w:val="263"/>
        </w:trPr>
        <w:tc>
          <w:tcPr>
            <w:tcW w:w="5000" w:type="pct"/>
            <w:gridSpan w:val="7"/>
            <w:shd w:val="clear" w:color="auto" w:fill="auto"/>
            <w:vAlign w:val="center"/>
          </w:tcPr>
          <w:p w14:paraId="441C14F8" w14:textId="635AB2FB"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5E43E7" w:rsidRPr="00F02CD1">
              <w:rPr>
                <w:rFonts w:ascii="Times New Roman" w:hAnsi="Times New Roman"/>
                <w:b/>
                <w:sz w:val="20"/>
                <w:szCs w:val="20"/>
                <w:lang w:val="hr-HR"/>
              </w:rPr>
              <w:t xml:space="preserve"> Društvo jednakih mogućnosti</w:t>
            </w:r>
          </w:p>
        </w:tc>
      </w:tr>
      <w:tr w:rsidR="00FC1D90" w:rsidRPr="00F02CD1" w14:paraId="1E8134A9" w14:textId="77777777" w:rsidTr="00A34906">
        <w:trPr>
          <w:trHeight w:val="263"/>
        </w:trPr>
        <w:tc>
          <w:tcPr>
            <w:tcW w:w="5000" w:type="pct"/>
            <w:gridSpan w:val="7"/>
            <w:shd w:val="clear" w:color="auto" w:fill="auto"/>
            <w:vAlign w:val="center"/>
          </w:tcPr>
          <w:p w14:paraId="0BDC53A2"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C1D90" w:rsidRPr="00F02CD1" w14:paraId="4375739E" w14:textId="77777777" w:rsidTr="00A34906">
        <w:trPr>
          <w:trHeight w:val="263"/>
        </w:trPr>
        <w:tc>
          <w:tcPr>
            <w:tcW w:w="5000" w:type="pct"/>
            <w:gridSpan w:val="7"/>
            <w:shd w:val="clear" w:color="auto" w:fill="auto"/>
            <w:vAlign w:val="center"/>
          </w:tcPr>
          <w:p w14:paraId="5DCE03D2"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FC1D90" w:rsidRPr="00F02CD1" w14:paraId="5EC25D7A" w14:textId="77777777" w:rsidTr="00A34906">
        <w:trPr>
          <w:trHeight w:val="263"/>
        </w:trPr>
        <w:tc>
          <w:tcPr>
            <w:tcW w:w="5000" w:type="pct"/>
            <w:gridSpan w:val="7"/>
            <w:shd w:val="clear" w:color="auto" w:fill="auto"/>
            <w:vAlign w:val="center"/>
          </w:tcPr>
          <w:p w14:paraId="0BE1568F"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C1D90" w:rsidRPr="00F02CD1" w14:paraId="5D11314C" w14:textId="77777777" w:rsidTr="00A34906">
        <w:trPr>
          <w:trHeight w:val="263"/>
        </w:trPr>
        <w:tc>
          <w:tcPr>
            <w:tcW w:w="5000" w:type="pct"/>
            <w:gridSpan w:val="7"/>
            <w:shd w:val="clear" w:color="auto" w:fill="auto"/>
            <w:vAlign w:val="center"/>
          </w:tcPr>
          <w:p w14:paraId="6188EDA1"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1.1.: Izvještavanje o ispunjavanju međunarodnih obaveza BiH u oblasti rada i zapošljavanja</w:t>
            </w:r>
          </w:p>
        </w:tc>
      </w:tr>
      <w:tr w:rsidR="00FC1D90" w:rsidRPr="00F02CD1" w14:paraId="2E6CB7E8" w14:textId="77777777" w:rsidTr="000E5B8C">
        <w:trPr>
          <w:trHeight w:val="1228"/>
        </w:trPr>
        <w:tc>
          <w:tcPr>
            <w:tcW w:w="2571" w:type="pct"/>
            <w:gridSpan w:val="3"/>
            <w:shd w:val="clear" w:color="000000" w:fill="333F4F"/>
            <w:vAlign w:val="center"/>
            <w:hideMark/>
          </w:tcPr>
          <w:p w14:paraId="779D1B74" w14:textId="77777777" w:rsidR="00FC1D90" w:rsidRPr="00F02CD1" w:rsidRDefault="00FC1D90" w:rsidP="00A3490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706" w:type="pct"/>
            <w:shd w:val="clear" w:color="000000" w:fill="333F4F"/>
            <w:vAlign w:val="center"/>
          </w:tcPr>
          <w:p w14:paraId="61333217"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04158D6D" w14:textId="77777777" w:rsidR="00FC1D90" w:rsidRPr="00F02CD1" w:rsidRDefault="00FC1D90" w:rsidP="00A3490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05" w:type="pct"/>
            <w:shd w:val="clear" w:color="000000" w:fill="333F4F"/>
            <w:vAlign w:val="center"/>
          </w:tcPr>
          <w:p w14:paraId="49DF45BF"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55" w:type="pct"/>
            <w:shd w:val="clear" w:color="000000" w:fill="333F4F"/>
            <w:vAlign w:val="center"/>
            <w:hideMark/>
          </w:tcPr>
          <w:p w14:paraId="15837E3D"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63" w:type="pct"/>
            <w:shd w:val="clear" w:color="000000" w:fill="333F4F"/>
            <w:vAlign w:val="center"/>
            <w:hideMark/>
          </w:tcPr>
          <w:p w14:paraId="708EB96F" w14:textId="77777777" w:rsidR="00FC1D90" w:rsidRPr="00F02CD1" w:rsidRDefault="00FC1D90" w:rsidP="00A3490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9103A7" w:rsidRPr="00F02CD1" w14:paraId="14E64628" w14:textId="77777777" w:rsidTr="000E5B8C">
        <w:trPr>
          <w:trHeight w:val="263"/>
        </w:trPr>
        <w:tc>
          <w:tcPr>
            <w:tcW w:w="2571" w:type="pct"/>
            <w:gridSpan w:val="3"/>
            <w:tcBorders>
              <w:left w:val="single" w:sz="4" w:space="0" w:color="auto"/>
              <w:right w:val="single" w:sz="4" w:space="0" w:color="auto"/>
            </w:tcBorders>
            <w:vAlign w:val="center"/>
          </w:tcPr>
          <w:p w14:paraId="1BD81E5E" w14:textId="4C500C76" w:rsidR="009103A7" w:rsidRPr="00F02CD1" w:rsidRDefault="009103A7" w:rsidP="009103A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Uspješno praćenje realizacije obaveza iz međunarodnih ugovora u oblasti rada i zapošljavanja</w:t>
            </w:r>
          </w:p>
        </w:tc>
        <w:tc>
          <w:tcPr>
            <w:tcW w:w="706" w:type="pct"/>
            <w:tcBorders>
              <w:top w:val="single" w:sz="4" w:space="0" w:color="auto"/>
              <w:left w:val="single" w:sz="4" w:space="0" w:color="auto"/>
              <w:bottom w:val="single" w:sz="4" w:space="0" w:color="auto"/>
              <w:right w:val="single" w:sz="4" w:space="0" w:color="auto"/>
            </w:tcBorders>
            <w:vAlign w:val="center"/>
          </w:tcPr>
          <w:p w14:paraId="4D11C2E1" w14:textId="35FAE11C"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izvještaja</w:t>
            </w:r>
          </w:p>
        </w:tc>
        <w:tc>
          <w:tcPr>
            <w:tcW w:w="505" w:type="pct"/>
            <w:tcBorders>
              <w:top w:val="single" w:sz="4" w:space="0" w:color="auto"/>
              <w:left w:val="single" w:sz="4" w:space="0" w:color="auto"/>
              <w:bottom w:val="single" w:sz="4" w:space="0" w:color="auto"/>
              <w:right w:val="single" w:sz="4" w:space="0" w:color="auto"/>
            </w:tcBorders>
            <w:vAlign w:val="center"/>
          </w:tcPr>
          <w:p w14:paraId="3D6E1D90" w14:textId="04464933" w:rsidR="009103A7" w:rsidRPr="00F02CD1" w:rsidRDefault="003D6BDC"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55" w:type="pct"/>
            <w:tcBorders>
              <w:top w:val="single" w:sz="4" w:space="0" w:color="auto"/>
              <w:left w:val="single" w:sz="4" w:space="0" w:color="auto"/>
              <w:bottom w:val="single" w:sz="4" w:space="0" w:color="auto"/>
              <w:right w:val="single" w:sz="4" w:space="0" w:color="auto"/>
            </w:tcBorders>
            <w:vAlign w:val="center"/>
          </w:tcPr>
          <w:p w14:paraId="4470DF66" w14:textId="4F2857B3"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663" w:type="pct"/>
            <w:tcBorders>
              <w:top w:val="single" w:sz="4" w:space="0" w:color="auto"/>
              <w:left w:val="single" w:sz="4" w:space="0" w:color="auto"/>
              <w:bottom w:val="single" w:sz="4" w:space="0" w:color="auto"/>
              <w:right w:val="single" w:sz="4" w:space="0" w:color="auto"/>
            </w:tcBorders>
            <w:vAlign w:val="center"/>
          </w:tcPr>
          <w:p w14:paraId="39372DD6" w14:textId="59B95AD2"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9103A7" w:rsidRPr="00F02CD1" w14:paraId="44258E0A" w14:textId="77777777" w:rsidTr="000E5B8C">
        <w:tc>
          <w:tcPr>
            <w:tcW w:w="187" w:type="pct"/>
            <w:shd w:val="clear" w:color="auto" w:fill="323E4F"/>
            <w:vAlign w:val="center"/>
            <w:hideMark/>
          </w:tcPr>
          <w:p w14:paraId="611E3715" w14:textId="77777777" w:rsidR="009103A7" w:rsidRPr="00F02CD1" w:rsidRDefault="009103A7" w:rsidP="009103A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21" w:type="pct"/>
            <w:shd w:val="clear" w:color="auto" w:fill="323E4F"/>
            <w:vAlign w:val="center"/>
            <w:hideMark/>
          </w:tcPr>
          <w:p w14:paraId="5F341691" w14:textId="77777777" w:rsidR="009103A7" w:rsidRPr="00F02CD1" w:rsidRDefault="009103A7" w:rsidP="009103A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369" w:type="pct"/>
            <w:gridSpan w:val="2"/>
            <w:shd w:val="clear" w:color="auto" w:fill="323E4F"/>
            <w:vAlign w:val="center"/>
            <w:hideMark/>
          </w:tcPr>
          <w:p w14:paraId="6C528EC4" w14:textId="77777777" w:rsidR="009103A7" w:rsidRPr="00F02CD1" w:rsidRDefault="009103A7" w:rsidP="009103A7">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60" w:type="pct"/>
            <w:gridSpan w:val="2"/>
            <w:shd w:val="clear" w:color="auto" w:fill="323E4F"/>
            <w:vAlign w:val="center"/>
            <w:hideMark/>
          </w:tcPr>
          <w:p w14:paraId="363BEA18" w14:textId="77777777" w:rsidR="009103A7" w:rsidRPr="00F02CD1" w:rsidRDefault="009103A7" w:rsidP="009103A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663" w:type="pct"/>
            <w:shd w:val="clear" w:color="auto" w:fill="323E4F"/>
            <w:vAlign w:val="center"/>
            <w:hideMark/>
          </w:tcPr>
          <w:p w14:paraId="33905BFB" w14:textId="77777777" w:rsidR="009103A7" w:rsidRPr="00F02CD1" w:rsidRDefault="009103A7" w:rsidP="009103A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9103A7" w:rsidRPr="00F02CD1" w14:paraId="2B2C4F6F" w14:textId="77777777" w:rsidTr="000E5B8C">
        <w:tc>
          <w:tcPr>
            <w:tcW w:w="187" w:type="pct"/>
            <w:tcBorders>
              <w:left w:val="single" w:sz="4" w:space="0" w:color="auto"/>
              <w:right w:val="single" w:sz="4" w:space="0" w:color="auto"/>
            </w:tcBorders>
            <w:vAlign w:val="center"/>
          </w:tcPr>
          <w:p w14:paraId="6FC6F803" w14:textId="77777777"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21" w:type="pct"/>
            <w:tcBorders>
              <w:top w:val="single" w:sz="4" w:space="0" w:color="auto"/>
              <w:left w:val="single" w:sz="4" w:space="0" w:color="auto"/>
              <w:bottom w:val="single" w:sz="4" w:space="0" w:color="auto"/>
              <w:right w:val="single" w:sz="4" w:space="0" w:color="auto"/>
            </w:tcBorders>
            <w:vAlign w:val="center"/>
          </w:tcPr>
          <w:p w14:paraId="3F2577E3" w14:textId="77777777" w:rsidR="009103A7" w:rsidRPr="00F02CD1" w:rsidRDefault="009103A7"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 međudržavne komisije - Međudržavna komisija za praćenje sprovođenja Sporazuma između Vijeća ministara Bosne i Hercegovine i Vlade Republike Slovenije o zapošljavanju državljana Bosne i Hercegovine u Republici Sloveniji</w:t>
            </w:r>
          </w:p>
        </w:tc>
        <w:tc>
          <w:tcPr>
            <w:tcW w:w="1369" w:type="pct"/>
            <w:gridSpan w:val="2"/>
            <w:tcBorders>
              <w:top w:val="single" w:sz="4" w:space="0" w:color="auto"/>
              <w:left w:val="single" w:sz="4" w:space="0" w:color="auto"/>
              <w:bottom w:val="single" w:sz="4" w:space="0" w:color="auto"/>
              <w:right w:val="single" w:sz="4" w:space="0" w:color="auto"/>
            </w:tcBorders>
            <w:vAlign w:val="center"/>
          </w:tcPr>
          <w:p w14:paraId="5FC88885" w14:textId="72550C32" w:rsidR="00A14B52" w:rsidRPr="00F02CD1" w:rsidRDefault="00A14B52" w:rsidP="00A14B52">
            <w:pPr>
              <w:jc w:val="both"/>
              <w:rPr>
                <w:rFonts w:ascii="Times New Roman" w:eastAsiaTheme="minorHAnsi" w:hAnsi="Times New Roman"/>
                <w:sz w:val="20"/>
                <w:szCs w:val="20"/>
                <w:lang w:val="sr-Latn-BA"/>
              </w:rPr>
            </w:pPr>
            <w:r w:rsidRPr="00F02CD1">
              <w:rPr>
                <w:rFonts w:ascii="Times New Roman" w:hAnsi="Times New Roman"/>
                <w:sz w:val="20"/>
                <w:szCs w:val="20"/>
                <w:lang w:val="sr-Latn-BA"/>
              </w:rPr>
              <w:t xml:space="preserve">U skladu sa članom 5. Sporazuma između Vijeća ministara BiH i Vlade R. Slovenije o zapošljavanju državljana BiH u R. Sloveniji </w:t>
            </w:r>
            <w:r w:rsidRPr="00F02CD1">
              <w:rPr>
                <w:rFonts w:ascii="Times New Roman" w:hAnsi="Times New Roman"/>
                <w:sz w:val="20"/>
                <w:szCs w:val="20"/>
                <w:lang w:eastAsia="sr-Latn-RS"/>
              </w:rPr>
              <w:t>(„</w:t>
            </w:r>
            <w:proofErr w:type="spellStart"/>
            <w:r w:rsidRPr="00F02CD1">
              <w:rPr>
                <w:rFonts w:ascii="Times New Roman" w:hAnsi="Times New Roman"/>
                <w:sz w:val="20"/>
                <w:szCs w:val="20"/>
                <w:lang w:eastAsia="sr-Latn-RS"/>
              </w:rPr>
              <w:t>Službeni</w:t>
            </w:r>
            <w:proofErr w:type="spellEnd"/>
            <w:r w:rsidRPr="00F02CD1">
              <w:rPr>
                <w:rFonts w:ascii="Times New Roman" w:hAnsi="Times New Roman"/>
                <w:sz w:val="20"/>
                <w:szCs w:val="20"/>
                <w:lang w:eastAsia="sr-Latn-RS"/>
              </w:rPr>
              <w:t xml:space="preserve"> </w:t>
            </w:r>
            <w:proofErr w:type="spellStart"/>
            <w:r w:rsidRPr="00F02CD1">
              <w:rPr>
                <w:rFonts w:ascii="Times New Roman" w:hAnsi="Times New Roman"/>
                <w:sz w:val="20"/>
                <w:szCs w:val="20"/>
                <w:lang w:eastAsia="sr-Latn-RS"/>
              </w:rPr>
              <w:t>glasnik</w:t>
            </w:r>
            <w:proofErr w:type="spellEnd"/>
            <w:r w:rsidRPr="00F02CD1">
              <w:rPr>
                <w:rFonts w:ascii="Times New Roman" w:hAnsi="Times New Roman"/>
                <w:sz w:val="20"/>
                <w:szCs w:val="20"/>
                <w:lang w:eastAsia="sr-Latn-RS"/>
              </w:rPr>
              <w:t xml:space="preserve"> BiH – </w:t>
            </w:r>
            <w:proofErr w:type="spellStart"/>
            <w:r w:rsidRPr="00F02CD1">
              <w:rPr>
                <w:rFonts w:ascii="Times New Roman" w:hAnsi="Times New Roman"/>
                <w:sz w:val="20"/>
                <w:szCs w:val="20"/>
                <w:lang w:eastAsia="sr-Latn-RS"/>
              </w:rPr>
              <w:t>Međunarodni</w:t>
            </w:r>
            <w:proofErr w:type="spellEnd"/>
            <w:r w:rsidRPr="00F02CD1">
              <w:rPr>
                <w:rFonts w:ascii="Times New Roman" w:hAnsi="Times New Roman"/>
                <w:sz w:val="20"/>
                <w:szCs w:val="20"/>
                <w:lang w:eastAsia="sr-Latn-RS"/>
              </w:rPr>
              <w:t xml:space="preserve"> </w:t>
            </w:r>
            <w:proofErr w:type="spellStart"/>
            <w:r w:rsidRPr="00F02CD1">
              <w:rPr>
                <w:rFonts w:ascii="Times New Roman" w:hAnsi="Times New Roman"/>
                <w:sz w:val="20"/>
                <w:szCs w:val="20"/>
                <w:lang w:eastAsia="sr-Latn-RS"/>
              </w:rPr>
              <w:t>ugovori</w:t>
            </w:r>
            <w:proofErr w:type="spellEnd"/>
            <w:r w:rsidRPr="00F02CD1">
              <w:rPr>
                <w:rFonts w:ascii="Times New Roman" w:hAnsi="Times New Roman"/>
                <w:sz w:val="20"/>
                <w:szCs w:val="20"/>
                <w:lang w:eastAsia="sr-Latn-RS"/>
              </w:rPr>
              <w:t xml:space="preserve">“, br. 04/12 i 6/17) </w:t>
            </w:r>
            <w:r w:rsidRPr="00F02CD1">
              <w:rPr>
                <w:rFonts w:ascii="Times New Roman" w:hAnsi="Times New Roman"/>
                <w:sz w:val="20"/>
                <w:szCs w:val="20"/>
                <w:lang w:val="sr-Latn-BA"/>
              </w:rPr>
              <w:t>formira se Međudržavna komisija za praćenje provođenja Sporazuma.U skladu sa članom 62</w:t>
            </w:r>
            <w:r w:rsidRPr="00F02CD1">
              <w:rPr>
                <w:rFonts w:ascii="Times New Roman" w:hAnsi="Times New Roman"/>
                <w:sz w:val="20"/>
                <w:szCs w:val="20"/>
                <w:lang w:val="sr-Cyrl-CS"/>
              </w:rPr>
              <w:t xml:space="preserve">. Poslovnika o radu </w:t>
            </w:r>
            <w:r w:rsidRPr="00F02CD1">
              <w:rPr>
                <w:rFonts w:ascii="Times New Roman" w:hAnsi="Times New Roman"/>
                <w:sz w:val="20"/>
                <w:szCs w:val="20"/>
                <w:lang w:val="bs-Latn-BA"/>
              </w:rPr>
              <w:t>Vijeća</w:t>
            </w:r>
            <w:r w:rsidRPr="00F02CD1">
              <w:rPr>
                <w:rFonts w:ascii="Times New Roman" w:hAnsi="Times New Roman"/>
                <w:sz w:val="20"/>
                <w:szCs w:val="20"/>
                <w:lang w:val="sr-Cyrl-CS"/>
              </w:rPr>
              <w:t xml:space="preserve"> ministara Bosne i Hercegovine („Službeni glasnik BiH“, br. 22/03), te </w:t>
            </w:r>
            <w:r w:rsidRPr="00F02CD1">
              <w:rPr>
                <w:rFonts w:ascii="Times New Roman" w:hAnsi="Times New Roman"/>
                <w:sz w:val="20"/>
                <w:szCs w:val="20"/>
                <w:lang w:val="bs-Cyrl-BA"/>
              </w:rPr>
              <w:t>član</w:t>
            </w:r>
            <w:r w:rsidRPr="00F02CD1">
              <w:rPr>
                <w:rFonts w:ascii="Times New Roman" w:hAnsi="Times New Roman"/>
                <w:sz w:val="20"/>
                <w:szCs w:val="20"/>
                <w:lang w:val="sr-Latn-BA"/>
              </w:rPr>
              <w:t>u 7</w:t>
            </w:r>
            <w:r w:rsidRPr="00F02CD1">
              <w:rPr>
                <w:rFonts w:ascii="Times New Roman" w:hAnsi="Times New Roman"/>
                <w:sz w:val="20"/>
                <w:szCs w:val="20"/>
                <w:lang w:val="bs-Cyrl-BA"/>
              </w:rPr>
              <w:t xml:space="preserve">. Odluke o </w:t>
            </w:r>
            <w:r w:rsidRPr="00F02CD1">
              <w:rPr>
                <w:rFonts w:ascii="Times New Roman" w:hAnsi="Times New Roman"/>
                <w:sz w:val="20"/>
                <w:szCs w:val="20"/>
                <w:lang w:val="sr-Cyrl-CS"/>
              </w:rPr>
              <w:t xml:space="preserve">imenovanju </w:t>
            </w:r>
            <w:r w:rsidRPr="00F02CD1">
              <w:rPr>
                <w:rFonts w:ascii="Times New Roman" w:hAnsi="Times New Roman"/>
                <w:sz w:val="20"/>
                <w:szCs w:val="20"/>
                <w:lang w:val="bs-Cyrl-BA"/>
              </w:rPr>
              <w:t xml:space="preserve">predstavnika Bosne i Hercegovine u Međudržavnu komisiju za praćenje provođenja </w:t>
            </w:r>
            <w:r w:rsidRPr="00F02CD1">
              <w:rPr>
                <w:rFonts w:ascii="Times New Roman" w:hAnsi="Times New Roman"/>
                <w:sz w:val="20"/>
                <w:szCs w:val="20"/>
                <w:lang w:val="hr-HR"/>
              </w:rPr>
              <w:t xml:space="preserve">Sporazuma </w:t>
            </w:r>
            <w:r w:rsidRPr="00F02CD1">
              <w:rPr>
                <w:rFonts w:ascii="Times New Roman" w:hAnsi="Times New Roman"/>
                <w:sz w:val="20"/>
                <w:szCs w:val="20"/>
                <w:lang w:val="bs-Latn-BA"/>
              </w:rPr>
              <w:t>između Vijeća ministara Bo</w:t>
            </w:r>
            <w:r w:rsidRPr="00F02CD1">
              <w:rPr>
                <w:rFonts w:ascii="Times New Roman" w:hAnsi="Times New Roman"/>
                <w:sz w:val="20"/>
                <w:szCs w:val="20"/>
                <w:lang w:val="bs-Cyrl-BA"/>
              </w:rPr>
              <w:t xml:space="preserve">sne </w:t>
            </w:r>
            <w:r w:rsidRPr="00F02CD1">
              <w:rPr>
                <w:rFonts w:ascii="Times New Roman" w:hAnsi="Times New Roman"/>
                <w:sz w:val="20"/>
                <w:szCs w:val="20"/>
                <w:lang w:val="bs-Latn-BA"/>
              </w:rPr>
              <w:t> i H</w:t>
            </w:r>
            <w:r w:rsidRPr="00F02CD1">
              <w:rPr>
                <w:rFonts w:ascii="Times New Roman" w:hAnsi="Times New Roman"/>
                <w:sz w:val="20"/>
                <w:szCs w:val="20"/>
                <w:lang w:val="bs-Cyrl-BA"/>
              </w:rPr>
              <w:t>ercegovine</w:t>
            </w:r>
            <w:r w:rsidRPr="00F02CD1">
              <w:rPr>
                <w:rFonts w:ascii="Times New Roman" w:hAnsi="Times New Roman"/>
                <w:sz w:val="20"/>
                <w:szCs w:val="20"/>
                <w:lang w:val="bs-Latn-BA"/>
              </w:rPr>
              <w:t xml:space="preserve"> i Vlade Republike Slovenije o zapošljavanju državljana B</w:t>
            </w:r>
            <w:r w:rsidRPr="00F02CD1">
              <w:rPr>
                <w:rFonts w:ascii="Times New Roman" w:hAnsi="Times New Roman"/>
                <w:sz w:val="20"/>
                <w:szCs w:val="20"/>
                <w:lang w:val="bs-Cyrl-BA"/>
              </w:rPr>
              <w:t xml:space="preserve">osne i </w:t>
            </w:r>
            <w:r w:rsidRPr="00F02CD1">
              <w:rPr>
                <w:rFonts w:ascii="Times New Roman" w:hAnsi="Times New Roman"/>
                <w:sz w:val="20"/>
                <w:szCs w:val="20"/>
                <w:lang w:val="bs-Latn-BA"/>
              </w:rPr>
              <w:t>H</w:t>
            </w:r>
            <w:r w:rsidRPr="00F02CD1">
              <w:rPr>
                <w:rFonts w:ascii="Times New Roman" w:hAnsi="Times New Roman"/>
                <w:sz w:val="20"/>
                <w:szCs w:val="20"/>
                <w:lang w:val="bs-Cyrl-BA"/>
              </w:rPr>
              <w:t>ercegovine</w:t>
            </w:r>
            <w:r w:rsidRPr="00F02CD1">
              <w:rPr>
                <w:rFonts w:ascii="Times New Roman" w:hAnsi="Times New Roman"/>
                <w:sz w:val="20"/>
                <w:szCs w:val="20"/>
                <w:lang w:val="bs-Latn-BA"/>
              </w:rPr>
              <w:t xml:space="preserve"> u Republici Sloveniji </w:t>
            </w:r>
            <w:r w:rsidRPr="00F02CD1">
              <w:rPr>
                <w:rFonts w:ascii="Times New Roman" w:hAnsi="Times New Roman"/>
                <w:sz w:val="20"/>
                <w:szCs w:val="20"/>
                <w:lang w:val="en-GB"/>
              </w:rPr>
              <w:t>(„</w:t>
            </w:r>
            <w:proofErr w:type="spellStart"/>
            <w:r w:rsidRPr="00F02CD1">
              <w:rPr>
                <w:rFonts w:ascii="Times New Roman" w:hAnsi="Times New Roman"/>
                <w:sz w:val="20"/>
                <w:szCs w:val="20"/>
                <w:lang w:val="en-GB"/>
              </w:rPr>
              <w:t>Službeni</w:t>
            </w:r>
            <w:proofErr w:type="spellEnd"/>
            <w:r w:rsidRPr="00F02CD1">
              <w:rPr>
                <w:rFonts w:ascii="Times New Roman" w:hAnsi="Times New Roman"/>
                <w:sz w:val="20"/>
                <w:szCs w:val="20"/>
                <w:lang w:val="en-GB"/>
              </w:rPr>
              <w:t xml:space="preserve"> </w:t>
            </w:r>
            <w:proofErr w:type="spellStart"/>
            <w:r w:rsidRPr="00F02CD1">
              <w:rPr>
                <w:rFonts w:ascii="Times New Roman" w:hAnsi="Times New Roman"/>
                <w:sz w:val="20"/>
                <w:szCs w:val="20"/>
                <w:lang w:val="en-GB"/>
              </w:rPr>
              <w:t>glasnik</w:t>
            </w:r>
            <w:proofErr w:type="spellEnd"/>
            <w:r w:rsidRPr="00F02CD1">
              <w:rPr>
                <w:rFonts w:ascii="Times New Roman" w:hAnsi="Times New Roman"/>
                <w:sz w:val="20"/>
                <w:szCs w:val="20"/>
                <w:lang w:val="en-GB"/>
              </w:rPr>
              <w:t xml:space="preserve"> BiH“, </w:t>
            </w:r>
            <w:proofErr w:type="spellStart"/>
            <w:r w:rsidRPr="00F02CD1">
              <w:rPr>
                <w:rFonts w:ascii="Times New Roman" w:hAnsi="Times New Roman"/>
                <w:sz w:val="20"/>
                <w:szCs w:val="20"/>
                <w:lang w:val="en-GB"/>
              </w:rPr>
              <w:t>broj</w:t>
            </w:r>
            <w:proofErr w:type="spellEnd"/>
            <w:r w:rsidRPr="00F02CD1">
              <w:rPr>
                <w:rFonts w:ascii="Times New Roman" w:hAnsi="Times New Roman"/>
                <w:sz w:val="20"/>
                <w:szCs w:val="20"/>
                <w:lang w:val="en-GB"/>
              </w:rPr>
              <w:t xml:space="preserve"> </w:t>
            </w:r>
            <w:r w:rsidRPr="00F02CD1">
              <w:rPr>
                <w:rFonts w:ascii="Times New Roman" w:hAnsi="Times New Roman"/>
                <w:sz w:val="20"/>
                <w:szCs w:val="20"/>
                <w:lang w:val="bs-Latn-BA"/>
              </w:rPr>
              <w:t>50/21</w:t>
            </w:r>
            <w:r w:rsidRPr="00F02CD1">
              <w:rPr>
                <w:rFonts w:ascii="Times New Roman" w:hAnsi="Times New Roman"/>
                <w:sz w:val="20"/>
                <w:szCs w:val="20"/>
                <w:lang w:val="en-GB"/>
              </w:rPr>
              <w:t xml:space="preserve">), </w:t>
            </w:r>
            <w:r w:rsidRPr="00F02CD1">
              <w:rPr>
                <w:rFonts w:ascii="Times New Roman" w:hAnsi="Times New Roman"/>
                <w:sz w:val="20"/>
                <w:szCs w:val="20"/>
                <w:lang w:val="sr-Cyrl-CS"/>
              </w:rPr>
              <w:t>dostavlja</w:t>
            </w:r>
            <w:r w:rsidRPr="00F02CD1">
              <w:rPr>
                <w:rFonts w:ascii="Times New Roman" w:hAnsi="Times New Roman"/>
                <w:sz w:val="20"/>
                <w:szCs w:val="20"/>
                <w:lang w:val="sr-Latn-BA"/>
              </w:rPr>
              <w:t xml:space="preserve"> se Vijeću ministara BiH </w:t>
            </w:r>
            <w:r w:rsidRPr="00F02CD1">
              <w:rPr>
                <w:rFonts w:ascii="Times New Roman" w:hAnsi="Times New Roman"/>
                <w:sz w:val="20"/>
                <w:szCs w:val="20"/>
                <w:lang w:val="bs-Latn-BA"/>
              </w:rPr>
              <w:t xml:space="preserve">izvješće sa sastanka </w:t>
            </w:r>
            <w:proofErr w:type="spellStart"/>
            <w:r w:rsidRPr="00F02CD1">
              <w:rPr>
                <w:rFonts w:ascii="Times New Roman" w:hAnsi="Times New Roman"/>
                <w:sz w:val="20"/>
                <w:szCs w:val="20"/>
                <w:lang w:val="en-GB"/>
              </w:rPr>
              <w:t>Međudržavne</w:t>
            </w:r>
            <w:proofErr w:type="spellEnd"/>
            <w:r w:rsidRPr="00F02CD1">
              <w:rPr>
                <w:rFonts w:ascii="Times New Roman" w:hAnsi="Times New Roman"/>
                <w:sz w:val="20"/>
                <w:szCs w:val="20"/>
                <w:lang w:val="en-GB"/>
              </w:rPr>
              <w:t xml:space="preserve"> </w:t>
            </w:r>
            <w:proofErr w:type="spellStart"/>
            <w:r w:rsidRPr="00F02CD1">
              <w:rPr>
                <w:rFonts w:ascii="Times New Roman" w:hAnsi="Times New Roman"/>
                <w:sz w:val="20"/>
                <w:szCs w:val="20"/>
                <w:lang w:val="en-GB"/>
              </w:rPr>
              <w:t>komisije</w:t>
            </w:r>
            <w:proofErr w:type="spellEnd"/>
            <w:r w:rsidRPr="00F02CD1">
              <w:rPr>
                <w:rFonts w:ascii="Times New Roman" w:hAnsi="Times New Roman"/>
                <w:sz w:val="20"/>
                <w:szCs w:val="20"/>
                <w:lang w:val="en-GB"/>
              </w:rPr>
              <w:t xml:space="preserve"> za </w:t>
            </w:r>
            <w:proofErr w:type="spellStart"/>
            <w:r w:rsidRPr="00F02CD1">
              <w:rPr>
                <w:rFonts w:ascii="Times New Roman" w:hAnsi="Times New Roman"/>
                <w:sz w:val="20"/>
                <w:szCs w:val="20"/>
                <w:lang w:val="en-GB"/>
              </w:rPr>
              <w:t>praćenje</w:t>
            </w:r>
            <w:proofErr w:type="spellEnd"/>
            <w:r w:rsidRPr="00F02CD1">
              <w:rPr>
                <w:rFonts w:ascii="Times New Roman" w:hAnsi="Times New Roman"/>
                <w:sz w:val="20"/>
                <w:szCs w:val="20"/>
                <w:lang w:val="en-GB"/>
              </w:rPr>
              <w:t xml:space="preserve"> </w:t>
            </w:r>
            <w:proofErr w:type="spellStart"/>
            <w:r w:rsidRPr="00F02CD1">
              <w:rPr>
                <w:rFonts w:ascii="Times New Roman" w:hAnsi="Times New Roman"/>
                <w:sz w:val="20"/>
                <w:szCs w:val="20"/>
                <w:lang w:val="en-GB"/>
              </w:rPr>
              <w:t>provođenja</w:t>
            </w:r>
            <w:proofErr w:type="spellEnd"/>
            <w:r w:rsidRPr="00F02CD1">
              <w:rPr>
                <w:rFonts w:ascii="Times New Roman" w:hAnsi="Times New Roman"/>
                <w:sz w:val="20"/>
                <w:szCs w:val="20"/>
                <w:lang w:val="en-GB"/>
              </w:rPr>
              <w:t xml:space="preserve"> </w:t>
            </w:r>
            <w:proofErr w:type="spellStart"/>
            <w:r w:rsidRPr="00F02CD1">
              <w:rPr>
                <w:rFonts w:ascii="Times New Roman" w:hAnsi="Times New Roman"/>
                <w:sz w:val="20"/>
                <w:szCs w:val="20"/>
                <w:lang w:val="en-GB"/>
              </w:rPr>
              <w:t>Sporazuma</w:t>
            </w:r>
            <w:proofErr w:type="spellEnd"/>
            <w:r w:rsidRPr="00F02CD1">
              <w:rPr>
                <w:rFonts w:ascii="Times New Roman" w:hAnsi="Times New Roman"/>
                <w:sz w:val="20"/>
                <w:szCs w:val="20"/>
                <w:lang w:val="bs-Cyrl-BA"/>
              </w:rPr>
              <w:t xml:space="preserve">, a radi razmatranja </w:t>
            </w:r>
            <w:r w:rsidRPr="00F02CD1">
              <w:rPr>
                <w:rFonts w:ascii="Times New Roman" w:hAnsi="Times New Roman"/>
                <w:sz w:val="20"/>
                <w:szCs w:val="20"/>
                <w:lang w:val="sr-Latn-BA"/>
              </w:rPr>
              <w:t xml:space="preserve">i usvajanja </w:t>
            </w:r>
            <w:r w:rsidRPr="00F02CD1">
              <w:rPr>
                <w:rFonts w:ascii="Times New Roman" w:hAnsi="Times New Roman"/>
                <w:sz w:val="20"/>
                <w:szCs w:val="20"/>
                <w:lang w:val="bs-Cyrl-BA"/>
              </w:rPr>
              <w:t xml:space="preserve">na sjednici </w:t>
            </w:r>
            <w:r w:rsidRPr="00F02CD1">
              <w:rPr>
                <w:rFonts w:ascii="Times New Roman" w:hAnsi="Times New Roman"/>
                <w:sz w:val="20"/>
                <w:szCs w:val="20"/>
                <w:lang w:val="bs-Latn-BA"/>
              </w:rPr>
              <w:t>Vijeća</w:t>
            </w:r>
            <w:r w:rsidRPr="00F02CD1">
              <w:rPr>
                <w:rFonts w:ascii="Times New Roman" w:hAnsi="Times New Roman"/>
                <w:sz w:val="20"/>
                <w:szCs w:val="20"/>
                <w:lang w:val="bs-Cyrl-BA"/>
              </w:rPr>
              <w:t xml:space="preserve"> ministara Bosne i Hercegovine. </w:t>
            </w:r>
          </w:p>
          <w:p w14:paraId="1B750F6A" w14:textId="22D26788" w:rsidR="009103A7" w:rsidRPr="00F02CD1" w:rsidRDefault="009103A7" w:rsidP="00996B37">
            <w:pPr>
              <w:spacing w:after="0" w:line="240" w:lineRule="auto"/>
              <w:jc w:val="both"/>
              <w:rPr>
                <w:rFonts w:ascii="Times New Roman" w:eastAsia="Times New Roman" w:hAnsi="Times New Roman"/>
                <w:sz w:val="20"/>
                <w:szCs w:val="20"/>
                <w:lang w:val="hr-HR"/>
              </w:rPr>
            </w:pPr>
          </w:p>
        </w:tc>
        <w:tc>
          <w:tcPr>
            <w:tcW w:w="1060" w:type="pct"/>
            <w:gridSpan w:val="2"/>
            <w:tcBorders>
              <w:top w:val="single" w:sz="4" w:space="0" w:color="auto"/>
              <w:left w:val="single" w:sz="4" w:space="0" w:color="auto"/>
              <w:bottom w:val="single" w:sz="4" w:space="0" w:color="auto"/>
              <w:right w:val="single" w:sz="4" w:space="0" w:color="auto"/>
            </w:tcBorders>
            <w:vAlign w:val="center"/>
          </w:tcPr>
          <w:p w14:paraId="74DD2813" w14:textId="2EE38E32" w:rsidR="009103A7" w:rsidRPr="00F02CD1" w:rsidRDefault="000E5B8C"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663" w:type="pct"/>
            <w:tcBorders>
              <w:left w:val="single" w:sz="4" w:space="0" w:color="auto"/>
              <w:right w:val="single" w:sz="4" w:space="0" w:color="auto"/>
            </w:tcBorders>
            <w:vAlign w:val="center"/>
          </w:tcPr>
          <w:p w14:paraId="6357678C" w14:textId="77777777"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06BED410" w14:textId="77777777" w:rsidR="00A21030" w:rsidRPr="00F02CD1" w:rsidRDefault="00A21030" w:rsidP="004621F0">
      <w:pPr>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2"/>
        <w:gridCol w:w="1486"/>
        <w:gridCol w:w="1540"/>
        <w:gridCol w:w="1242"/>
      </w:tblGrid>
      <w:tr w:rsidR="004621F0" w:rsidRPr="00F02CD1" w14:paraId="29CD0741" w14:textId="77777777" w:rsidTr="00A9330F">
        <w:trPr>
          <w:trHeight w:val="384"/>
        </w:trPr>
        <w:tc>
          <w:tcPr>
            <w:tcW w:w="5000" w:type="pct"/>
            <w:gridSpan w:val="7"/>
            <w:shd w:val="clear" w:color="auto" w:fill="323E4F"/>
            <w:vAlign w:val="center"/>
          </w:tcPr>
          <w:p w14:paraId="760E9DEA" w14:textId="7B4666B3" w:rsidR="004621F0" w:rsidRPr="00F02CD1" w:rsidRDefault="004621F0" w:rsidP="00A9330F">
            <w:pPr>
              <w:pStyle w:val="Heading2"/>
              <w:spacing w:before="0" w:after="0" w:line="240" w:lineRule="auto"/>
              <w:rPr>
                <w:rFonts w:ascii="Times New Roman" w:hAnsi="Times New Roman"/>
                <w:i w:val="0"/>
                <w:sz w:val="20"/>
                <w:szCs w:val="20"/>
                <w:lang w:val="sr-Latn-BA"/>
              </w:rPr>
            </w:pPr>
            <w:bookmarkStart w:id="30" w:name="_Toc128308272"/>
            <w:r w:rsidRPr="00F02CD1">
              <w:rPr>
                <w:rFonts w:ascii="Times New Roman" w:hAnsi="Times New Roman"/>
                <w:i w:val="0"/>
                <w:sz w:val="20"/>
                <w:szCs w:val="20"/>
                <w:lang w:val="sr-Latn-BA"/>
              </w:rPr>
              <w:t>PLAN USVAJANJA ANALIZA, INFORMACIJA I IZVJEŠTAJA</w:t>
            </w:r>
            <w:bookmarkEnd w:id="30"/>
          </w:p>
        </w:tc>
      </w:tr>
      <w:tr w:rsidR="00C62C12" w:rsidRPr="00F02CD1" w14:paraId="34F118AD" w14:textId="77777777" w:rsidTr="00A9330F">
        <w:trPr>
          <w:trHeight w:val="263"/>
        </w:trPr>
        <w:tc>
          <w:tcPr>
            <w:tcW w:w="5000" w:type="pct"/>
            <w:gridSpan w:val="7"/>
            <w:shd w:val="clear" w:color="auto" w:fill="auto"/>
            <w:vAlign w:val="center"/>
          </w:tcPr>
          <w:p w14:paraId="399C1C29" w14:textId="6DE735F1"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Pr="00F02CD1">
              <w:rPr>
                <w:rFonts w:ascii="Times New Roman" w:hAnsi="Times New Roman"/>
                <w:b/>
                <w:bCs/>
                <w:sz w:val="20"/>
                <w:szCs w:val="20"/>
                <w:lang w:val="sr-Latn-BA"/>
              </w:rPr>
              <w:t>Društvo jednakih mogućnosti</w:t>
            </w:r>
            <w:r w:rsidRPr="00F02CD1">
              <w:rPr>
                <w:rFonts w:ascii="Times New Roman" w:hAnsi="Times New Roman"/>
                <w:b/>
                <w:sz w:val="20"/>
                <w:szCs w:val="20"/>
                <w:lang w:val="sr-Latn-BA"/>
              </w:rPr>
              <w:t xml:space="preserve"> </w:t>
            </w:r>
          </w:p>
        </w:tc>
      </w:tr>
      <w:tr w:rsidR="00C62C12" w:rsidRPr="00F02CD1" w14:paraId="31B636D6" w14:textId="77777777" w:rsidTr="00A9330F">
        <w:trPr>
          <w:trHeight w:val="263"/>
        </w:trPr>
        <w:tc>
          <w:tcPr>
            <w:tcW w:w="5000" w:type="pct"/>
            <w:gridSpan w:val="7"/>
            <w:shd w:val="clear" w:color="auto" w:fill="auto"/>
            <w:vAlign w:val="center"/>
          </w:tcPr>
          <w:p w14:paraId="204C7F23" w14:textId="4AE5474C"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C62C12" w:rsidRPr="00F02CD1" w14:paraId="797F1640" w14:textId="77777777" w:rsidTr="00A9330F">
        <w:trPr>
          <w:trHeight w:val="263"/>
        </w:trPr>
        <w:tc>
          <w:tcPr>
            <w:tcW w:w="5000" w:type="pct"/>
            <w:gridSpan w:val="7"/>
            <w:shd w:val="clear" w:color="auto" w:fill="auto"/>
            <w:vAlign w:val="center"/>
          </w:tcPr>
          <w:p w14:paraId="36627068" w14:textId="36F85B32"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koordinacije </w:t>
            </w:r>
            <w:r w:rsidRPr="00F02CD1">
              <w:rPr>
                <w:rFonts w:ascii="Times New Roman" w:hAnsi="Times New Roman"/>
                <w:b/>
                <w:bCs/>
                <w:sz w:val="20"/>
                <w:szCs w:val="20"/>
                <w:lang w:val="sr-Latn-BA"/>
              </w:rPr>
              <w:t>politika, izvršenje međunarodnih obaveza i razvoj kvaliteta u oblasti obrazovanja u BiH</w:t>
            </w:r>
          </w:p>
        </w:tc>
      </w:tr>
      <w:tr w:rsidR="00C62C12" w:rsidRPr="00F02CD1" w14:paraId="6F3C0F74" w14:textId="77777777" w:rsidTr="00A9330F">
        <w:trPr>
          <w:trHeight w:val="263"/>
        </w:trPr>
        <w:tc>
          <w:tcPr>
            <w:tcW w:w="5000" w:type="pct"/>
            <w:gridSpan w:val="7"/>
            <w:shd w:val="clear" w:color="auto" w:fill="auto"/>
            <w:vAlign w:val="center"/>
          </w:tcPr>
          <w:p w14:paraId="1B85989A" w14:textId="2D7B7B1B"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C62C12" w:rsidRPr="00F02CD1" w14:paraId="53F35946" w14:textId="77777777" w:rsidTr="00A9330F">
        <w:trPr>
          <w:trHeight w:val="263"/>
        </w:trPr>
        <w:tc>
          <w:tcPr>
            <w:tcW w:w="5000" w:type="pct"/>
            <w:gridSpan w:val="7"/>
            <w:shd w:val="clear" w:color="auto" w:fill="auto"/>
            <w:vAlign w:val="center"/>
          </w:tcPr>
          <w:p w14:paraId="6E29C83A" w14:textId="408228BD"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CB3681" w:rsidRPr="00F02CD1">
              <w:rPr>
                <w:rFonts w:ascii="Times New Roman" w:eastAsia="Times New Roman" w:hAnsi="Times New Roman"/>
                <w:b/>
                <w:sz w:val="20"/>
                <w:szCs w:val="20"/>
                <w:lang w:val="sr-Latn-BA"/>
              </w:rPr>
              <w:t xml:space="preserve"> </w:t>
            </w:r>
            <w:r w:rsidR="007A77F4" w:rsidRPr="00F02CD1">
              <w:rPr>
                <w:rFonts w:ascii="Times New Roman" w:eastAsia="Times New Roman" w:hAnsi="Times New Roman"/>
                <w:b/>
                <w:bCs/>
                <w:sz w:val="20"/>
                <w:szCs w:val="20"/>
                <w:lang w:val="sr-Latn-BA"/>
              </w:rPr>
              <w:t xml:space="preserve">Izrada i implementacija propisa i strateških dokumenata iz oblasti </w:t>
            </w:r>
            <w:r w:rsidR="009E06D4" w:rsidRPr="00F02CD1">
              <w:rPr>
                <w:rFonts w:ascii="Times New Roman" w:eastAsia="Times New Roman" w:hAnsi="Times New Roman"/>
                <w:b/>
                <w:bCs/>
                <w:sz w:val="20"/>
                <w:szCs w:val="20"/>
                <w:lang w:val="sr-Latn-BA"/>
              </w:rPr>
              <w:t>obrazovanja</w:t>
            </w:r>
            <w:r w:rsidR="009E06D4" w:rsidRPr="00F02CD1">
              <w:rPr>
                <w:rFonts w:ascii="Times New Roman" w:eastAsia="Times New Roman" w:hAnsi="Times New Roman"/>
                <w:b/>
                <w:sz w:val="20"/>
                <w:szCs w:val="20"/>
                <w:lang w:val="sr-Latn-BA"/>
              </w:rPr>
              <w:t xml:space="preserve"> </w:t>
            </w:r>
            <w:r w:rsidR="009E06D4" w:rsidRPr="00F02CD1">
              <w:rPr>
                <w:rFonts w:ascii="Times New Roman" w:eastAsia="Times New Roman" w:hAnsi="Times New Roman"/>
                <w:b/>
                <w:bCs/>
                <w:sz w:val="20"/>
                <w:szCs w:val="20"/>
                <w:lang w:val="sr-Latn-BA"/>
              </w:rPr>
              <w:t>i mladih na nivou BiH</w:t>
            </w:r>
            <w:r w:rsidR="009E06D4" w:rsidRPr="00F02CD1">
              <w:rPr>
                <w:rFonts w:ascii="Times New Roman" w:eastAsia="Times New Roman" w:hAnsi="Times New Roman"/>
                <w:b/>
                <w:sz w:val="20"/>
                <w:szCs w:val="20"/>
                <w:lang w:val="sr-Latn-BA"/>
              </w:rPr>
              <w:t xml:space="preserve"> </w:t>
            </w:r>
          </w:p>
        </w:tc>
      </w:tr>
      <w:tr w:rsidR="004621F0" w:rsidRPr="00F02CD1" w14:paraId="298ABA2D" w14:textId="77777777" w:rsidTr="00A9330F">
        <w:trPr>
          <w:trHeight w:val="1228"/>
        </w:trPr>
        <w:tc>
          <w:tcPr>
            <w:tcW w:w="2918" w:type="pct"/>
            <w:gridSpan w:val="3"/>
            <w:shd w:val="clear" w:color="000000" w:fill="333F4F"/>
            <w:vAlign w:val="center"/>
            <w:hideMark/>
          </w:tcPr>
          <w:p w14:paraId="39B4A42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63" w:type="pct"/>
            <w:shd w:val="clear" w:color="000000" w:fill="333F4F"/>
            <w:vAlign w:val="center"/>
          </w:tcPr>
          <w:p w14:paraId="620B32B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2A513DB"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529" w:type="pct"/>
            <w:shd w:val="clear" w:color="000000" w:fill="333F4F"/>
            <w:vAlign w:val="center"/>
          </w:tcPr>
          <w:p w14:paraId="71F7AB0C"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548" w:type="pct"/>
            <w:shd w:val="clear" w:color="000000" w:fill="333F4F"/>
            <w:vAlign w:val="center"/>
            <w:hideMark/>
          </w:tcPr>
          <w:p w14:paraId="4569DA2E"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2" w:type="pct"/>
            <w:shd w:val="clear" w:color="000000" w:fill="333F4F"/>
            <w:vAlign w:val="center"/>
            <w:hideMark/>
          </w:tcPr>
          <w:p w14:paraId="08E3E311"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005E958F" w14:textId="77777777" w:rsidTr="00A9330F">
        <w:trPr>
          <w:trHeight w:val="263"/>
        </w:trPr>
        <w:tc>
          <w:tcPr>
            <w:tcW w:w="2918" w:type="pct"/>
            <w:gridSpan w:val="3"/>
            <w:tcBorders>
              <w:left w:val="single" w:sz="4" w:space="0" w:color="auto"/>
              <w:right w:val="single" w:sz="4" w:space="0" w:color="auto"/>
            </w:tcBorders>
            <w:vAlign w:val="center"/>
          </w:tcPr>
          <w:p w14:paraId="4A151043" w14:textId="204CDA4C" w:rsidR="004621F0" w:rsidRPr="00F02CD1" w:rsidRDefault="009E06D4" w:rsidP="00A9330F">
            <w:pPr>
              <w:spacing w:after="0" w:line="240" w:lineRule="auto"/>
              <w:rPr>
                <w:rFonts w:ascii="Times New Roman" w:eastAsia="Times New Roman" w:hAnsi="Times New Roman"/>
                <w:bCs/>
                <w:sz w:val="20"/>
                <w:szCs w:val="20"/>
                <w:lang w:val="sr-Latn-BA"/>
              </w:rPr>
            </w:pPr>
            <w:r w:rsidRPr="00F02CD1">
              <w:rPr>
                <w:rFonts w:ascii="Times New Roman" w:eastAsia="Times New Roman" w:hAnsi="Times New Roman"/>
                <w:bCs/>
                <w:sz w:val="20"/>
                <w:szCs w:val="20"/>
                <w:lang w:val="sr-Latn-BA"/>
              </w:rPr>
              <w:t>Implementacija propisa i strateških dokumenata</w:t>
            </w:r>
          </w:p>
        </w:tc>
        <w:tc>
          <w:tcPr>
            <w:tcW w:w="563" w:type="pct"/>
            <w:tcBorders>
              <w:top w:val="single" w:sz="4" w:space="0" w:color="auto"/>
              <w:left w:val="single" w:sz="4" w:space="0" w:color="auto"/>
              <w:bottom w:val="single" w:sz="4" w:space="0" w:color="auto"/>
              <w:right w:val="single" w:sz="4" w:space="0" w:color="auto"/>
            </w:tcBorders>
            <w:vAlign w:val="center"/>
          </w:tcPr>
          <w:p w14:paraId="251DB1DC" w14:textId="0B01C731" w:rsidR="004621F0" w:rsidRPr="00F02CD1" w:rsidRDefault="00811D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635AE0"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informacija</w:t>
            </w:r>
          </w:p>
        </w:tc>
        <w:tc>
          <w:tcPr>
            <w:tcW w:w="529" w:type="pct"/>
            <w:tcBorders>
              <w:top w:val="single" w:sz="4" w:space="0" w:color="auto"/>
              <w:left w:val="single" w:sz="4" w:space="0" w:color="auto"/>
              <w:bottom w:val="single" w:sz="4" w:space="0" w:color="auto"/>
              <w:right w:val="single" w:sz="4" w:space="0" w:color="auto"/>
            </w:tcBorders>
            <w:vAlign w:val="center"/>
          </w:tcPr>
          <w:p w14:paraId="7F3CFE63" w14:textId="113C0BF8" w:rsidR="004621F0" w:rsidRPr="00F02CD1" w:rsidRDefault="00811D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548" w:type="pct"/>
            <w:tcBorders>
              <w:top w:val="single" w:sz="4" w:space="0" w:color="auto"/>
              <w:left w:val="single" w:sz="4" w:space="0" w:color="auto"/>
              <w:bottom w:val="single" w:sz="4" w:space="0" w:color="auto"/>
              <w:right w:val="single" w:sz="4" w:space="0" w:color="auto"/>
            </w:tcBorders>
            <w:vAlign w:val="center"/>
          </w:tcPr>
          <w:p w14:paraId="61F82861" w14:textId="2278FA37" w:rsidR="004621F0" w:rsidRPr="00F02CD1" w:rsidRDefault="00635AE0"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442" w:type="pct"/>
            <w:tcBorders>
              <w:top w:val="single" w:sz="4" w:space="0" w:color="auto"/>
              <w:left w:val="single" w:sz="4" w:space="0" w:color="auto"/>
              <w:bottom w:val="single" w:sz="4" w:space="0" w:color="auto"/>
              <w:right w:val="single" w:sz="4" w:space="0" w:color="auto"/>
            </w:tcBorders>
            <w:vAlign w:val="center"/>
          </w:tcPr>
          <w:p w14:paraId="0831FA5E" w14:textId="63A2E899" w:rsidR="004621F0" w:rsidRPr="00F02CD1" w:rsidRDefault="0085107F"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4621F0" w:rsidRPr="00F02CD1" w14:paraId="75535507" w14:textId="77777777" w:rsidTr="00A9330F">
        <w:tc>
          <w:tcPr>
            <w:tcW w:w="221" w:type="pct"/>
            <w:shd w:val="clear" w:color="auto" w:fill="323E4F"/>
            <w:vAlign w:val="center"/>
            <w:hideMark/>
          </w:tcPr>
          <w:p w14:paraId="479C4546"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55" w:type="pct"/>
            <w:shd w:val="clear" w:color="auto" w:fill="323E4F"/>
            <w:vAlign w:val="center"/>
            <w:hideMark/>
          </w:tcPr>
          <w:p w14:paraId="511A5C5B"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analize, informacije i izvještaja</w:t>
            </w:r>
          </w:p>
        </w:tc>
        <w:tc>
          <w:tcPr>
            <w:tcW w:w="1505" w:type="pct"/>
            <w:gridSpan w:val="2"/>
            <w:shd w:val="clear" w:color="auto" w:fill="323E4F"/>
            <w:vAlign w:val="center"/>
            <w:hideMark/>
          </w:tcPr>
          <w:p w14:paraId="7B55F3A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1077" w:type="pct"/>
            <w:gridSpan w:val="2"/>
            <w:shd w:val="clear" w:color="auto" w:fill="323E4F"/>
            <w:vAlign w:val="center"/>
            <w:hideMark/>
          </w:tcPr>
          <w:p w14:paraId="2B727E9B"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2" w:type="pct"/>
            <w:shd w:val="clear" w:color="auto" w:fill="323E4F"/>
            <w:vAlign w:val="center"/>
            <w:hideMark/>
          </w:tcPr>
          <w:p w14:paraId="626FC7DD"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0E5B8C" w:rsidRPr="00F02CD1" w14:paraId="07558D51" w14:textId="77777777" w:rsidTr="003B7D13">
        <w:tc>
          <w:tcPr>
            <w:tcW w:w="221" w:type="pct"/>
            <w:vAlign w:val="center"/>
          </w:tcPr>
          <w:p w14:paraId="55DE81DC"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5428AE3C" w14:textId="6359280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Informacija o provođenju Okvirnog zakona o predškolskom odgoju i obrazovanju u BiH </w:t>
            </w:r>
          </w:p>
        </w:tc>
        <w:tc>
          <w:tcPr>
            <w:tcW w:w="1505" w:type="pct"/>
            <w:gridSpan w:val="2"/>
            <w:vAlign w:val="center"/>
          </w:tcPr>
          <w:p w14:paraId="37B1216B" w14:textId="64220A73" w:rsidR="000E5B8C" w:rsidRPr="00F02CD1" w:rsidRDefault="00996B37"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U skladu sa</w:t>
            </w:r>
            <w:r w:rsidR="000E5B8C" w:rsidRPr="00F02CD1">
              <w:rPr>
                <w:rFonts w:ascii="Times New Roman" w:eastAsia="Times New Roman" w:hAnsi="Times New Roman"/>
                <w:sz w:val="20"/>
                <w:szCs w:val="20"/>
                <w:lang w:val="sr-Latn-BA" w:eastAsia="hr-HR"/>
              </w:rPr>
              <w:t xml:space="preserve"> odredb</w:t>
            </w:r>
            <w:r w:rsidRPr="00F02CD1">
              <w:rPr>
                <w:rFonts w:ascii="Times New Roman" w:eastAsia="Times New Roman" w:hAnsi="Times New Roman"/>
                <w:sz w:val="20"/>
                <w:szCs w:val="20"/>
                <w:lang w:val="sr-Latn-BA" w:eastAsia="hr-HR"/>
              </w:rPr>
              <w:t>om</w:t>
            </w:r>
            <w:r w:rsidR="000E5B8C" w:rsidRPr="00F02CD1">
              <w:rPr>
                <w:rFonts w:ascii="Times New Roman" w:eastAsia="Times New Roman" w:hAnsi="Times New Roman"/>
                <w:sz w:val="20"/>
                <w:szCs w:val="20"/>
                <w:lang w:val="sr-Latn-BA" w:eastAsia="hr-HR"/>
              </w:rPr>
              <w:t xml:space="preserve"> člana 48. Okvirnog zakona o predškolskom odgoju i obrazovanju u BiH Ministarstvo vrši nadzor nad primjenom ovog Zakona, te u skladu s tim priprema godišnju informaciju o provođenju istog.</w:t>
            </w:r>
          </w:p>
        </w:tc>
        <w:tc>
          <w:tcPr>
            <w:tcW w:w="1077" w:type="pct"/>
            <w:gridSpan w:val="2"/>
          </w:tcPr>
          <w:p w14:paraId="7749DFCF"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15BD5BF" w14:textId="7A6E5F45"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5B23CBFD" w14:textId="2593B276"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w:t>
            </w:r>
          </w:p>
        </w:tc>
      </w:tr>
      <w:tr w:rsidR="000E5B8C" w:rsidRPr="00F02CD1" w14:paraId="033642E0" w14:textId="77777777" w:rsidTr="003B7D13">
        <w:tc>
          <w:tcPr>
            <w:tcW w:w="221" w:type="pct"/>
            <w:vAlign w:val="center"/>
          </w:tcPr>
          <w:p w14:paraId="2F9098BE"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59408C6F" w14:textId="6E623769"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Informacija o provođenju Okvirnog  zakona o srednjem stručnom obrazovanju i obuci u BiH</w:t>
            </w:r>
          </w:p>
        </w:tc>
        <w:tc>
          <w:tcPr>
            <w:tcW w:w="1505" w:type="pct"/>
            <w:gridSpan w:val="2"/>
            <w:vAlign w:val="center"/>
          </w:tcPr>
          <w:p w14:paraId="1C586F3E" w14:textId="4F04CB34"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Prema odredbi člana 23. Okvirnog zakona o srednjem stručnom obrazovanju i obuci u BiH Ministarstvo civilnih poslova BiH vrši nadzor nad primjenom ovog Zakona, te u skladu s tim priprema godišnju informaciju o provođenju istog.</w:t>
            </w:r>
          </w:p>
        </w:tc>
        <w:tc>
          <w:tcPr>
            <w:tcW w:w="1077" w:type="pct"/>
            <w:gridSpan w:val="2"/>
          </w:tcPr>
          <w:p w14:paraId="27DAE871"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5F0FC110"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7B06D1A" w14:textId="141404F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16562E2D" w14:textId="2E3215C9"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4921A986" w14:textId="77777777" w:rsidTr="003B7D13">
        <w:tc>
          <w:tcPr>
            <w:tcW w:w="221" w:type="pct"/>
            <w:vAlign w:val="center"/>
          </w:tcPr>
          <w:p w14:paraId="33876FFC"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6DDFEA50" w14:textId="48F4BC4B"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Informacija o provođenju Okvirnog  zakona o visokom obrazovanju u BiH</w:t>
            </w:r>
          </w:p>
        </w:tc>
        <w:tc>
          <w:tcPr>
            <w:tcW w:w="1505" w:type="pct"/>
            <w:gridSpan w:val="2"/>
            <w:vAlign w:val="center"/>
          </w:tcPr>
          <w:p w14:paraId="422D021D" w14:textId="4B7282E5"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Prema odredbi člana 42. Okvirnog zakona o visokom obrazovanju u BiH Ministarstvo civilnih poslova BiH odgovorno je za praćenje provođenja ovog Zakona, te u skladu s tim priprema godišnju informaciju o provođenju istog.</w:t>
            </w:r>
          </w:p>
        </w:tc>
        <w:tc>
          <w:tcPr>
            <w:tcW w:w="1077" w:type="pct"/>
            <w:gridSpan w:val="2"/>
          </w:tcPr>
          <w:p w14:paraId="17CE59E8"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9A23F6D"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53B6E089" w14:textId="625BDFB6"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29D0C4FB" w14:textId="527A8D58"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418CD808" w14:textId="77777777" w:rsidTr="003B7D13">
        <w:tc>
          <w:tcPr>
            <w:tcW w:w="221" w:type="pct"/>
            <w:vAlign w:val="center"/>
          </w:tcPr>
          <w:p w14:paraId="6AF34BAF"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12AB59AF" w14:textId="6FE85A8A"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Informacija o provođenju Mape puta za implementaciju EU direktive o regulisanim profesijama 2005/36EC i 2013/55EU</w:t>
            </w:r>
          </w:p>
        </w:tc>
        <w:tc>
          <w:tcPr>
            <w:tcW w:w="1505" w:type="pct"/>
            <w:gridSpan w:val="2"/>
            <w:vAlign w:val="center"/>
          </w:tcPr>
          <w:p w14:paraId="529C51A2" w14:textId="4EE65394"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Vijeće ministra BiH je na 33. sjednici održanoj 3.12.2015. godine donijelo Odluku o usvajanju Mape puta za implementaciju EU Direktive o regulisanim profesijama 2005/36EC i 2013/55EU (.Službeni glasnik BiH”, broj 10/16)  Cilj informacije je da se informiše Vijeće ministara BiH o aktivnostima realizovanim iz Mape puta.</w:t>
            </w:r>
          </w:p>
        </w:tc>
        <w:tc>
          <w:tcPr>
            <w:tcW w:w="1077" w:type="pct"/>
            <w:gridSpan w:val="2"/>
          </w:tcPr>
          <w:p w14:paraId="18410ED7"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E2FEFB8"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51F4A37E" w14:textId="12E31F2E"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31310B57" w14:textId="428D5431"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5BB23721" w14:textId="77777777" w:rsidTr="003B7D13">
        <w:tc>
          <w:tcPr>
            <w:tcW w:w="221" w:type="pct"/>
            <w:vAlign w:val="center"/>
          </w:tcPr>
          <w:p w14:paraId="6E872DC6"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52F3E968" w14:textId="3152F9D3"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Informacija o radu Interresorne radne grupe za unapređenje dopunskog obrazovanja djece bosanskohercegovačkih iseljenika u inostranstvu</w:t>
            </w:r>
          </w:p>
        </w:tc>
        <w:tc>
          <w:tcPr>
            <w:tcW w:w="1505" w:type="pct"/>
            <w:gridSpan w:val="2"/>
            <w:vAlign w:val="center"/>
          </w:tcPr>
          <w:p w14:paraId="724E2AF2" w14:textId="0996D8CB"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hr-HR" w:eastAsia="hr-HR"/>
              </w:rPr>
              <w:t>U skladu s Odlukom o formiranju Interesorne radne grupe za unapređenje dopunskog obrazovanja djece bosanskohercegovačkih iseljenika u inostranstvu („</w:t>
            </w:r>
            <w:r w:rsidRPr="00F02CD1">
              <w:rPr>
                <w:rFonts w:ascii="Times New Roman" w:hAnsi="Times New Roman"/>
                <w:sz w:val="20"/>
                <w:szCs w:val="20"/>
                <w:lang w:val="sr-Latn-BA"/>
              </w:rPr>
              <w:t>Službeni glasnik BiH”, broj 19/18)</w:t>
            </w:r>
          </w:p>
        </w:tc>
        <w:tc>
          <w:tcPr>
            <w:tcW w:w="1077" w:type="pct"/>
            <w:gridSpan w:val="2"/>
          </w:tcPr>
          <w:p w14:paraId="6E676B9A"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CBD21C7"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3BD282E5" w14:textId="1097DB1A"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15F46422" w14:textId="42E3B2DE"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E5B8C" w:rsidRPr="00F02CD1" w14:paraId="3F63CF1E" w14:textId="77777777" w:rsidTr="003B7D13">
        <w:tc>
          <w:tcPr>
            <w:tcW w:w="221" w:type="pct"/>
            <w:vAlign w:val="center"/>
          </w:tcPr>
          <w:p w14:paraId="6362B71A"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5D175A21" w14:textId="04806F9E"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Informacija o provođenju Prioriteta u integraciji poduzetničkog učenja, podzetničke ključne kompetencije u obrazovne sisteme u BiH (2020-2030)</w:t>
            </w:r>
          </w:p>
        </w:tc>
        <w:tc>
          <w:tcPr>
            <w:tcW w:w="1505" w:type="pct"/>
            <w:gridSpan w:val="2"/>
            <w:vAlign w:val="center"/>
          </w:tcPr>
          <w:p w14:paraId="63E97D3A" w14:textId="2BE7A875" w:rsidR="000E5B8C" w:rsidRPr="00F02CD1" w:rsidRDefault="000E5B8C" w:rsidP="00996B37">
            <w:pPr>
              <w:spacing w:line="240" w:lineRule="auto"/>
              <w:jc w:val="both"/>
              <w:rPr>
                <w:rFonts w:ascii="Times New Roman" w:hAnsi="Times New Roman"/>
                <w:sz w:val="20"/>
                <w:szCs w:val="20"/>
                <w:lang w:val="sr-Latn-BA"/>
              </w:rPr>
            </w:pPr>
            <w:r w:rsidRPr="00F02CD1">
              <w:rPr>
                <w:rFonts w:ascii="Times New Roman" w:hAnsi="Times New Roman"/>
                <w:sz w:val="20"/>
                <w:szCs w:val="20"/>
                <w:lang w:val="sr-Latn-BA"/>
              </w:rPr>
              <w:t>Prioriteti u integraciji poduzetničkog učenja, podzetničke ključne kompetencije u obrazovne sisteme u BiH (2020-2030) predstavljaju okvir devetogodišnjeg djelovanja za sve institucije koje su, u skladu sa svojim nadležnostima, navedene kao nosioci aktivnosti za realizaciju Prioriteta ili koordinaciju realizacije Prioriteta.</w:t>
            </w:r>
          </w:p>
        </w:tc>
        <w:tc>
          <w:tcPr>
            <w:tcW w:w="1077" w:type="pct"/>
            <w:gridSpan w:val="2"/>
          </w:tcPr>
          <w:p w14:paraId="2F583623"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35CFBDFC"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F7600BA" w14:textId="6621B2A8"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3D068D34" w14:textId="3451CB09"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E5B8C" w:rsidRPr="00F02CD1" w14:paraId="6ECEF62D" w14:textId="77777777" w:rsidTr="00072AF2">
        <w:tc>
          <w:tcPr>
            <w:tcW w:w="221" w:type="pct"/>
            <w:vAlign w:val="center"/>
          </w:tcPr>
          <w:p w14:paraId="0069D4C8"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7714A27E" w14:textId="24A1E86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Informacija o statističkim pokazateljima u obrazovanju u BiH</w:t>
            </w:r>
          </w:p>
        </w:tc>
        <w:tc>
          <w:tcPr>
            <w:tcW w:w="1505" w:type="pct"/>
            <w:gridSpan w:val="2"/>
            <w:vAlign w:val="center"/>
          </w:tcPr>
          <w:p w14:paraId="6DAAB18F" w14:textId="725E4502" w:rsidR="000E5B8C" w:rsidRPr="00F02CD1" w:rsidRDefault="000E5B8C" w:rsidP="000E5B8C">
            <w:pPr>
              <w:spacing w:line="240" w:lineRule="auto"/>
              <w:jc w:val="both"/>
              <w:rPr>
                <w:rFonts w:ascii="Times New Roman" w:hAnsi="Times New Roman"/>
                <w:sz w:val="20"/>
                <w:szCs w:val="20"/>
                <w:lang w:val="sr-Latn-BA"/>
              </w:rPr>
            </w:pPr>
            <w:r w:rsidRPr="00F02CD1">
              <w:rPr>
                <w:rFonts w:ascii="Times New Roman" w:eastAsia="Times New Roman" w:hAnsi="Times New Roman"/>
                <w:sz w:val="20"/>
                <w:szCs w:val="20"/>
                <w:lang w:val="sr-Latn-BA"/>
              </w:rPr>
              <w:t xml:space="preserve">Informacija o statističkim pokazateljima u obrazovanju u BiH prati statističke pokazatelje svih nivoa obrazovanja i služi za procjenu stanja u ovoj oblasti, kao i za unaprijeđenje obrazovnih politika. </w:t>
            </w:r>
          </w:p>
        </w:tc>
        <w:tc>
          <w:tcPr>
            <w:tcW w:w="1077" w:type="pct"/>
            <w:gridSpan w:val="2"/>
          </w:tcPr>
          <w:p w14:paraId="1EFE71D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1A60A75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486AB7DB" w14:textId="2261BB71"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411C1E9B" w14:textId="45A1A378"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E5B8C" w:rsidRPr="00F02CD1" w14:paraId="3F146F8A" w14:textId="77777777" w:rsidTr="003B7D13">
        <w:tc>
          <w:tcPr>
            <w:tcW w:w="221" w:type="pct"/>
            <w:vAlign w:val="center"/>
          </w:tcPr>
          <w:p w14:paraId="378A0260"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4489F909" w14:textId="5E929AF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Izvještaj o radu Komisije za koordinaciju i pitanje mladih BiH za 2023. godinu</w:t>
            </w:r>
          </w:p>
        </w:tc>
        <w:tc>
          <w:tcPr>
            <w:tcW w:w="1505" w:type="pct"/>
            <w:gridSpan w:val="2"/>
            <w:vAlign w:val="center"/>
          </w:tcPr>
          <w:p w14:paraId="7C23B824" w14:textId="756C1C09"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 skladu sa Odlukom o osnivanju, Komisija za koordinaciju pitanja mladih u Bosni i Hercegovini je dužna podnijeti</w:t>
            </w:r>
            <w:r w:rsidRPr="00F02CD1">
              <w:rPr>
                <w:lang w:val="sr-Latn-BA"/>
              </w:rPr>
              <w:t xml:space="preserve"> </w:t>
            </w:r>
            <w:r w:rsidRPr="00F02CD1">
              <w:rPr>
                <w:rFonts w:ascii="Times New Roman" w:eastAsia="Times New Roman" w:hAnsi="Times New Roman"/>
                <w:sz w:val="20"/>
                <w:szCs w:val="20"/>
                <w:lang w:val="sr-Latn-BA"/>
              </w:rPr>
              <w:t>godišnji izvještaj o radu Vijeću ministara BiH</w:t>
            </w:r>
          </w:p>
        </w:tc>
        <w:tc>
          <w:tcPr>
            <w:tcW w:w="1077" w:type="pct"/>
            <w:gridSpan w:val="2"/>
          </w:tcPr>
          <w:p w14:paraId="67DAD90D"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8ED3F4B"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15C302C" w14:textId="51C5B63E"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48B0BB76" w14:textId="77600393"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p>
        </w:tc>
      </w:tr>
    </w:tbl>
    <w:p w14:paraId="53C7BF00" w14:textId="77777777" w:rsidR="00362DAB" w:rsidRPr="00F02CD1" w:rsidRDefault="00362DAB" w:rsidP="004621F0">
      <w:pPr>
        <w:pStyle w:val="Heading1"/>
        <w:spacing w:before="0" w:after="120"/>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836"/>
        <w:gridCol w:w="2006"/>
        <w:gridCol w:w="1846"/>
        <w:gridCol w:w="1416"/>
        <w:gridCol w:w="1416"/>
        <w:gridCol w:w="2003"/>
      </w:tblGrid>
      <w:tr w:rsidR="00362DAB" w:rsidRPr="00F02CD1" w14:paraId="24018197" w14:textId="77777777" w:rsidTr="00F02E2D">
        <w:trPr>
          <w:trHeight w:val="384"/>
        </w:trPr>
        <w:tc>
          <w:tcPr>
            <w:tcW w:w="5000" w:type="pct"/>
            <w:gridSpan w:val="7"/>
            <w:shd w:val="clear" w:color="auto" w:fill="323E4F"/>
            <w:vAlign w:val="center"/>
          </w:tcPr>
          <w:p w14:paraId="2856C648" w14:textId="3A69821C" w:rsidR="00362DAB" w:rsidRPr="00F02CD1" w:rsidRDefault="00362DAB" w:rsidP="00F02E2D">
            <w:pPr>
              <w:pStyle w:val="Heading2"/>
              <w:spacing w:before="0" w:after="0" w:line="240" w:lineRule="auto"/>
              <w:rPr>
                <w:rFonts w:ascii="Times New Roman" w:hAnsi="Times New Roman"/>
                <w:i w:val="0"/>
                <w:sz w:val="20"/>
                <w:szCs w:val="20"/>
                <w:lang w:val="sr-Latn-BA"/>
              </w:rPr>
            </w:pPr>
            <w:r w:rsidRPr="00F02CD1">
              <w:rPr>
                <w:rFonts w:ascii="Times New Roman" w:hAnsi="Times New Roman"/>
                <w:i w:val="0"/>
                <w:sz w:val="20"/>
                <w:szCs w:val="20"/>
                <w:lang w:val="sr-Latn-BA"/>
              </w:rPr>
              <w:t>PLAN USVAJANJA ANALIZA, INFORMACIJA I IZVJEŠTAJA</w:t>
            </w:r>
          </w:p>
        </w:tc>
      </w:tr>
      <w:tr w:rsidR="00362DAB" w:rsidRPr="00F02CD1" w14:paraId="55DDDB08" w14:textId="77777777" w:rsidTr="00F02E2D">
        <w:trPr>
          <w:trHeight w:val="263"/>
        </w:trPr>
        <w:tc>
          <w:tcPr>
            <w:tcW w:w="5000" w:type="pct"/>
            <w:gridSpan w:val="7"/>
            <w:shd w:val="clear" w:color="auto" w:fill="auto"/>
            <w:vAlign w:val="center"/>
          </w:tcPr>
          <w:p w14:paraId="68D531A1" w14:textId="77777777"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Strateški cilj:Društvo jednakih mogućnosti </w:t>
            </w:r>
          </w:p>
        </w:tc>
      </w:tr>
      <w:tr w:rsidR="00362DAB" w:rsidRPr="00F02CD1" w14:paraId="2321DB13" w14:textId="77777777" w:rsidTr="00F02E2D">
        <w:trPr>
          <w:trHeight w:val="263"/>
        </w:trPr>
        <w:tc>
          <w:tcPr>
            <w:tcW w:w="5000" w:type="pct"/>
            <w:gridSpan w:val="7"/>
            <w:shd w:val="clear" w:color="auto" w:fill="auto"/>
            <w:vAlign w:val="center"/>
          </w:tcPr>
          <w:p w14:paraId="3B28B12D" w14:textId="77777777"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362DAB" w:rsidRPr="00F02CD1" w14:paraId="39541853" w14:textId="77777777" w:rsidTr="00F02E2D">
        <w:trPr>
          <w:trHeight w:val="263"/>
        </w:trPr>
        <w:tc>
          <w:tcPr>
            <w:tcW w:w="5000" w:type="pct"/>
            <w:gridSpan w:val="7"/>
            <w:shd w:val="clear" w:color="auto" w:fill="auto"/>
            <w:vAlign w:val="center"/>
          </w:tcPr>
          <w:p w14:paraId="64DE2591" w14:textId="3602BD83"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koordinacije </w:t>
            </w:r>
            <w:r w:rsidRPr="00F02CD1">
              <w:rPr>
                <w:rFonts w:ascii="Times New Roman" w:hAnsi="Times New Roman"/>
                <w:b/>
                <w:bCs/>
                <w:sz w:val="20"/>
                <w:szCs w:val="20"/>
                <w:lang w:val="sr-Latn-BA"/>
              </w:rPr>
              <w:t>politika, izvršenje međunarodnih obaveza i razvoj kvaliteta u oblasti obrazovanja u BiH</w:t>
            </w:r>
          </w:p>
        </w:tc>
      </w:tr>
      <w:tr w:rsidR="00362DAB" w:rsidRPr="00F02CD1" w14:paraId="31652812" w14:textId="77777777" w:rsidTr="00F02E2D">
        <w:trPr>
          <w:trHeight w:val="263"/>
        </w:trPr>
        <w:tc>
          <w:tcPr>
            <w:tcW w:w="5000" w:type="pct"/>
            <w:gridSpan w:val="7"/>
            <w:shd w:val="clear" w:color="auto" w:fill="auto"/>
            <w:vAlign w:val="center"/>
          </w:tcPr>
          <w:p w14:paraId="6A35EA29" w14:textId="17801D32"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362DAB" w:rsidRPr="00F02CD1" w14:paraId="0E581516" w14:textId="77777777" w:rsidTr="00F02E2D">
        <w:trPr>
          <w:trHeight w:val="263"/>
        </w:trPr>
        <w:tc>
          <w:tcPr>
            <w:tcW w:w="5000" w:type="pct"/>
            <w:gridSpan w:val="7"/>
            <w:shd w:val="clear" w:color="auto" w:fill="auto"/>
            <w:vAlign w:val="center"/>
          </w:tcPr>
          <w:p w14:paraId="10BF1A13" w14:textId="1602D99E"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557F92" w:rsidRPr="00F02CD1">
              <w:rPr>
                <w:rFonts w:ascii="Times New Roman" w:eastAsia="Times New Roman" w:hAnsi="Times New Roman"/>
                <w:b/>
                <w:sz w:val="20"/>
                <w:szCs w:val="20"/>
                <w:lang w:val="sr-Latn-BA"/>
              </w:rPr>
              <w:t xml:space="preserve"> </w:t>
            </w:r>
            <w:r w:rsidR="00557F92" w:rsidRPr="00F02CD1">
              <w:rPr>
                <w:rFonts w:ascii="Times New Roman" w:eastAsia="Times New Roman" w:hAnsi="Times New Roman"/>
                <w:b/>
                <w:bCs/>
                <w:sz w:val="20"/>
                <w:szCs w:val="20"/>
                <w:lang w:val="sr-Latn-BA"/>
              </w:rPr>
              <w:t xml:space="preserve">Preuzimanje </w:t>
            </w:r>
            <w:r w:rsidR="00C570D1" w:rsidRPr="00F02CD1">
              <w:rPr>
                <w:rFonts w:ascii="Times New Roman" w:eastAsia="Times New Roman" w:hAnsi="Times New Roman"/>
                <w:b/>
                <w:bCs/>
                <w:sz w:val="20"/>
                <w:szCs w:val="20"/>
                <w:lang w:val="sr-Latn-BA"/>
              </w:rPr>
              <w:t>i provođenje međunarodnih obaveza u oblasti obrazovanja i mladih</w:t>
            </w:r>
            <w:r w:rsidR="00C570D1" w:rsidRPr="00F02CD1">
              <w:rPr>
                <w:rFonts w:ascii="Times New Roman" w:eastAsia="Times New Roman" w:hAnsi="Times New Roman"/>
                <w:b/>
                <w:sz w:val="20"/>
                <w:szCs w:val="20"/>
                <w:lang w:val="sr-Latn-BA"/>
              </w:rPr>
              <w:t xml:space="preserve"> </w:t>
            </w:r>
          </w:p>
        </w:tc>
      </w:tr>
      <w:tr w:rsidR="000E5B8C" w:rsidRPr="00F02CD1" w14:paraId="1C4279FF" w14:textId="77777777" w:rsidTr="00645065">
        <w:trPr>
          <w:trHeight w:val="1228"/>
        </w:trPr>
        <w:tc>
          <w:tcPr>
            <w:tcW w:w="2622" w:type="pct"/>
            <w:gridSpan w:val="3"/>
            <w:shd w:val="clear" w:color="000000" w:fill="333F4F"/>
            <w:vAlign w:val="center"/>
            <w:hideMark/>
          </w:tcPr>
          <w:p w14:paraId="642D99B9" w14:textId="74BAFE6F"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657" w:type="pct"/>
            <w:shd w:val="clear" w:color="000000" w:fill="333F4F"/>
            <w:vAlign w:val="center"/>
          </w:tcPr>
          <w:p w14:paraId="446F38E8" w14:textId="77777777" w:rsidR="00362DAB" w:rsidRPr="00F02CD1" w:rsidRDefault="00362DAB"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79E6E8EE" w14:textId="77777777" w:rsidR="00362DAB" w:rsidRPr="00F02CD1" w:rsidRDefault="00362DAB" w:rsidP="00F02E2D">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504" w:type="pct"/>
            <w:shd w:val="clear" w:color="000000" w:fill="333F4F"/>
            <w:vAlign w:val="center"/>
          </w:tcPr>
          <w:p w14:paraId="2A82EBB2" w14:textId="77777777" w:rsidR="00362DAB" w:rsidRPr="00F02CD1" w:rsidRDefault="00362DAB"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504" w:type="pct"/>
            <w:shd w:val="clear" w:color="000000" w:fill="333F4F"/>
            <w:vAlign w:val="center"/>
            <w:hideMark/>
          </w:tcPr>
          <w:p w14:paraId="7B98E19A" w14:textId="77777777" w:rsidR="00362DAB" w:rsidRPr="00F02CD1" w:rsidRDefault="00362DAB"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713" w:type="pct"/>
            <w:shd w:val="clear" w:color="000000" w:fill="333F4F"/>
            <w:vAlign w:val="center"/>
            <w:hideMark/>
          </w:tcPr>
          <w:p w14:paraId="3313DE43" w14:textId="77777777" w:rsidR="00362DAB" w:rsidRPr="00F02CD1" w:rsidRDefault="00362DAB" w:rsidP="00F02E2D">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362DAB" w:rsidRPr="00F02CD1" w14:paraId="16FBC561" w14:textId="77777777" w:rsidTr="00645065">
        <w:trPr>
          <w:trHeight w:val="263"/>
        </w:trPr>
        <w:tc>
          <w:tcPr>
            <w:tcW w:w="2622" w:type="pct"/>
            <w:gridSpan w:val="3"/>
            <w:tcBorders>
              <w:left w:val="single" w:sz="4" w:space="0" w:color="auto"/>
              <w:right w:val="single" w:sz="4" w:space="0" w:color="auto"/>
            </w:tcBorders>
            <w:vAlign w:val="center"/>
          </w:tcPr>
          <w:p w14:paraId="3D4EF451" w14:textId="6CEEFE13" w:rsidR="00362DAB" w:rsidRPr="00F02CD1" w:rsidRDefault="00C570D1" w:rsidP="00F02E2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w:t>
            </w:r>
            <w:r w:rsidR="000D20C8" w:rsidRPr="00F02CD1">
              <w:rPr>
                <w:rFonts w:ascii="Times New Roman" w:eastAsia="Times New Roman" w:hAnsi="Times New Roman"/>
                <w:sz w:val="20"/>
                <w:szCs w:val="20"/>
                <w:lang w:val="sr-Latn-BA"/>
              </w:rPr>
              <w:t xml:space="preserve">međunarodnih obaveza </w:t>
            </w:r>
          </w:p>
        </w:tc>
        <w:tc>
          <w:tcPr>
            <w:tcW w:w="657" w:type="pct"/>
            <w:tcBorders>
              <w:top w:val="single" w:sz="4" w:space="0" w:color="auto"/>
              <w:left w:val="single" w:sz="4" w:space="0" w:color="auto"/>
              <w:bottom w:val="single" w:sz="4" w:space="0" w:color="auto"/>
              <w:right w:val="single" w:sz="4" w:space="0" w:color="auto"/>
            </w:tcBorders>
            <w:vAlign w:val="center"/>
          </w:tcPr>
          <w:p w14:paraId="18FFA89C" w14:textId="07150956" w:rsidR="00362DAB" w:rsidRPr="00F02CD1" w:rsidRDefault="00811DF4"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BB31B8"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informacija</w:t>
            </w:r>
          </w:p>
        </w:tc>
        <w:tc>
          <w:tcPr>
            <w:tcW w:w="504" w:type="pct"/>
            <w:tcBorders>
              <w:top w:val="single" w:sz="4" w:space="0" w:color="auto"/>
              <w:left w:val="single" w:sz="4" w:space="0" w:color="auto"/>
              <w:bottom w:val="single" w:sz="4" w:space="0" w:color="auto"/>
              <w:right w:val="single" w:sz="4" w:space="0" w:color="auto"/>
            </w:tcBorders>
            <w:vAlign w:val="center"/>
          </w:tcPr>
          <w:p w14:paraId="22F432B4" w14:textId="722B187F" w:rsidR="00362DAB" w:rsidRPr="00F02CD1" w:rsidRDefault="00BB31B8"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504" w:type="pct"/>
            <w:tcBorders>
              <w:top w:val="single" w:sz="4" w:space="0" w:color="auto"/>
              <w:left w:val="single" w:sz="4" w:space="0" w:color="auto"/>
              <w:bottom w:val="single" w:sz="4" w:space="0" w:color="auto"/>
              <w:right w:val="single" w:sz="4" w:space="0" w:color="auto"/>
            </w:tcBorders>
            <w:vAlign w:val="center"/>
          </w:tcPr>
          <w:p w14:paraId="0D49E88E" w14:textId="7A57B22D" w:rsidR="00362DAB" w:rsidRPr="00F02CD1" w:rsidRDefault="00BB31B8"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713" w:type="pct"/>
            <w:tcBorders>
              <w:top w:val="single" w:sz="4" w:space="0" w:color="auto"/>
              <w:left w:val="single" w:sz="4" w:space="0" w:color="auto"/>
              <w:bottom w:val="single" w:sz="4" w:space="0" w:color="auto"/>
              <w:right w:val="single" w:sz="4" w:space="0" w:color="auto"/>
            </w:tcBorders>
            <w:vAlign w:val="center"/>
          </w:tcPr>
          <w:p w14:paraId="676B35CC" w14:textId="4186D483" w:rsidR="00362DAB" w:rsidRPr="00F02CD1" w:rsidRDefault="00BB31B8"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362DAB" w:rsidRPr="00F02CD1" w14:paraId="21980E55" w14:textId="77777777" w:rsidTr="00645065">
        <w:tc>
          <w:tcPr>
            <w:tcW w:w="187" w:type="pct"/>
            <w:shd w:val="clear" w:color="auto" w:fill="323E4F"/>
            <w:vAlign w:val="center"/>
            <w:hideMark/>
          </w:tcPr>
          <w:p w14:paraId="53CFCDCA" w14:textId="77777777"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21" w:type="pct"/>
            <w:shd w:val="clear" w:color="auto" w:fill="323E4F"/>
            <w:vAlign w:val="center"/>
            <w:hideMark/>
          </w:tcPr>
          <w:p w14:paraId="66169705" w14:textId="77777777"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analize, informacije i izvještaja</w:t>
            </w:r>
          </w:p>
        </w:tc>
        <w:tc>
          <w:tcPr>
            <w:tcW w:w="1371" w:type="pct"/>
            <w:gridSpan w:val="2"/>
            <w:shd w:val="clear" w:color="auto" w:fill="323E4F"/>
            <w:vAlign w:val="center"/>
            <w:hideMark/>
          </w:tcPr>
          <w:p w14:paraId="0BAC9674" w14:textId="4420D5CD"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1008" w:type="pct"/>
            <w:gridSpan w:val="2"/>
            <w:shd w:val="clear" w:color="auto" w:fill="323E4F"/>
            <w:vAlign w:val="center"/>
            <w:hideMark/>
          </w:tcPr>
          <w:p w14:paraId="77148860" w14:textId="30C4E228"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713" w:type="pct"/>
            <w:shd w:val="clear" w:color="auto" w:fill="323E4F"/>
            <w:vAlign w:val="center"/>
            <w:hideMark/>
          </w:tcPr>
          <w:p w14:paraId="69C0B978" w14:textId="77777777" w:rsidR="00362DAB" w:rsidRPr="00F02CD1" w:rsidRDefault="00362DAB" w:rsidP="00F02E2D">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0E5B8C" w:rsidRPr="00F02CD1" w14:paraId="5C084544" w14:textId="77777777" w:rsidTr="00645065">
        <w:tc>
          <w:tcPr>
            <w:tcW w:w="187" w:type="pct"/>
            <w:vAlign w:val="center"/>
          </w:tcPr>
          <w:p w14:paraId="616A8F45" w14:textId="77777777" w:rsidR="000E5B8C" w:rsidRPr="00F02CD1" w:rsidRDefault="000E5B8C" w:rsidP="000E5B8C">
            <w:pPr>
              <w:pStyle w:val="ListParagraph"/>
              <w:numPr>
                <w:ilvl w:val="0"/>
                <w:numId w:val="36"/>
              </w:numPr>
              <w:spacing w:after="0" w:line="240" w:lineRule="auto"/>
              <w:rPr>
                <w:rFonts w:ascii="Times New Roman" w:eastAsia="Times New Roman" w:hAnsi="Times New Roman"/>
                <w:sz w:val="20"/>
                <w:szCs w:val="20"/>
                <w:lang w:val="sr-Latn-BA"/>
              </w:rPr>
            </w:pPr>
          </w:p>
        </w:tc>
        <w:tc>
          <w:tcPr>
            <w:tcW w:w="1721" w:type="pct"/>
            <w:vAlign w:val="center"/>
          </w:tcPr>
          <w:p w14:paraId="50073357" w14:textId="0722B42B"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 xml:space="preserve">Informacija o realizaciji Sporazuma o Centralnoevropskom programu razmjene za univerzitetske studije (CEEPUS) III u BiH </w:t>
            </w:r>
          </w:p>
        </w:tc>
        <w:tc>
          <w:tcPr>
            <w:tcW w:w="1371" w:type="pct"/>
            <w:gridSpan w:val="2"/>
            <w:vAlign w:val="center"/>
          </w:tcPr>
          <w:p w14:paraId="3F497250" w14:textId="57884EC9"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hr-HR" w:eastAsia="hr-HR"/>
              </w:rPr>
              <w:t>Cilj informacije je informisanje Vijeća ministara BiH o realizaciji aktivnosti predviđenih CEEPUS III sporazumom u 2023. godini, tj. u akademskoj 2022. i 2023. godini.</w:t>
            </w:r>
          </w:p>
        </w:tc>
        <w:tc>
          <w:tcPr>
            <w:tcW w:w="1008" w:type="pct"/>
            <w:gridSpan w:val="2"/>
          </w:tcPr>
          <w:p w14:paraId="4D385B60"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218697F"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FB33B81" w14:textId="0616571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713" w:type="pct"/>
            <w:vAlign w:val="center"/>
          </w:tcPr>
          <w:p w14:paraId="19FEB8E7" w14:textId="151B4A0C"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618B2AED" w14:textId="77777777" w:rsidTr="00645065">
        <w:tc>
          <w:tcPr>
            <w:tcW w:w="187" w:type="pct"/>
            <w:vAlign w:val="center"/>
          </w:tcPr>
          <w:p w14:paraId="4AEF04B2" w14:textId="77777777" w:rsidR="000E5B8C" w:rsidRPr="00F02CD1" w:rsidRDefault="000E5B8C" w:rsidP="000E5B8C">
            <w:pPr>
              <w:pStyle w:val="ListParagraph"/>
              <w:numPr>
                <w:ilvl w:val="0"/>
                <w:numId w:val="36"/>
              </w:numPr>
              <w:spacing w:after="0" w:line="240" w:lineRule="auto"/>
              <w:rPr>
                <w:rFonts w:ascii="Times New Roman" w:eastAsia="Times New Roman" w:hAnsi="Times New Roman"/>
                <w:sz w:val="20"/>
                <w:szCs w:val="20"/>
                <w:lang w:val="sr-Latn-BA"/>
              </w:rPr>
            </w:pPr>
          </w:p>
        </w:tc>
        <w:tc>
          <w:tcPr>
            <w:tcW w:w="1721" w:type="pct"/>
            <w:vAlign w:val="center"/>
          </w:tcPr>
          <w:p w14:paraId="4E93FD20" w14:textId="74AE557E"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Informacija o učešću BiH u Regionalnom uredu za saradnju mladih</w:t>
            </w:r>
          </w:p>
        </w:tc>
        <w:tc>
          <w:tcPr>
            <w:tcW w:w="1371" w:type="pct"/>
            <w:gridSpan w:val="2"/>
          </w:tcPr>
          <w:p w14:paraId="1E629403" w14:textId="063CC265"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hr-HR" w:eastAsia="hr-HR"/>
              </w:rPr>
              <w:t>Cilj informacije je informisanje Vijeća ministara BiH o učešću BiH u radu Regionalnog ureda za saradnju mladih u 2023. godini</w:t>
            </w:r>
          </w:p>
        </w:tc>
        <w:tc>
          <w:tcPr>
            <w:tcW w:w="1008" w:type="pct"/>
            <w:gridSpan w:val="2"/>
          </w:tcPr>
          <w:p w14:paraId="50E84CFF"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49B42B34"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46D4F355" w14:textId="7ADEA02F"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713" w:type="pct"/>
            <w:vAlign w:val="center"/>
          </w:tcPr>
          <w:p w14:paraId="7287DF37" w14:textId="00896FA4"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4FA1CE6E" w14:textId="77777777" w:rsidTr="00645065">
        <w:tc>
          <w:tcPr>
            <w:tcW w:w="187" w:type="pct"/>
            <w:vAlign w:val="center"/>
          </w:tcPr>
          <w:p w14:paraId="1C2F432F" w14:textId="77777777" w:rsidR="000E5B8C" w:rsidRPr="00F02CD1" w:rsidRDefault="000E5B8C" w:rsidP="000E5B8C">
            <w:pPr>
              <w:pStyle w:val="ListParagraph"/>
              <w:numPr>
                <w:ilvl w:val="0"/>
                <w:numId w:val="36"/>
              </w:numPr>
              <w:spacing w:after="0" w:line="240" w:lineRule="auto"/>
              <w:rPr>
                <w:rFonts w:ascii="Times New Roman" w:eastAsia="Times New Roman" w:hAnsi="Times New Roman"/>
                <w:sz w:val="20"/>
                <w:szCs w:val="20"/>
                <w:lang w:val="sr-Latn-BA"/>
              </w:rPr>
            </w:pPr>
          </w:p>
        </w:tc>
        <w:tc>
          <w:tcPr>
            <w:tcW w:w="1721" w:type="pct"/>
            <w:vAlign w:val="center"/>
          </w:tcPr>
          <w:p w14:paraId="5C31140D" w14:textId="61F90EDB"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 xml:space="preserve">Informacija o učešću BiH u Erasmus+ programu </w:t>
            </w:r>
          </w:p>
        </w:tc>
        <w:tc>
          <w:tcPr>
            <w:tcW w:w="1371" w:type="pct"/>
            <w:gridSpan w:val="2"/>
          </w:tcPr>
          <w:p w14:paraId="61DB167B" w14:textId="509D0225"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hr-HR" w:eastAsia="hr-HR"/>
              </w:rPr>
              <w:t xml:space="preserve">Cilj informacije je informisanje Vijeća ministara BiH o učešću institucija iz BiH u projektima u okviru Erasmus+ programa </w:t>
            </w:r>
            <w:r w:rsidRPr="00F02CD1">
              <w:rPr>
                <w:rFonts w:ascii="Times New Roman" w:eastAsia="Times New Roman" w:hAnsi="Times New Roman"/>
                <w:sz w:val="20"/>
                <w:szCs w:val="20"/>
                <w:lang w:eastAsia="en-GB"/>
              </w:rPr>
              <w:t>za period 2023-2024.</w:t>
            </w:r>
          </w:p>
        </w:tc>
        <w:tc>
          <w:tcPr>
            <w:tcW w:w="1008" w:type="pct"/>
            <w:gridSpan w:val="2"/>
          </w:tcPr>
          <w:p w14:paraId="76F64878"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E2CFDC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CFA4BC5" w14:textId="61470F90"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713" w:type="pct"/>
            <w:vAlign w:val="center"/>
          </w:tcPr>
          <w:p w14:paraId="19398B4D" w14:textId="35E1C708"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17C949EC" w14:textId="77777777" w:rsidR="00362DAB" w:rsidRPr="00F02CD1" w:rsidRDefault="00362DAB" w:rsidP="004621F0">
      <w:pPr>
        <w:pStyle w:val="Heading1"/>
        <w:spacing w:before="0" w:after="120"/>
        <w:jc w:val="both"/>
        <w:rPr>
          <w:rFonts w:ascii="Times New Roman" w:hAnsi="Times New Roman"/>
          <w:sz w:val="24"/>
          <w:szCs w:val="24"/>
          <w:lang w:val="sr-Latn-BA"/>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6020"/>
        <w:gridCol w:w="3911"/>
        <w:gridCol w:w="986"/>
        <w:gridCol w:w="1480"/>
        <w:gridCol w:w="1534"/>
      </w:tblGrid>
      <w:tr w:rsidR="00FA0842" w:rsidRPr="00F02CD1" w14:paraId="23C7810C" w14:textId="77777777" w:rsidTr="00906358">
        <w:trPr>
          <w:trHeight w:val="384"/>
        </w:trPr>
        <w:tc>
          <w:tcPr>
            <w:tcW w:w="5000" w:type="pct"/>
            <w:gridSpan w:val="6"/>
            <w:shd w:val="clear" w:color="auto" w:fill="323E4F"/>
            <w:vAlign w:val="center"/>
          </w:tcPr>
          <w:p w14:paraId="44D112B5" w14:textId="77777777" w:rsidR="00FA0842" w:rsidRPr="00F02CD1" w:rsidRDefault="00FA0842" w:rsidP="00FA0842">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FA0842" w:rsidRPr="00F02CD1" w14:paraId="3AB006F0" w14:textId="77777777" w:rsidTr="00906358">
        <w:trPr>
          <w:trHeight w:val="263"/>
        </w:trPr>
        <w:tc>
          <w:tcPr>
            <w:tcW w:w="5000" w:type="pct"/>
            <w:gridSpan w:val="6"/>
            <w:shd w:val="clear" w:color="auto" w:fill="auto"/>
          </w:tcPr>
          <w:p w14:paraId="37AE744A" w14:textId="77777777" w:rsidR="00FA0842" w:rsidRPr="00F02CD1" w:rsidRDefault="00FA0842" w:rsidP="00FA084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Strateški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Društvo</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jednakih</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mogućnosti</w:t>
            </w:r>
            <w:proofErr w:type="spellEnd"/>
          </w:p>
        </w:tc>
      </w:tr>
      <w:tr w:rsidR="00FA0842" w:rsidRPr="00F02CD1" w14:paraId="39CC4B3F" w14:textId="77777777" w:rsidTr="00906358">
        <w:trPr>
          <w:trHeight w:val="263"/>
        </w:trPr>
        <w:tc>
          <w:tcPr>
            <w:tcW w:w="5000" w:type="pct"/>
            <w:gridSpan w:val="6"/>
            <w:shd w:val="clear" w:color="auto" w:fill="auto"/>
          </w:tcPr>
          <w:p w14:paraId="0E06E6AE" w14:textId="77777777" w:rsidR="00FA0842" w:rsidRPr="00F02CD1" w:rsidRDefault="00FA0842" w:rsidP="00FA084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Prioritet</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politike</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iz</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p>
        </w:tc>
      </w:tr>
      <w:tr w:rsidR="00FA0842" w:rsidRPr="00F02CD1" w14:paraId="6A70DCD6" w14:textId="77777777" w:rsidTr="00906358">
        <w:trPr>
          <w:trHeight w:val="263"/>
        </w:trPr>
        <w:tc>
          <w:tcPr>
            <w:tcW w:w="5000" w:type="pct"/>
            <w:gridSpan w:val="6"/>
            <w:shd w:val="clear" w:color="auto" w:fill="auto"/>
          </w:tcPr>
          <w:p w14:paraId="6D6F85E7" w14:textId="7A3488A8" w:rsidR="00FA0842" w:rsidRPr="00F02CD1" w:rsidRDefault="00FA0842" w:rsidP="00FA0842">
            <w:pPr>
              <w:spacing w:after="0" w:line="240" w:lineRule="auto"/>
              <w:rPr>
                <w:rFonts w:ascii="Times New Roman" w:hAnsi="Times New Roman"/>
                <w:b/>
                <w:sz w:val="20"/>
                <w:szCs w:val="20"/>
                <w:lang w:val="hr-HR"/>
              </w:rPr>
            </w:pPr>
            <w:proofErr w:type="spellStart"/>
            <w:r w:rsidRPr="00F02CD1">
              <w:rPr>
                <w:rFonts w:ascii="Times New Roman" w:hAnsi="Times New Roman"/>
                <w:b/>
                <w:bCs/>
                <w:sz w:val="20"/>
                <w:szCs w:val="20"/>
              </w:rPr>
              <w:t>Srednjoročni</w:t>
            </w:r>
            <w:proofErr w:type="spellEnd"/>
            <w:r w:rsidRPr="00F02CD1">
              <w:rPr>
                <w:rFonts w:ascii="Times New Roman" w:hAnsi="Times New Roman"/>
                <w:b/>
                <w:bCs/>
                <w:sz w:val="20"/>
                <w:szCs w:val="20"/>
              </w:rPr>
              <w:t xml:space="preserve"> </w:t>
            </w:r>
            <w:proofErr w:type="spellStart"/>
            <w:r w:rsidRPr="00F02CD1">
              <w:rPr>
                <w:rFonts w:ascii="Times New Roman" w:hAnsi="Times New Roman"/>
                <w:b/>
                <w:bCs/>
                <w:sz w:val="20"/>
                <w:szCs w:val="20"/>
              </w:rPr>
              <w:t>cilj</w:t>
            </w:r>
            <w:proofErr w:type="spellEnd"/>
            <w:r w:rsidRPr="00F02CD1">
              <w:rPr>
                <w:rFonts w:ascii="Times New Roman" w:hAnsi="Times New Roman"/>
                <w:b/>
                <w:bCs/>
                <w:sz w:val="20"/>
                <w:szCs w:val="20"/>
              </w:rPr>
              <w:t>:</w:t>
            </w:r>
            <w:r w:rsidRPr="00F02CD1">
              <w:rPr>
                <w:rFonts w:ascii="Times New Roman" w:hAnsi="Times New Roman"/>
                <w:b/>
                <w:sz w:val="20"/>
                <w:szCs w:val="20"/>
              </w:rPr>
              <w:t xml:space="preserve"> </w:t>
            </w:r>
            <w:proofErr w:type="spellStart"/>
            <w:r w:rsidRPr="00F02CD1">
              <w:rPr>
                <w:rFonts w:ascii="Times New Roman" w:hAnsi="Times New Roman"/>
                <w:b/>
                <w:sz w:val="20"/>
                <w:szCs w:val="20"/>
              </w:rPr>
              <w:t>Unaprijediti</w:t>
            </w:r>
            <w:proofErr w:type="spellEnd"/>
            <w:r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koordinaciju</w:t>
            </w:r>
            <w:proofErr w:type="spellEnd"/>
            <w:r w:rsidR="00FF349E" w:rsidRPr="00F02CD1">
              <w:rPr>
                <w:rFonts w:ascii="Times New Roman" w:hAnsi="Times New Roman"/>
                <w:b/>
                <w:sz w:val="20"/>
                <w:szCs w:val="20"/>
              </w:rPr>
              <w:t xml:space="preserve"> </w:t>
            </w:r>
            <w:proofErr w:type="spellStart"/>
            <w:r w:rsidR="00FF349E" w:rsidRPr="00F02CD1">
              <w:rPr>
                <w:rFonts w:ascii="Times New Roman" w:hAnsi="Times New Roman"/>
                <w:b/>
                <w:sz w:val="20"/>
                <w:szCs w:val="20"/>
              </w:rPr>
              <w:t>aktivnosti</w:t>
            </w:r>
            <w:proofErr w:type="spellEnd"/>
            <w:r w:rsidR="00FF349E" w:rsidRPr="00F02CD1">
              <w:rPr>
                <w:rFonts w:ascii="Times New Roman" w:hAnsi="Times New Roman"/>
                <w:b/>
                <w:sz w:val="20"/>
                <w:szCs w:val="20"/>
              </w:rPr>
              <w:t xml:space="preserve">  </w:t>
            </w:r>
            <w:r w:rsidRPr="00F02CD1">
              <w:rPr>
                <w:rFonts w:ascii="Times New Roman" w:hAnsi="Times New Roman"/>
                <w:b/>
                <w:sz w:val="20"/>
                <w:szCs w:val="20"/>
              </w:rPr>
              <w:t xml:space="preserve">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A0842" w:rsidRPr="00F02CD1" w14:paraId="311121C4" w14:textId="77777777" w:rsidTr="00906358">
        <w:trPr>
          <w:trHeight w:val="263"/>
        </w:trPr>
        <w:tc>
          <w:tcPr>
            <w:tcW w:w="5000" w:type="pct"/>
            <w:gridSpan w:val="6"/>
            <w:shd w:val="clear" w:color="auto" w:fill="auto"/>
          </w:tcPr>
          <w:p w14:paraId="06D4E991"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A0842" w:rsidRPr="00F02CD1" w14:paraId="041C0A2E" w14:textId="77777777" w:rsidTr="00906358">
        <w:trPr>
          <w:trHeight w:val="263"/>
        </w:trPr>
        <w:tc>
          <w:tcPr>
            <w:tcW w:w="5000" w:type="pct"/>
            <w:gridSpan w:val="6"/>
            <w:shd w:val="clear" w:color="auto" w:fill="auto"/>
          </w:tcPr>
          <w:p w14:paraId="7949179E"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w:t>
            </w:r>
            <w:proofErr w:type="spellStart"/>
            <w:r w:rsidRPr="00F02CD1">
              <w:rPr>
                <w:rFonts w:ascii="Times New Roman" w:hAnsi="Times New Roman"/>
                <w:b/>
                <w:sz w:val="20"/>
                <w:szCs w:val="20"/>
              </w:rPr>
              <w:t>Međunarodna</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saradnja</w:t>
            </w:r>
            <w:proofErr w:type="spellEnd"/>
            <w:r w:rsidRPr="00F02CD1">
              <w:rPr>
                <w:rFonts w:ascii="Times New Roman" w:hAnsi="Times New Roman"/>
                <w:b/>
                <w:sz w:val="20"/>
                <w:szCs w:val="20"/>
              </w:rPr>
              <w:t xml:space="preserve"> u </w:t>
            </w:r>
            <w:proofErr w:type="spellStart"/>
            <w:r w:rsidRPr="00F02CD1">
              <w:rPr>
                <w:rFonts w:ascii="Times New Roman" w:hAnsi="Times New Roman"/>
                <w:b/>
                <w:sz w:val="20"/>
                <w:szCs w:val="20"/>
              </w:rPr>
              <w:t>oblasti</w:t>
            </w:r>
            <w:proofErr w:type="spellEnd"/>
            <w:r w:rsidRPr="00F02CD1">
              <w:rPr>
                <w:rFonts w:ascii="Times New Roman" w:hAnsi="Times New Roman"/>
                <w:b/>
                <w:sz w:val="20"/>
                <w:szCs w:val="20"/>
              </w:rPr>
              <w:t xml:space="preserve"> </w:t>
            </w:r>
            <w:proofErr w:type="spellStart"/>
            <w:r w:rsidRPr="00F02CD1">
              <w:rPr>
                <w:rFonts w:ascii="Times New Roman" w:hAnsi="Times New Roman"/>
                <w:b/>
                <w:sz w:val="20"/>
                <w:szCs w:val="20"/>
              </w:rPr>
              <w:t>zdravstva</w:t>
            </w:r>
            <w:proofErr w:type="spellEnd"/>
            <w:r w:rsidRPr="00F02CD1">
              <w:rPr>
                <w:rFonts w:ascii="Times New Roman" w:hAnsi="Times New Roman"/>
                <w:b/>
                <w:sz w:val="20"/>
                <w:szCs w:val="20"/>
              </w:rPr>
              <w:t xml:space="preserve"> u BiH</w:t>
            </w:r>
          </w:p>
        </w:tc>
      </w:tr>
      <w:tr w:rsidR="00FA0842" w:rsidRPr="00F02CD1" w14:paraId="4E16F708" w14:textId="77777777" w:rsidTr="000E5B8C">
        <w:trPr>
          <w:trHeight w:val="479"/>
        </w:trPr>
        <w:tc>
          <w:tcPr>
            <w:tcW w:w="2231" w:type="pct"/>
            <w:gridSpan w:val="2"/>
            <w:shd w:val="clear" w:color="000000" w:fill="333F4F"/>
            <w:vAlign w:val="center"/>
            <w:hideMark/>
          </w:tcPr>
          <w:p w14:paraId="42BF2AE7"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1369" w:type="pct"/>
            <w:shd w:val="clear" w:color="000000" w:fill="333F4F"/>
            <w:vAlign w:val="center"/>
          </w:tcPr>
          <w:p w14:paraId="3ADDAF7E"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5A24ADD" w14:textId="77777777" w:rsidR="00FA0842" w:rsidRPr="00F02CD1" w:rsidRDefault="00FA0842" w:rsidP="00FA084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45" w:type="pct"/>
            <w:shd w:val="clear" w:color="000000" w:fill="333F4F"/>
            <w:vAlign w:val="center"/>
          </w:tcPr>
          <w:p w14:paraId="1E1EF52D"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18" w:type="pct"/>
            <w:shd w:val="clear" w:color="000000" w:fill="333F4F"/>
            <w:vAlign w:val="center"/>
            <w:hideMark/>
          </w:tcPr>
          <w:p w14:paraId="24B0809D"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37" w:type="pct"/>
            <w:shd w:val="clear" w:color="000000" w:fill="333F4F"/>
            <w:vAlign w:val="center"/>
            <w:hideMark/>
          </w:tcPr>
          <w:p w14:paraId="2242C288" w14:textId="77777777" w:rsidR="00FA0842" w:rsidRPr="00F02CD1" w:rsidRDefault="00FA0842" w:rsidP="00FA0842">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 xml:space="preserve">Izvori finansiranja </w:t>
            </w:r>
          </w:p>
          <w:p w14:paraId="762D976C" w14:textId="77777777" w:rsidR="00FA0842" w:rsidRPr="00F02CD1" w:rsidRDefault="00FA0842" w:rsidP="00FA0842">
            <w:pPr>
              <w:spacing w:after="0" w:line="240" w:lineRule="auto"/>
              <w:jc w:val="center"/>
              <w:rPr>
                <w:rFonts w:ascii="Times New Roman" w:eastAsia="Times New Roman" w:hAnsi="Times New Roman"/>
                <w:b/>
                <w:iCs/>
                <w:sz w:val="20"/>
                <w:szCs w:val="20"/>
                <w:lang w:val="hr-HR"/>
              </w:rPr>
            </w:pPr>
            <w:r w:rsidRPr="00F02CD1">
              <w:rPr>
                <w:rFonts w:ascii="Times New Roman" w:eastAsia="Times New Roman" w:hAnsi="Times New Roman"/>
                <w:b/>
                <w:iCs/>
                <w:sz w:val="20"/>
                <w:szCs w:val="20"/>
                <w:lang w:val="hr-HR"/>
              </w:rPr>
              <w:t>(budžet, krediti, donacije, ostali izvori)</w:t>
            </w:r>
          </w:p>
        </w:tc>
      </w:tr>
      <w:tr w:rsidR="00FA0842" w:rsidRPr="00F02CD1" w14:paraId="2ABFA541" w14:textId="77777777" w:rsidTr="000E5B8C">
        <w:trPr>
          <w:trHeight w:val="263"/>
        </w:trPr>
        <w:tc>
          <w:tcPr>
            <w:tcW w:w="2231" w:type="pct"/>
            <w:gridSpan w:val="2"/>
            <w:tcBorders>
              <w:left w:val="single" w:sz="4" w:space="0" w:color="auto"/>
              <w:right w:val="single" w:sz="4" w:space="0" w:color="auto"/>
            </w:tcBorders>
            <w:vAlign w:val="center"/>
          </w:tcPr>
          <w:p w14:paraId="620FBDDA" w14:textId="77777777" w:rsidR="00FA0842" w:rsidRPr="00F02CD1" w:rsidRDefault="00FA0842" w:rsidP="00FA084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i ispunjavanje obaveza BiH u procesu pristupanja EU i obaveza iz drugih međunarodnih pravnih akata</w:t>
            </w:r>
          </w:p>
        </w:tc>
        <w:tc>
          <w:tcPr>
            <w:tcW w:w="1369" w:type="pct"/>
            <w:tcBorders>
              <w:top w:val="single" w:sz="4" w:space="0" w:color="auto"/>
              <w:left w:val="single" w:sz="4" w:space="0" w:color="auto"/>
              <w:bottom w:val="single" w:sz="4" w:space="0" w:color="auto"/>
              <w:right w:val="single" w:sz="4" w:space="0" w:color="auto"/>
            </w:tcBorders>
            <w:vAlign w:val="center"/>
          </w:tcPr>
          <w:p w14:paraId="10F34D22" w14:textId="72B6B23B"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811DF4" w:rsidRPr="00F02CD1">
              <w:rPr>
                <w:rFonts w:ascii="Times New Roman" w:eastAsia="Times New Roman" w:hAnsi="Times New Roman"/>
                <w:sz w:val="20"/>
                <w:szCs w:val="20"/>
                <w:lang w:val="hr-HR"/>
              </w:rPr>
              <w:t xml:space="preserve"> pripremljenih izvještaja</w:t>
            </w:r>
          </w:p>
        </w:tc>
        <w:tc>
          <w:tcPr>
            <w:tcW w:w="345" w:type="pct"/>
            <w:tcBorders>
              <w:top w:val="single" w:sz="4" w:space="0" w:color="auto"/>
              <w:left w:val="single" w:sz="4" w:space="0" w:color="auto"/>
              <w:bottom w:val="single" w:sz="4" w:space="0" w:color="auto"/>
              <w:right w:val="single" w:sz="4" w:space="0" w:color="auto"/>
            </w:tcBorders>
            <w:vAlign w:val="center"/>
          </w:tcPr>
          <w:p w14:paraId="60E2CB45" w14:textId="47A3DDFE"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518" w:type="pct"/>
            <w:tcBorders>
              <w:top w:val="single" w:sz="4" w:space="0" w:color="auto"/>
              <w:left w:val="single" w:sz="4" w:space="0" w:color="auto"/>
              <w:bottom w:val="single" w:sz="4" w:space="0" w:color="auto"/>
              <w:right w:val="single" w:sz="4" w:space="0" w:color="auto"/>
            </w:tcBorders>
            <w:vAlign w:val="center"/>
          </w:tcPr>
          <w:p w14:paraId="779CFF90" w14:textId="74883C40"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537" w:type="pct"/>
            <w:tcBorders>
              <w:top w:val="single" w:sz="4" w:space="0" w:color="auto"/>
              <w:left w:val="single" w:sz="4" w:space="0" w:color="auto"/>
              <w:bottom w:val="single" w:sz="4" w:space="0" w:color="auto"/>
              <w:right w:val="single" w:sz="4" w:space="0" w:color="auto"/>
            </w:tcBorders>
            <w:vAlign w:val="center"/>
          </w:tcPr>
          <w:p w14:paraId="5D052DEC"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A0842" w:rsidRPr="00F02CD1" w14:paraId="70C0A119" w14:textId="77777777" w:rsidTr="000E5B8C">
        <w:tc>
          <w:tcPr>
            <w:tcW w:w="124" w:type="pct"/>
            <w:shd w:val="clear" w:color="auto" w:fill="323E4F"/>
            <w:vAlign w:val="center"/>
            <w:hideMark/>
          </w:tcPr>
          <w:p w14:paraId="15338562"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2107" w:type="pct"/>
            <w:shd w:val="clear" w:color="auto" w:fill="323E4F"/>
            <w:vAlign w:val="center"/>
            <w:hideMark/>
          </w:tcPr>
          <w:p w14:paraId="7490C11D"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369" w:type="pct"/>
            <w:shd w:val="clear" w:color="auto" w:fill="323E4F"/>
            <w:vAlign w:val="center"/>
            <w:hideMark/>
          </w:tcPr>
          <w:p w14:paraId="704D5E6F"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863" w:type="pct"/>
            <w:gridSpan w:val="2"/>
            <w:shd w:val="clear" w:color="auto" w:fill="323E4F"/>
            <w:vAlign w:val="center"/>
            <w:hideMark/>
          </w:tcPr>
          <w:p w14:paraId="632CAD8D"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537" w:type="pct"/>
            <w:shd w:val="clear" w:color="auto" w:fill="323E4F"/>
            <w:vAlign w:val="center"/>
            <w:hideMark/>
          </w:tcPr>
          <w:p w14:paraId="440AE359" w14:textId="77777777" w:rsidR="00FA0842" w:rsidRPr="00F02CD1" w:rsidRDefault="00FA0842" w:rsidP="00FA084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0E5B8C" w:rsidRPr="00F02CD1" w14:paraId="35632667" w14:textId="77777777" w:rsidTr="00072AF2">
        <w:tc>
          <w:tcPr>
            <w:tcW w:w="124" w:type="pct"/>
            <w:vAlign w:val="center"/>
          </w:tcPr>
          <w:p w14:paraId="28F13F22"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107" w:type="pct"/>
            <w:vAlign w:val="center"/>
          </w:tcPr>
          <w:p w14:paraId="4A0FC95A"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Godišnji izvještaj o statusu poliomijelitisa, dječje paralize i akutne flakcidne paralize u BiH za 2023. godinu</w:t>
            </w:r>
          </w:p>
        </w:tc>
        <w:tc>
          <w:tcPr>
            <w:tcW w:w="1369" w:type="pct"/>
            <w:vAlign w:val="center"/>
          </w:tcPr>
          <w:p w14:paraId="5AAC5EE8"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Član 4. stav (3) Odluke o osnivanju Komisije za certifikaciju eradikacije poliomijelitisa u Bosni i Hercegovini („Službeni glasnik BiH“, br. 95/08, 4/10, 82/11, 66/16 i 69/22</w:t>
            </w:r>
          </w:p>
        </w:tc>
        <w:tc>
          <w:tcPr>
            <w:tcW w:w="863" w:type="pct"/>
            <w:gridSpan w:val="2"/>
          </w:tcPr>
          <w:p w14:paraId="6CAC47D3"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1C1C2A0" w14:textId="77DCCCDE"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21542D86"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0E5B8C" w:rsidRPr="00F02CD1" w14:paraId="2EE92FD6" w14:textId="77777777" w:rsidTr="00072AF2">
        <w:tc>
          <w:tcPr>
            <w:tcW w:w="124" w:type="pct"/>
            <w:vAlign w:val="center"/>
          </w:tcPr>
          <w:p w14:paraId="37C50427"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107" w:type="pct"/>
            <w:vAlign w:val="center"/>
          </w:tcPr>
          <w:p w14:paraId="1C3D11A1"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BA" w:eastAsia="en-GB"/>
              </w:rPr>
              <w:t>Izvještaj o novonastaloj javnoj zdravstvenoj prijetnji od međunarodne važnosti, u skladu sa MZP (IHR) u slučaju nastanka javno zdravstvene prijetnje od međunarodne važnosti</w:t>
            </w:r>
          </w:p>
        </w:tc>
        <w:tc>
          <w:tcPr>
            <w:tcW w:w="1369" w:type="pct"/>
            <w:vAlign w:val="center"/>
          </w:tcPr>
          <w:p w14:paraId="6DDA0F93"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uspostavljanju Povjerenstva za provedbu Međunarodnih zdravstvenih propisa (2005) Svjetske zdravstvene organizacije u Bosni i Hercegovini („Službeni glasnik BiH“, broj 64/13)</w:t>
            </w:r>
          </w:p>
        </w:tc>
        <w:tc>
          <w:tcPr>
            <w:tcW w:w="863" w:type="pct"/>
            <w:gridSpan w:val="2"/>
          </w:tcPr>
          <w:p w14:paraId="11784281"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61945C2F" w14:textId="284C4824"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13A15291"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0E5B8C" w:rsidRPr="00F02CD1" w14:paraId="207CE2E9" w14:textId="77777777" w:rsidTr="00072AF2">
        <w:tc>
          <w:tcPr>
            <w:tcW w:w="124" w:type="pct"/>
            <w:vAlign w:val="center"/>
          </w:tcPr>
          <w:p w14:paraId="42DCF032"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107" w:type="pct"/>
            <w:vAlign w:val="center"/>
          </w:tcPr>
          <w:p w14:paraId="30F784A2" w14:textId="77777777" w:rsidR="000E5B8C" w:rsidRPr="00F02CD1" w:rsidRDefault="000E5B8C" w:rsidP="000E5B8C">
            <w:pPr>
              <w:spacing w:after="0" w:line="240" w:lineRule="auto"/>
              <w:jc w:val="both"/>
              <w:rPr>
                <w:rFonts w:ascii="Times New Roman" w:hAnsi="Times New Roman"/>
                <w:sz w:val="20"/>
                <w:szCs w:val="20"/>
                <w:lang w:val="hr-BA" w:eastAsia="en-GB"/>
              </w:rPr>
            </w:pPr>
            <w:r w:rsidRPr="00F02CD1">
              <w:rPr>
                <w:rFonts w:ascii="Times New Roman" w:hAnsi="Times New Roman"/>
                <w:sz w:val="20"/>
                <w:szCs w:val="20"/>
                <w:lang w:val="hr-HR"/>
              </w:rPr>
              <w:t xml:space="preserve">Godišnji izvještaj o radu Povjerenstva za provedbu međunarodnih zdravstvenih propisa (2005) Svjetske zdravstvene organizacije u Bosni i Hercegovini za 2023. </w:t>
            </w:r>
          </w:p>
        </w:tc>
        <w:tc>
          <w:tcPr>
            <w:tcW w:w="1369" w:type="pct"/>
            <w:vAlign w:val="center"/>
          </w:tcPr>
          <w:p w14:paraId="22A805DB"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Član 6. Odluke o uspostavljanju Komisije za provođenje Međunarodnih zdravstvenih propisa (2005) Svjetske zdravstvene organizacije u Bosni i Hercegovini („Službeni glasnik BiH“, broj 64/13 i 23/20)</w:t>
            </w:r>
          </w:p>
        </w:tc>
        <w:tc>
          <w:tcPr>
            <w:tcW w:w="863" w:type="pct"/>
            <w:gridSpan w:val="2"/>
          </w:tcPr>
          <w:p w14:paraId="7800D38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2F57595" w14:textId="4D9C15E5"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3DAC927F"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0E5B8C" w:rsidRPr="00F02CD1" w14:paraId="7BD460F8" w14:textId="77777777" w:rsidTr="00072AF2">
        <w:tc>
          <w:tcPr>
            <w:tcW w:w="124" w:type="pct"/>
            <w:vAlign w:val="center"/>
          </w:tcPr>
          <w:p w14:paraId="7219D723"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107" w:type="pct"/>
            <w:vAlign w:val="center"/>
          </w:tcPr>
          <w:p w14:paraId="645F5964" w14:textId="77777777" w:rsidR="000E5B8C" w:rsidRPr="00F02CD1" w:rsidRDefault="000E5B8C" w:rsidP="000E5B8C">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Informacija o radu Multisektorske radne grupe za praćenje implementacije Konvencije Vijeća Evrope o krivotvorenju medicinskih proizvoda i sličnim krivičnim djelima koja predstavljaju prijetnju javnom zdravlju (MEDICRIME)</w:t>
            </w:r>
          </w:p>
        </w:tc>
        <w:tc>
          <w:tcPr>
            <w:tcW w:w="1369" w:type="pct"/>
            <w:vAlign w:val="center"/>
          </w:tcPr>
          <w:p w14:paraId="38F53EF3"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Član 5. Odluke o formiranju multisektorske radne grupe za praćenje implementacije MEDICRIME konvencije („Službeni glasnik BiH“, broj 10/18 i 75/20).</w:t>
            </w:r>
          </w:p>
        </w:tc>
        <w:tc>
          <w:tcPr>
            <w:tcW w:w="863" w:type="pct"/>
            <w:gridSpan w:val="2"/>
          </w:tcPr>
          <w:p w14:paraId="1A900460"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337CC027" w14:textId="52BF93A5"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53E463C5"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0E5B8C" w:rsidRPr="00F02CD1" w14:paraId="5EDAA58C" w14:textId="77777777" w:rsidTr="00072AF2">
        <w:tc>
          <w:tcPr>
            <w:tcW w:w="124" w:type="pct"/>
            <w:vAlign w:val="center"/>
          </w:tcPr>
          <w:p w14:paraId="1D98F338"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107" w:type="pct"/>
          </w:tcPr>
          <w:p w14:paraId="0FB77F31" w14:textId="73915181" w:rsidR="000E5B8C" w:rsidRPr="00F02CD1" w:rsidRDefault="000E5B8C" w:rsidP="000E5B8C">
            <w:pPr>
              <w:spacing w:after="0" w:line="240" w:lineRule="auto"/>
              <w:jc w:val="both"/>
              <w:rPr>
                <w:rFonts w:ascii="Times New Roman" w:hAnsi="Times New Roman"/>
                <w:sz w:val="20"/>
                <w:szCs w:val="20"/>
                <w:lang w:val="hr-HR"/>
              </w:rPr>
            </w:pPr>
            <w:proofErr w:type="spellStart"/>
            <w:r w:rsidRPr="00F02CD1">
              <w:rPr>
                <w:rFonts w:ascii="Times New Roman" w:hAnsi="Times New Roman"/>
                <w:sz w:val="20"/>
                <w:szCs w:val="20"/>
              </w:rPr>
              <w:t>Informacija</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učešću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Bosne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Hercegovine</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Programu</w:t>
            </w:r>
            <w:proofErr w:type="spellEnd"/>
            <w:r w:rsidRPr="00F02CD1">
              <w:rPr>
                <w:rFonts w:ascii="Times New Roman" w:hAnsi="Times New Roman"/>
                <w:sz w:val="20"/>
                <w:szCs w:val="20"/>
              </w:rPr>
              <w:t xml:space="preserve"> EU4HEALTH za 2024. </w:t>
            </w:r>
            <w:proofErr w:type="spellStart"/>
            <w:r w:rsidR="00AA1E33" w:rsidRPr="00F02CD1">
              <w:rPr>
                <w:rFonts w:ascii="Times New Roman" w:hAnsi="Times New Roman"/>
                <w:sz w:val="20"/>
                <w:szCs w:val="20"/>
              </w:rPr>
              <w:t>G</w:t>
            </w:r>
            <w:r w:rsidRPr="00F02CD1">
              <w:rPr>
                <w:rFonts w:ascii="Times New Roman" w:hAnsi="Times New Roman"/>
                <w:sz w:val="20"/>
                <w:szCs w:val="20"/>
              </w:rPr>
              <w:t>odinu</w:t>
            </w:r>
            <w:proofErr w:type="spellEnd"/>
          </w:p>
        </w:tc>
        <w:tc>
          <w:tcPr>
            <w:tcW w:w="1369" w:type="pct"/>
          </w:tcPr>
          <w:p w14:paraId="0D973818" w14:textId="77777777" w:rsidR="000E5B8C" w:rsidRPr="00F02CD1" w:rsidRDefault="000E5B8C" w:rsidP="000E5B8C">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Zaključak</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sa</w:t>
            </w:r>
            <w:proofErr w:type="spellEnd"/>
            <w:r w:rsidRPr="00F02CD1">
              <w:rPr>
                <w:rFonts w:ascii="Times New Roman" w:hAnsi="Times New Roman"/>
                <w:sz w:val="20"/>
                <w:szCs w:val="20"/>
              </w:rPr>
              <w:t xml:space="preserve"> 2. </w:t>
            </w:r>
            <w:proofErr w:type="spellStart"/>
            <w:r w:rsidRPr="00F02CD1">
              <w:rPr>
                <w:rFonts w:ascii="Times New Roman" w:hAnsi="Times New Roman"/>
                <w:sz w:val="20"/>
                <w:szCs w:val="20"/>
              </w:rPr>
              <w:t>sjednice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Vijeća</w:t>
            </w:r>
            <w:proofErr w:type="spellEnd"/>
            <w:r w:rsidRPr="00F02CD1">
              <w:rPr>
                <w:rFonts w:ascii="Times New Roman" w:hAnsi="Times New Roman"/>
                <w:sz w:val="20"/>
                <w:szCs w:val="20"/>
              </w:rPr>
              <w:t xml:space="preserve"> ministara BiH </w:t>
            </w:r>
            <w:proofErr w:type="spellStart"/>
            <w:r w:rsidRPr="00F02CD1">
              <w:rPr>
                <w:rFonts w:ascii="Times New Roman" w:hAnsi="Times New Roman"/>
                <w:sz w:val="20"/>
                <w:szCs w:val="20"/>
              </w:rPr>
              <w:t>održane</w:t>
            </w:r>
            <w:proofErr w:type="spellEnd"/>
            <w:r w:rsidRPr="00F02CD1">
              <w:rPr>
                <w:rFonts w:ascii="Times New Roman" w:hAnsi="Times New Roman"/>
                <w:sz w:val="20"/>
                <w:szCs w:val="20"/>
              </w:rPr>
              <w:t xml:space="preserve"> 09.02.2023. </w:t>
            </w:r>
            <w:proofErr w:type="spellStart"/>
            <w:r w:rsidRPr="00F02CD1">
              <w:rPr>
                <w:rFonts w:ascii="Times New Roman" w:hAnsi="Times New Roman"/>
                <w:sz w:val="20"/>
                <w:szCs w:val="20"/>
              </w:rPr>
              <w:t>godine</w:t>
            </w:r>
            <w:proofErr w:type="spellEnd"/>
            <w:r w:rsidRPr="00F02CD1">
              <w:rPr>
                <w:rFonts w:ascii="Times New Roman" w:hAnsi="Times New Roman"/>
                <w:sz w:val="20"/>
                <w:szCs w:val="20"/>
              </w:rPr>
              <w:t>.</w:t>
            </w:r>
          </w:p>
        </w:tc>
        <w:tc>
          <w:tcPr>
            <w:tcW w:w="863" w:type="pct"/>
            <w:gridSpan w:val="2"/>
          </w:tcPr>
          <w:p w14:paraId="23730DE9"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3ED198B" w14:textId="77777777"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p w14:paraId="7D4FBA85" w14:textId="22048BC7" w:rsidR="00996B37" w:rsidRPr="00F02CD1" w:rsidRDefault="00996B37" w:rsidP="000E5B8C">
            <w:pPr>
              <w:spacing w:after="0" w:line="240" w:lineRule="auto"/>
              <w:jc w:val="center"/>
              <w:rPr>
                <w:rFonts w:ascii="Times New Roman" w:eastAsia="Times New Roman" w:hAnsi="Times New Roman"/>
                <w:sz w:val="20"/>
                <w:szCs w:val="20"/>
                <w:lang w:val="hr-HR"/>
              </w:rPr>
            </w:pPr>
          </w:p>
        </w:tc>
        <w:tc>
          <w:tcPr>
            <w:tcW w:w="537" w:type="pct"/>
            <w:vAlign w:val="center"/>
          </w:tcPr>
          <w:p w14:paraId="76B37D4B"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IV</w:t>
            </w:r>
          </w:p>
        </w:tc>
      </w:tr>
      <w:tr w:rsidR="000E5B8C" w:rsidRPr="00F02CD1" w14:paraId="25DD646C" w14:textId="77777777" w:rsidTr="00072AF2">
        <w:tc>
          <w:tcPr>
            <w:tcW w:w="124" w:type="pct"/>
            <w:vAlign w:val="center"/>
          </w:tcPr>
          <w:p w14:paraId="050DDD14"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107" w:type="pct"/>
          </w:tcPr>
          <w:p w14:paraId="7FE70D59" w14:textId="77777777" w:rsidR="000E5B8C" w:rsidRPr="00F02CD1" w:rsidRDefault="000E5B8C" w:rsidP="000E5B8C">
            <w:pPr>
              <w:spacing w:after="0" w:line="240" w:lineRule="auto"/>
              <w:jc w:val="both"/>
              <w:rPr>
                <w:rFonts w:ascii="Times New Roman" w:hAnsi="Times New Roman"/>
                <w:sz w:val="20"/>
                <w:szCs w:val="20"/>
                <w:lang w:val="hr-HR"/>
              </w:rPr>
            </w:pPr>
            <w:proofErr w:type="spellStart"/>
            <w:r w:rsidRPr="00F02CD1">
              <w:rPr>
                <w:rFonts w:ascii="Times New Roman" w:hAnsi="Times New Roman"/>
                <w:sz w:val="20"/>
                <w:szCs w:val="20"/>
              </w:rPr>
              <w:t>Izvještaj</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utrošku</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sredstava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iz</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Sufinansiranje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projekata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nevladinih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organizacija</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oblasti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prevencije</w:t>
            </w:r>
            <w:proofErr w:type="spellEnd"/>
            <w:r w:rsidRPr="00F02CD1">
              <w:rPr>
                <w:rFonts w:ascii="Times New Roman" w:hAnsi="Times New Roman"/>
                <w:sz w:val="20"/>
                <w:szCs w:val="20"/>
              </w:rPr>
              <w:t xml:space="preserve"> HIV-a, </w:t>
            </w:r>
            <w:proofErr w:type="spellStart"/>
            <w:r w:rsidRPr="00F02CD1">
              <w:rPr>
                <w:rFonts w:ascii="Times New Roman" w:hAnsi="Times New Roman"/>
                <w:sz w:val="20"/>
                <w:szCs w:val="20"/>
              </w:rPr>
              <w:t>tuberkuloze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zavisnosti</w:t>
            </w:r>
            <w:proofErr w:type="spellEnd"/>
            <w:r w:rsidRPr="00F02CD1">
              <w:rPr>
                <w:rFonts w:ascii="Times New Roman" w:hAnsi="Times New Roman"/>
                <w:sz w:val="20"/>
                <w:szCs w:val="20"/>
              </w:rPr>
              <w:t xml:space="preserve">“ za 2023. </w:t>
            </w:r>
            <w:proofErr w:type="spellStart"/>
            <w:r w:rsidRPr="00F02CD1">
              <w:rPr>
                <w:rFonts w:ascii="Times New Roman" w:hAnsi="Times New Roman"/>
                <w:sz w:val="20"/>
                <w:szCs w:val="20"/>
              </w:rPr>
              <w:t>godinu</w:t>
            </w:r>
            <w:proofErr w:type="spellEnd"/>
            <w:r w:rsidRPr="00F02CD1">
              <w:rPr>
                <w:rFonts w:ascii="Times New Roman" w:hAnsi="Times New Roman"/>
                <w:sz w:val="20"/>
                <w:szCs w:val="20"/>
              </w:rPr>
              <w:t xml:space="preserve"> za Vijeće ministara BiH</w:t>
            </w:r>
          </w:p>
        </w:tc>
        <w:tc>
          <w:tcPr>
            <w:tcW w:w="1369" w:type="pct"/>
          </w:tcPr>
          <w:p w14:paraId="5DF7FB4D" w14:textId="77777777" w:rsidR="000E5B8C" w:rsidRPr="00F02CD1" w:rsidRDefault="000E5B8C" w:rsidP="000E5B8C">
            <w:pPr>
              <w:spacing w:after="0" w:line="240" w:lineRule="auto"/>
              <w:jc w:val="both"/>
              <w:rPr>
                <w:rFonts w:ascii="Times New Roman" w:eastAsia="Times New Roman" w:hAnsi="Times New Roman"/>
                <w:sz w:val="20"/>
                <w:szCs w:val="20"/>
                <w:lang w:val="hr-HR"/>
              </w:rPr>
            </w:pPr>
            <w:proofErr w:type="spellStart"/>
            <w:r w:rsidRPr="00F02CD1">
              <w:rPr>
                <w:rFonts w:ascii="Times New Roman" w:hAnsi="Times New Roman"/>
                <w:sz w:val="20"/>
                <w:szCs w:val="20"/>
              </w:rPr>
              <w:t>Član</w:t>
            </w:r>
            <w:proofErr w:type="spellEnd"/>
            <w:r w:rsidRPr="00F02CD1">
              <w:rPr>
                <w:rFonts w:ascii="Times New Roman" w:hAnsi="Times New Roman"/>
                <w:sz w:val="20"/>
                <w:szCs w:val="20"/>
              </w:rPr>
              <w:t xml:space="preserve"> 19. </w:t>
            </w:r>
            <w:proofErr w:type="spellStart"/>
            <w:r w:rsidRPr="00F02CD1">
              <w:rPr>
                <w:rFonts w:ascii="Times New Roman" w:hAnsi="Times New Roman"/>
                <w:sz w:val="20"/>
                <w:szCs w:val="20"/>
              </w:rPr>
              <w:t>stav</w:t>
            </w:r>
            <w:proofErr w:type="spellEnd"/>
            <w:r w:rsidRPr="00F02CD1">
              <w:rPr>
                <w:rFonts w:ascii="Times New Roman" w:hAnsi="Times New Roman"/>
                <w:sz w:val="20"/>
                <w:szCs w:val="20"/>
              </w:rPr>
              <w:t xml:space="preserve"> 2 (l) </w:t>
            </w:r>
            <w:proofErr w:type="spellStart"/>
            <w:r w:rsidRPr="00F02CD1">
              <w:rPr>
                <w:rFonts w:ascii="Times New Roman" w:hAnsi="Times New Roman"/>
                <w:sz w:val="20"/>
                <w:szCs w:val="20"/>
              </w:rPr>
              <w:t>Odluke</w:t>
            </w:r>
            <w:proofErr w:type="spellEnd"/>
            <w:r w:rsidRPr="00F02CD1">
              <w:rPr>
                <w:rFonts w:ascii="Times New Roman" w:hAnsi="Times New Roman"/>
                <w:sz w:val="20"/>
                <w:szCs w:val="20"/>
              </w:rPr>
              <w:t xml:space="preserve"> o </w:t>
            </w:r>
            <w:proofErr w:type="spellStart"/>
            <w:r w:rsidRPr="00F02CD1">
              <w:rPr>
                <w:rFonts w:ascii="Times New Roman" w:hAnsi="Times New Roman"/>
                <w:sz w:val="20"/>
                <w:szCs w:val="20"/>
              </w:rPr>
              <w:t>kriterijima</w:t>
            </w:r>
            <w:proofErr w:type="spellEnd"/>
            <w:r w:rsidRPr="00F02CD1">
              <w:rPr>
                <w:rFonts w:ascii="Times New Roman" w:hAnsi="Times New Roman"/>
                <w:sz w:val="20"/>
                <w:szCs w:val="20"/>
              </w:rPr>
              <w:t xml:space="preserve"> za </w:t>
            </w:r>
            <w:proofErr w:type="spellStart"/>
            <w:r w:rsidRPr="00F02CD1">
              <w:rPr>
                <w:rFonts w:ascii="Times New Roman" w:hAnsi="Times New Roman"/>
                <w:sz w:val="20"/>
                <w:szCs w:val="20"/>
              </w:rPr>
              <w:t>raspored</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sredstava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iz</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tekućeg</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granta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Sufinansiranje</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projekata</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nevladinih</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organizacija</w:t>
            </w:r>
            <w:proofErr w:type="spellEnd"/>
            <w:r w:rsidRPr="00F02CD1">
              <w:rPr>
                <w:rFonts w:ascii="Times New Roman" w:hAnsi="Times New Roman"/>
                <w:sz w:val="20"/>
                <w:szCs w:val="20"/>
              </w:rPr>
              <w:t xml:space="preserve"> u </w:t>
            </w:r>
            <w:proofErr w:type="spellStart"/>
            <w:r w:rsidRPr="00F02CD1">
              <w:rPr>
                <w:rFonts w:ascii="Times New Roman" w:hAnsi="Times New Roman"/>
                <w:sz w:val="20"/>
                <w:szCs w:val="20"/>
              </w:rPr>
              <w:t>oblasti</w:t>
            </w:r>
            <w:proofErr w:type="spellEnd"/>
            <w:r w:rsidRPr="00F02CD1">
              <w:rPr>
                <w:rFonts w:ascii="Times New Roman" w:hAnsi="Times New Roman"/>
                <w:sz w:val="20"/>
                <w:szCs w:val="20"/>
              </w:rPr>
              <w:t xml:space="preserve"> </w:t>
            </w:r>
            <w:proofErr w:type="spellStart"/>
            <w:r w:rsidRPr="00F02CD1">
              <w:rPr>
                <w:rFonts w:ascii="Times New Roman" w:hAnsi="Times New Roman"/>
                <w:sz w:val="20"/>
                <w:szCs w:val="20"/>
              </w:rPr>
              <w:t>prevencije</w:t>
            </w:r>
            <w:proofErr w:type="spellEnd"/>
            <w:r w:rsidRPr="00F02CD1">
              <w:rPr>
                <w:rFonts w:ascii="Times New Roman" w:hAnsi="Times New Roman"/>
                <w:sz w:val="20"/>
                <w:szCs w:val="20"/>
              </w:rPr>
              <w:t xml:space="preserve"> HIV-a, </w:t>
            </w:r>
            <w:proofErr w:type="spellStart"/>
            <w:r w:rsidRPr="00F02CD1">
              <w:rPr>
                <w:rFonts w:ascii="Times New Roman" w:hAnsi="Times New Roman"/>
                <w:sz w:val="20"/>
                <w:szCs w:val="20"/>
              </w:rPr>
              <w:t>tuberkuloze</w:t>
            </w:r>
            <w:proofErr w:type="spellEnd"/>
            <w:r w:rsidRPr="00F02CD1">
              <w:rPr>
                <w:rFonts w:ascii="Times New Roman" w:hAnsi="Times New Roman"/>
                <w:sz w:val="20"/>
                <w:szCs w:val="20"/>
              </w:rPr>
              <w:t xml:space="preserve"> i </w:t>
            </w:r>
            <w:proofErr w:type="spellStart"/>
            <w:r w:rsidRPr="00F02CD1">
              <w:rPr>
                <w:rFonts w:ascii="Times New Roman" w:hAnsi="Times New Roman"/>
                <w:sz w:val="20"/>
                <w:szCs w:val="20"/>
              </w:rPr>
              <w:t>zavisnosti</w:t>
            </w:r>
            <w:proofErr w:type="spellEnd"/>
            <w:r w:rsidRPr="00F02CD1">
              <w:rPr>
                <w:rFonts w:ascii="Times New Roman" w:hAnsi="Times New Roman"/>
                <w:sz w:val="20"/>
                <w:szCs w:val="20"/>
              </w:rPr>
              <w:t xml:space="preserve">“ za 2023. </w:t>
            </w:r>
            <w:proofErr w:type="spellStart"/>
            <w:r w:rsidRPr="00F02CD1">
              <w:rPr>
                <w:rFonts w:ascii="Times New Roman" w:hAnsi="Times New Roman"/>
                <w:sz w:val="20"/>
                <w:szCs w:val="20"/>
              </w:rPr>
              <w:t>godinu</w:t>
            </w:r>
            <w:proofErr w:type="spellEnd"/>
            <w:r w:rsidRPr="00F02CD1">
              <w:rPr>
                <w:rFonts w:ascii="Times New Roman" w:hAnsi="Times New Roman"/>
                <w:sz w:val="20"/>
                <w:szCs w:val="20"/>
              </w:rPr>
              <w:t xml:space="preserve">. </w:t>
            </w:r>
          </w:p>
        </w:tc>
        <w:tc>
          <w:tcPr>
            <w:tcW w:w="863" w:type="pct"/>
            <w:gridSpan w:val="2"/>
          </w:tcPr>
          <w:p w14:paraId="0B323337"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D70AF70" w14:textId="0FE97B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370715D5"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IV</w:t>
            </w:r>
          </w:p>
        </w:tc>
      </w:tr>
    </w:tbl>
    <w:p w14:paraId="5F8E1524" w14:textId="69F9EDF8" w:rsidR="009A51B0" w:rsidRPr="00F02CD1" w:rsidRDefault="004621F0" w:rsidP="00996B37">
      <w:pPr>
        <w:pStyle w:val="Heading1"/>
        <w:spacing w:before="0" w:after="120"/>
        <w:jc w:val="both"/>
        <w:rPr>
          <w:rFonts w:ascii="Times New Roman" w:hAnsi="Times New Roman"/>
          <w:sz w:val="24"/>
          <w:szCs w:val="24"/>
          <w:lang w:val="sr-Latn-BA"/>
        </w:rPr>
      </w:pPr>
      <w:r w:rsidRPr="00F02CD1">
        <w:rPr>
          <w:lang w:val="sr-Latn-BA"/>
        </w:rPr>
        <w:br w:type="page"/>
      </w:r>
      <w:bookmarkStart w:id="31" w:name="_Toc128308273"/>
      <w:r w:rsidRPr="00F02CD1">
        <w:rPr>
          <w:rFonts w:ascii="Times New Roman" w:hAnsi="Times New Roman"/>
          <w:sz w:val="24"/>
          <w:szCs w:val="24"/>
          <w:lang w:val="sr-Latn-BA"/>
        </w:rPr>
        <w:t>IV - PREGLED FINANSIJSKIH SREDSTAVA ZA REALIZACIJU PROGRAMA RADA</w:t>
      </w:r>
      <w:bookmarkEnd w:id="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936"/>
        <w:gridCol w:w="3599"/>
        <w:gridCol w:w="2343"/>
        <w:gridCol w:w="1672"/>
        <w:gridCol w:w="1647"/>
        <w:gridCol w:w="1453"/>
        <w:gridCol w:w="1399"/>
      </w:tblGrid>
      <w:tr w:rsidR="009A51B0" w:rsidRPr="00F02CD1" w14:paraId="38C8CBC6" w14:textId="77777777" w:rsidTr="00072AF2">
        <w:trPr>
          <w:trHeight w:val="269"/>
        </w:trPr>
        <w:tc>
          <w:tcPr>
            <w:tcW w:w="689" w:type="pct"/>
            <w:vMerge w:val="restart"/>
            <w:shd w:val="clear" w:color="auto" w:fill="auto"/>
            <w:tcMar>
              <w:top w:w="0" w:type="dxa"/>
              <w:left w:w="108" w:type="dxa"/>
              <w:bottom w:w="0" w:type="dxa"/>
              <w:right w:w="108" w:type="dxa"/>
            </w:tcMar>
            <w:vAlign w:val="center"/>
          </w:tcPr>
          <w:p w14:paraId="68CDEC21"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Šifra programa iz BPIMIS-a</w:t>
            </w:r>
          </w:p>
        </w:tc>
        <w:tc>
          <w:tcPr>
            <w:tcW w:w="1281" w:type="pct"/>
            <w:vMerge w:val="restart"/>
            <w:shd w:val="clear" w:color="auto" w:fill="auto"/>
            <w:vAlign w:val="center"/>
          </w:tcPr>
          <w:p w14:paraId="3EE896F7" w14:textId="77777777" w:rsidR="009A51B0" w:rsidRPr="00F02CD1" w:rsidRDefault="009A51B0"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programa i projekta/programske aktivnosti</w:t>
            </w:r>
          </w:p>
        </w:tc>
        <w:tc>
          <w:tcPr>
            <w:tcW w:w="834" w:type="pct"/>
            <w:vMerge w:val="restart"/>
            <w:shd w:val="clear" w:color="auto" w:fill="auto"/>
            <w:tcMar>
              <w:top w:w="0" w:type="dxa"/>
              <w:left w:w="108" w:type="dxa"/>
              <w:bottom w:w="0" w:type="dxa"/>
              <w:right w:w="108" w:type="dxa"/>
            </w:tcMar>
            <w:vAlign w:val="center"/>
          </w:tcPr>
          <w:p w14:paraId="7BF4478F" w14:textId="77777777" w:rsidR="009A51B0" w:rsidRPr="00F02CD1" w:rsidRDefault="009A51B0"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iznos sredstava za narednu godinu</w:t>
            </w:r>
          </w:p>
        </w:tc>
        <w:tc>
          <w:tcPr>
            <w:tcW w:w="2196" w:type="pct"/>
            <w:gridSpan w:val="4"/>
            <w:shd w:val="clear" w:color="auto" w:fill="auto"/>
            <w:tcMar>
              <w:top w:w="0" w:type="dxa"/>
              <w:left w:w="108" w:type="dxa"/>
              <w:bottom w:w="0" w:type="dxa"/>
              <w:right w:w="108" w:type="dxa"/>
            </w:tcMar>
            <w:vAlign w:val="center"/>
          </w:tcPr>
          <w:p w14:paraId="656A443D"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Izvori finansiranja</w:t>
            </w:r>
          </w:p>
        </w:tc>
      </w:tr>
      <w:tr w:rsidR="009A51B0" w:rsidRPr="00F02CD1" w14:paraId="194780E1" w14:textId="77777777" w:rsidTr="00072AF2">
        <w:trPr>
          <w:trHeight w:val="645"/>
        </w:trPr>
        <w:tc>
          <w:tcPr>
            <w:tcW w:w="689" w:type="pct"/>
            <w:vMerge/>
            <w:shd w:val="clear" w:color="auto" w:fill="auto"/>
            <w:tcMar>
              <w:top w:w="0" w:type="dxa"/>
              <w:left w:w="108" w:type="dxa"/>
              <w:bottom w:w="0" w:type="dxa"/>
              <w:right w:w="108" w:type="dxa"/>
            </w:tcMar>
            <w:vAlign w:val="center"/>
          </w:tcPr>
          <w:p w14:paraId="0A3E4F30" w14:textId="77777777" w:rsidR="009A51B0" w:rsidRPr="00F02CD1" w:rsidRDefault="009A51B0" w:rsidP="00072AF2">
            <w:pPr>
              <w:spacing w:after="0" w:line="240" w:lineRule="auto"/>
              <w:jc w:val="center"/>
              <w:rPr>
                <w:rFonts w:ascii="Times New Roman" w:hAnsi="Times New Roman"/>
                <w:b/>
                <w:sz w:val="20"/>
                <w:szCs w:val="20"/>
                <w:lang w:val="hr-HR"/>
              </w:rPr>
            </w:pPr>
          </w:p>
        </w:tc>
        <w:tc>
          <w:tcPr>
            <w:tcW w:w="1281" w:type="pct"/>
            <w:vMerge/>
            <w:shd w:val="clear" w:color="auto" w:fill="auto"/>
            <w:vAlign w:val="center"/>
          </w:tcPr>
          <w:p w14:paraId="13709944" w14:textId="77777777" w:rsidR="009A51B0" w:rsidRPr="00F02CD1" w:rsidRDefault="009A51B0" w:rsidP="00072AF2">
            <w:pPr>
              <w:spacing w:after="0" w:line="240" w:lineRule="auto"/>
              <w:jc w:val="center"/>
              <w:rPr>
                <w:rFonts w:ascii="Times New Roman" w:eastAsia="Times New Roman" w:hAnsi="Times New Roman"/>
                <w:b/>
                <w:sz w:val="20"/>
                <w:szCs w:val="20"/>
                <w:lang w:val="hr-HR"/>
              </w:rPr>
            </w:pPr>
          </w:p>
        </w:tc>
        <w:tc>
          <w:tcPr>
            <w:tcW w:w="834" w:type="pct"/>
            <w:vMerge/>
            <w:shd w:val="clear" w:color="auto" w:fill="auto"/>
            <w:tcMar>
              <w:top w:w="0" w:type="dxa"/>
              <w:left w:w="108" w:type="dxa"/>
              <w:bottom w:w="0" w:type="dxa"/>
              <w:right w:w="108" w:type="dxa"/>
            </w:tcMar>
            <w:vAlign w:val="center"/>
          </w:tcPr>
          <w:p w14:paraId="61B47B5A" w14:textId="77777777" w:rsidR="009A51B0" w:rsidRPr="00F02CD1" w:rsidRDefault="009A51B0" w:rsidP="00072AF2">
            <w:pPr>
              <w:spacing w:after="0" w:line="240" w:lineRule="auto"/>
              <w:jc w:val="center"/>
              <w:rPr>
                <w:rFonts w:ascii="Times New Roman" w:eastAsia="Times New Roman" w:hAnsi="Times New Roman"/>
                <w:b/>
                <w:sz w:val="20"/>
                <w:szCs w:val="20"/>
                <w:lang w:val="hr-HR"/>
              </w:rPr>
            </w:pPr>
          </w:p>
        </w:tc>
        <w:tc>
          <w:tcPr>
            <w:tcW w:w="595" w:type="pct"/>
            <w:shd w:val="clear" w:color="auto" w:fill="auto"/>
            <w:tcMar>
              <w:top w:w="0" w:type="dxa"/>
              <w:left w:w="108" w:type="dxa"/>
              <w:bottom w:w="0" w:type="dxa"/>
              <w:right w:w="108" w:type="dxa"/>
            </w:tcMar>
            <w:vAlign w:val="center"/>
          </w:tcPr>
          <w:p w14:paraId="63ED07A1"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Budžet</w:t>
            </w:r>
          </w:p>
        </w:tc>
        <w:tc>
          <w:tcPr>
            <w:tcW w:w="586" w:type="pct"/>
            <w:shd w:val="clear" w:color="auto" w:fill="auto"/>
            <w:tcMar>
              <w:top w:w="0" w:type="dxa"/>
              <w:left w:w="108" w:type="dxa"/>
              <w:bottom w:w="0" w:type="dxa"/>
              <w:right w:w="108" w:type="dxa"/>
            </w:tcMar>
            <w:vAlign w:val="center"/>
          </w:tcPr>
          <w:p w14:paraId="174AA6D3"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Vlastiti namjenski prihodi</w:t>
            </w:r>
          </w:p>
        </w:tc>
        <w:tc>
          <w:tcPr>
            <w:tcW w:w="517" w:type="pct"/>
            <w:shd w:val="clear" w:color="auto" w:fill="auto"/>
            <w:noWrap/>
            <w:tcMar>
              <w:top w:w="0" w:type="dxa"/>
              <w:left w:w="108" w:type="dxa"/>
              <w:bottom w:w="0" w:type="dxa"/>
              <w:right w:w="108" w:type="dxa"/>
            </w:tcMar>
            <w:vAlign w:val="center"/>
          </w:tcPr>
          <w:p w14:paraId="25EE9F61"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Donacije</w:t>
            </w:r>
          </w:p>
        </w:tc>
        <w:tc>
          <w:tcPr>
            <w:tcW w:w="498" w:type="pct"/>
            <w:shd w:val="clear" w:color="auto" w:fill="auto"/>
            <w:noWrap/>
            <w:tcMar>
              <w:top w:w="0" w:type="dxa"/>
              <w:left w:w="108" w:type="dxa"/>
              <w:bottom w:w="0" w:type="dxa"/>
              <w:right w:w="108" w:type="dxa"/>
            </w:tcMar>
            <w:vAlign w:val="center"/>
          </w:tcPr>
          <w:p w14:paraId="4E6524F4"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Ostalo</w:t>
            </w:r>
          </w:p>
        </w:tc>
      </w:tr>
      <w:tr w:rsidR="009A51B0" w:rsidRPr="00F02CD1" w14:paraId="6CA5A517" w14:textId="77777777" w:rsidTr="00072AF2">
        <w:trPr>
          <w:trHeight w:val="423"/>
        </w:trPr>
        <w:tc>
          <w:tcPr>
            <w:tcW w:w="689" w:type="pct"/>
            <w:vMerge w:val="restart"/>
            <w:shd w:val="clear" w:color="auto" w:fill="auto"/>
            <w:tcMar>
              <w:top w:w="0" w:type="dxa"/>
              <w:left w:w="108" w:type="dxa"/>
              <w:bottom w:w="0" w:type="dxa"/>
              <w:right w:w="108" w:type="dxa"/>
            </w:tcMar>
            <w:vAlign w:val="center"/>
          </w:tcPr>
          <w:p w14:paraId="67280237" w14:textId="77777777" w:rsidR="009A51B0" w:rsidRPr="00F02CD1" w:rsidRDefault="009A51B0"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0011060</w:t>
            </w:r>
          </w:p>
        </w:tc>
        <w:tc>
          <w:tcPr>
            <w:tcW w:w="1281" w:type="pct"/>
            <w:vAlign w:val="center"/>
          </w:tcPr>
          <w:p w14:paraId="04E9E6F4"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0011060 - Planiranje, upravljanje i koordinacija poslova</w:t>
            </w:r>
          </w:p>
        </w:tc>
        <w:tc>
          <w:tcPr>
            <w:tcW w:w="834" w:type="pct"/>
            <w:shd w:val="clear" w:color="auto" w:fill="auto"/>
            <w:tcMar>
              <w:top w:w="0" w:type="dxa"/>
              <w:left w:w="108" w:type="dxa"/>
              <w:bottom w:w="0" w:type="dxa"/>
              <w:right w:w="108" w:type="dxa"/>
            </w:tcMar>
            <w:vAlign w:val="center"/>
          </w:tcPr>
          <w:p w14:paraId="1C4DD27E"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3.720.000 </w:t>
            </w:r>
          </w:p>
        </w:tc>
        <w:tc>
          <w:tcPr>
            <w:tcW w:w="595" w:type="pct"/>
            <w:shd w:val="clear" w:color="auto" w:fill="auto"/>
            <w:tcMar>
              <w:top w:w="0" w:type="dxa"/>
              <w:left w:w="108" w:type="dxa"/>
              <w:bottom w:w="0" w:type="dxa"/>
              <w:right w:w="108" w:type="dxa"/>
            </w:tcMar>
            <w:vAlign w:val="center"/>
          </w:tcPr>
          <w:p w14:paraId="7090F9EC"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04D0BDE3"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57115759"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4F50DFC7"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4E344FE6" w14:textId="77777777" w:rsidTr="00072AF2">
        <w:trPr>
          <w:trHeight w:val="645"/>
        </w:trPr>
        <w:tc>
          <w:tcPr>
            <w:tcW w:w="689" w:type="pct"/>
            <w:vMerge/>
            <w:shd w:val="clear" w:color="auto" w:fill="auto"/>
            <w:tcMar>
              <w:top w:w="0" w:type="dxa"/>
              <w:left w:w="108" w:type="dxa"/>
              <w:bottom w:w="0" w:type="dxa"/>
              <w:right w:w="108" w:type="dxa"/>
            </w:tcMar>
            <w:vAlign w:val="center"/>
          </w:tcPr>
          <w:p w14:paraId="29BB4E5B"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11B9BB39"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0011030 - Koordinacija poslova u planiranju, finansijskom upravljanju i kontroli, opštim, pravnim i kadrovskim poslovima i provođenju interne revizije </w:t>
            </w:r>
          </w:p>
        </w:tc>
        <w:tc>
          <w:tcPr>
            <w:tcW w:w="834" w:type="pct"/>
            <w:shd w:val="clear" w:color="auto" w:fill="auto"/>
            <w:tcMar>
              <w:top w:w="0" w:type="dxa"/>
              <w:left w:w="108" w:type="dxa"/>
              <w:bottom w:w="0" w:type="dxa"/>
              <w:right w:w="108" w:type="dxa"/>
            </w:tcMar>
            <w:vAlign w:val="center"/>
          </w:tcPr>
          <w:p w14:paraId="1D503C19"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3.720.000 </w:t>
            </w:r>
          </w:p>
        </w:tc>
        <w:tc>
          <w:tcPr>
            <w:tcW w:w="595" w:type="pct"/>
            <w:shd w:val="clear" w:color="auto" w:fill="auto"/>
            <w:tcMar>
              <w:top w:w="0" w:type="dxa"/>
              <w:left w:w="108" w:type="dxa"/>
              <w:bottom w:w="0" w:type="dxa"/>
              <w:right w:w="108" w:type="dxa"/>
            </w:tcMar>
            <w:vAlign w:val="center"/>
          </w:tcPr>
          <w:p w14:paraId="2A1E3C0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64F10A04"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0E1A2DDF"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1D5E8580"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701FF059" w14:textId="77777777" w:rsidTr="00072AF2">
        <w:trPr>
          <w:trHeight w:val="503"/>
        </w:trPr>
        <w:tc>
          <w:tcPr>
            <w:tcW w:w="689" w:type="pct"/>
            <w:vMerge w:val="restart"/>
            <w:shd w:val="clear" w:color="auto" w:fill="auto"/>
            <w:tcMar>
              <w:top w:w="0" w:type="dxa"/>
              <w:left w:w="108" w:type="dxa"/>
              <w:bottom w:w="0" w:type="dxa"/>
              <w:right w:w="108" w:type="dxa"/>
            </w:tcMar>
            <w:vAlign w:val="center"/>
          </w:tcPr>
          <w:p w14:paraId="47EA0092" w14:textId="77777777" w:rsidR="009A51B0" w:rsidRPr="00F02CD1" w:rsidRDefault="009A51B0"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0011040</w:t>
            </w:r>
          </w:p>
        </w:tc>
        <w:tc>
          <w:tcPr>
            <w:tcW w:w="1281" w:type="pct"/>
            <w:vAlign w:val="center"/>
          </w:tcPr>
          <w:p w14:paraId="7724CEF5"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0011040 - Civilni poslovi</w:t>
            </w:r>
          </w:p>
        </w:tc>
        <w:tc>
          <w:tcPr>
            <w:tcW w:w="834" w:type="pct"/>
            <w:shd w:val="clear" w:color="auto" w:fill="auto"/>
            <w:tcMar>
              <w:top w:w="0" w:type="dxa"/>
              <w:left w:w="108" w:type="dxa"/>
              <w:bottom w:w="0" w:type="dxa"/>
              <w:right w:w="108" w:type="dxa"/>
            </w:tcMar>
            <w:vAlign w:val="center"/>
          </w:tcPr>
          <w:p w14:paraId="5A2478C0"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14.033.000</w:t>
            </w:r>
          </w:p>
        </w:tc>
        <w:tc>
          <w:tcPr>
            <w:tcW w:w="595" w:type="pct"/>
            <w:shd w:val="clear" w:color="auto" w:fill="auto"/>
            <w:tcMar>
              <w:top w:w="0" w:type="dxa"/>
              <w:left w:w="108" w:type="dxa"/>
              <w:bottom w:w="0" w:type="dxa"/>
              <w:right w:w="108" w:type="dxa"/>
            </w:tcMar>
            <w:vAlign w:val="center"/>
          </w:tcPr>
          <w:p w14:paraId="44393F62"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63416013"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5E0FB20F"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1B2EDEA4"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3A75E347" w14:textId="77777777" w:rsidTr="00072AF2">
        <w:trPr>
          <w:trHeight w:val="706"/>
        </w:trPr>
        <w:tc>
          <w:tcPr>
            <w:tcW w:w="689" w:type="pct"/>
            <w:vMerge/>
            <w:shd w:val="clear" w:color="auto" w:fill="auto"/>
            <w:tcMar>
              <w:top w:w="0" w:type="dxa"/>
              <w:left w:w="108" w:type="dxa"/>
              <w:bottom w:w="0" w:type="dxa"/>
              <w:right w:w="108" w:type="dxa"/>
            </w:tcMar>
            <w:vAlign w:val="center"/>
          </w:tcPr>
          <w:p w14:paraId="14547E12"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08753635"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0011041 - Poslovi državljanstva</w:t>
            </w:r>
          </w:p>
        </w:tc>
        <w:tc>
          <w:tcPr>
            <w:tcW w:w="834" w:type="pct"/>
            <w:shd w:val="clear" w:color="auto" w:fill="auto"/>
            <w:tcMar>
              <w:top w:w="0" w:type="dxa"/>
              <w:left w:w="108" w:type="dxa"/>
              <w:bottom w:w="0" w:type="dxa"/>
              <w:right w:w="108" w:type="dxa"/>
            </w:tcMar>
            <w:vAlign w:val="center"/>
          </w:tcPr>
          <w:p w14:paraId="13AD558A"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839.000</w:t>
            </w:r>
          </w:p>
          <w:p w14:paraId="7BB75124" w14:textId="77777777" w:rsidR="009A51B0" w:rsidRPr="00F02CD1" w:rsidRDefault="009A51B0" w:rsidP="00996B37">
            <w:pPr>
              <w:spacing w:after="0" w:line="240" w:lineRule="auto"/>
              <w:jc w:val="both"/>
              <w:rPr>
                <w:rFonts w:ascii="Times New Roman" w:hAnsi="Times New Roman"/>
                <w:sz w:val="20"/>
                <w:szCs w:val="20"/>
                <w:lang w:val="hr-HR"/>
              </w:rPr>
            </w:pPr>
          </w:p>
        </w:tc>
        <w:tc>
          <w:tcPr>
            <w:tcW w:w="595" w:type="pct"/>
            <w:shd w:val="clear" w:color="auto" w:fill="auto"/>
            <w:tcMar>
              <w:top w:w="0" w:type="dxa"/>
              <w:left w:w="108" w:type="dxa"/>
              <w:bottom w:w="0" w:type="dxa"/>
              <w:right w:w="108" w:type="dxa"/>
            </w:tcMar>
            <w:vAlign w:val="center"/>
          </w:tcPr>
          <w:p w14:paraId="42B0D341"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14A54426"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23342FFC"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2421A9A5"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609D51E3" w14:textId="77777777" w:rsidTr="00072AF2">
        <w:trPr>
          <w:trHeight w:val="706"/>
        </w:trPr>
        <w:tc>
          <w:tcPr>
            <w:tcW w:w="689" w:type="pct"/>
            <w:vMerge/>
            <w:shd w:val="clear" w:color="auto" w:fill="auto"/>
            <w:tcMar>
              <w:top w:w="0" w:type="dxa"/>
              <w:left w:w="108" w:type="dxa"/>
              <w:bottom w:w="0" w:type="dxa"/>
              <w:right w:w="108" w:type="dxa"/>
            </w:tcMar>
            <w:vAlign w:val="center"/>
          </w:tcPr>
          <w:p w14:paraId="579CE772"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3967D349"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0011042 - Deminiranje u BiH</w:t>
            </w:r>
          </w:p>
        </w:tc>
        <w:tc>
          <w:tcPr>
            <w:tcW w:w="834" w:type="pct"/>
            <w:shd w:val="clear" w:color="auto" w:fill="auto"/>
            <w:tcMar>
              <w:top w:w="0" w:type="dxa"/>
              <w:left w:w="108" w:type="dxa"/>
              <w:bottom w:w="0" w:type="dxa"/>
              <w:right w:w="108" w:type="dxa"/>
            </w:tcMar>
            <w:vAlign w:val="center"/>
          </w:tcPr>
          <w:p w14:paraId="5F216D50"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218.000</w:t>
            </w:r>
          </w:p>
          <w:p w14:paraId="206B6F14" w14:textId="77777777" w:rsidR="009A51B0" w:rsidRPr="00F02CD1" w:rsidRDefault="009A51B0" w:rsidP="00996B37">
            <w:pPr>
              <w:spacing w:after="0" w:line="240" w:lineRule="auto"/>
              <w:jc w:val="both"/>
              <w:rPr>
                <w:rFonts w:ascii="Times New Roman" w:hAnsi="Times New Roman"/>
                <w:sz w:val="20"/>
                <w:szCs w:val="20"/>
                <w:lang w:val="hr-HR"/>
              </w:rPr>
            </w:pPr>
          </w:p>
        </w:tc>
        <w:tc>
          <w:tcPr>
            <w:tcW w:w="595" w:type="pct"/>
            <w:shd w:val="clear" w:color="auto" w:fill="auto"/>
            <w:tcMar>
              <w:top w:w="0" w:type="dxa"/>
              <w:left w:w="108" w:type="dxa"/>
              <w:bottom w:w="0" w:type="dxa"/>
              <w:right w:w="108" w:type="dxa"/>
            </w:tcMar>
            <w:vAlign w:val="center"/>
          </w:tcPr>
          <w:p w14:paraId="5491240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5F1F6772"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52D070E1"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21875A3B"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427BD622" w14:textId="77777777" w:rsidTr="00072AF2">
        <w:trPr>
          <w:trHeight w:val="706"/>
        </w:trPr>
        <w:tc>
          <w:tcPr>
            <w:tcW w:w="689" w:type="pct"/>
            <w:vMerge/>
            <w:shd w:val="clear" w:color="auto" w:fill="auto"/>
            <w:tcMar>
              <w:top w:w="0" w:type="dxa"/>
              <w:left w:w="108" w:type="dxa"/>
              <w:bottom w:w="0" w:type="dxa"/>
              <w:right w:w="108" w:type="dxa"/>
            </w:tcMar>
            <w:vAlign w:val="center"/>
          </w:tcPr>
          <w:p w14:paraId="0E5B641C"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631C363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0011043 - Poslovi uređenja granice BiH</w:t>
            </w:r>
          </w:p>
        </w:tc>
        <w:tc>
          <w:tcPr>
            <w:tcW w:w="834" w:type="pct"/>
            <w:shd w:val="clear" w:color="auto" w:fill="auto"/>
            <w:tcMar>
              <w:top w:w="0" w:type="dxa"/>
              <w:left w:w="108" w:type="dxa"/>
              <w:bottom w:w="0" w:type="dxa"/>
              <w:right w:w="108" w:type="dxa"/>
            </w:tcMar>
            <w:vAlign w:val="center"/>
          </w:tcPr>
          <w:p w14:paraId="4C582CED"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233.000</w:t>
            </w:r>
          </w:p>
        </w:tc>
        <w:tc>
          <w:tcPr>
            <w:tcW w:w="595" w:type="pct"/>
            <w:shd w:val="clear" w:color="auto" w:fill="auto"/>
            <w:tcMar>
              <w:top w:w="0" w:type="dxa"/>
              <w:left w:w="108" w:type="dxa"/>
              <w:bottom w:w="0" w:type="dxa"/>
              <w:right w:w="108" w:type="dxa"/>
            </w:tcMar>
            <w:vAlign w:val="center"/>
          </w:tcPr>
          <w:p w14:paraId="6DC0573D"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06DFA285"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4C6A7666"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2B4CF5BB"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5EE8B9A8" w14:textId="77777777" w:rsidTr="00072AF2">
        <w:trPr>
          <w:trHeight w:val="706"/>
        </w:trPr>
        <w:tc>
          <w:tcPr>
            <w:tcW w:w="689" w:type="pct"/>
            <w:vMerge/>
            <w:shd w:val="clear" w:color="auto" w:fill="auto"/>
            <w:tcMar>
              <w:top w:w="0" w:type="dxa"/>
              <w:left w:w="108" w:type="dxa"/>
              <w:bottom w:w="0" w:type="dxa"/>
              <w:right w:w="108" w:type="dxa"/>
            </w:tcMar>
            <w:vAlign w:val="center"/>
          </w:tcPr>
          <w:p w14:paraId="23D2AFF8"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64B579DC"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0011044 - Nauka i kultura - utvrđivanje osnovnih principa koordinacije aktivnosti, usklađivanje planova entitetskih tijela vlasti i definisanja strategije na međunarodnom planu u oblasti nauke i kulture</w:t>
            </w:r>
          </w:p>
        </w:tc>
        <w:tc>
          <w:tcPr>
            <w:tcW w:w="834" w:type="pct"/>
            <w:shd w:val="clear" w:color="auto" w:fill="auto"/>
            <w:tcMar>
              <w:top w:w="0" w:type="dxa"/>
              <w:left w:w="108" w:type="dxa"/>
              <w:bottom w:w="0" w:type="dxa"/>
              <w:right w:w="108" w:type="dxa"/>
            </w:tcMar>
            <w:vAlign w:val="center"/>
          </w:tcPr>
          <w:p w14:paraId="2110D2AD"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6.534.000</w:t>
            </w:r>
          </w:p>
        </w:tc>
        <w:tc>
          <w:tcPr>
            <w:tcW w:w="595" w:type="pct"/>
            <w:shd w:val="clear" w:color="auto" w:fill="auto"/>
            <w:tcMar>
              <w:top w:w="0" w:type="dxa"/>
              <w:left w:w="108" w:type="dxa"/>
              <w:bottom w:w="0" w:type="dxa"/>
              <w:right w:w="108" w:type="dxa"/>
            </w:tcMar>
            <w:vAlign w:val="center"/>
          </w:tcPr>
          <w:p w14:paraId="1D6F03F4"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46F75798"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19E845A7"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7EC4CC90"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3B2B2F11" w14:textId="77777777" w:rsidTr="00072AF2">
        <w:trPr>
          <w:trHeight w:val="706"/>
        </w:trPr>
        <w:tc>
          <w:tcPr>
            <w:tcW w:w="689" w:type="pct"/>
            <w:vMerge/>
            <w:shd w:val="clear" w:color="auto" w:fill="auto"/>
            <w:tcMar>
              <w:top w:w="0" w:type="dxa"/>
              <w:left w:w="108" w:type="dxa"/>
              <w:bottom w:w="0" w:type="dxa"/>
              <w:right w:w="108" w:type="dxa"/>
            </w:tcMar>
            <w:vAlign w:val="center"/>
          </w:tcPr>
          <w:p w14:paraId="212739ED"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78E5EF0B"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0011045 - Sport - utvrđivanje osnovnih principa koordinacije aktivnosti, usklađivanje planova entitetskih tijela vlasti i definisanja strategije na međunarodnom planu u oblasti sporta</w:t>
            </w:r>
          </w:p>
        </w:tc>
        <w:tc>
          <w:tcPr>
            <w:tcW w:w="834" w:type="pct"/>
            <w:shd w:val="clear" w:color="auto" w:fill="auto"/>
            <w:tcMar>
              <w:top w:w="0" w:type="dxa"/>
              <w:left w:w="108" w:type="dxa"/>
              <w:bottom w:w="0" w:type="dxa"/>
              <w:right w:w="108" w:type="dxa"/>
            </w:tcMar>
            <w:vAlign w:val="center"/>
          </w:tcPr>
          <w:p w14:paraId="281070CF"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3.284.000</w:t>
            </w:r>
          </w:p>
        </w:tc>
        <w:tc>
          <w:tcPr>
            <w:tcW w:w="595" w:type="pct"/>
            <w:shd w:val="clear" w:color="auto" w:fill="auto"/>
            <w:tcMar>
              <w:top w:w="0" w:type="dxa"/>
              <w:left w:w="108" w:type="dxa"/>
              <w:bottom w:w="0" w:type="dxa"/>
              <w:right w:w="108" w:type="dxa"/>
            </w:tcMar>
            <w:vAlign w:val="center"/>
          </w:tcPr>
          <w:p w14:paraId="19C479C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217FE909"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431BC4C7"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1B58DD36"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1D8CB56D" w14:textId="77777777" w:rsidTr="00072AF2">
        <w:trPr>
          <w:trHeight w:val="706"/>
        </w:trPr>
        <w:tc>
          <w:tcPr>
            <w:tcW w:w="689" w:type="pct"/>
            <w:vMerge/>
            <w:shd w:val="clear" w:color="auto" w:fill="auto"/>
            <w:tcMar>
              <w:top w:w="0" w:type="dxa"/>
              <w:left w:w="108" w:type="dxa"/>
              <w:bottom w:w="0" w:type="dxa"/>
              <w:right w:w="108" w:type="dxa"/>
            </w:tcMar>
            <w:vAlign w:val="center"/>
          </w:tcPr>
          <w:p w14:paraId="02B97FD6"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2169F45C"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0011046 - Obrazovanje - utvrđivanje osnovnih principa koordinacije aktivnosti, usklađivanje planova entitetskih tijela vlasti i definisanja strategije na međunarodnom planu u oblasti obrazovanja</w:t>
            </w:r>
          </w:p>
        </w:tc>
        <w:tc>
          <w:tcPr>
            <w:tcW w:w="834" w:type="pct"/>
            <w:shd w:val="clear" w:color="auto" w:fill="auto"/>
            <w:tcMar>
              <w:top w:w="0" w:type="dxa"/>
              <w:left w:w="108" w:type="dxa"/>
              <w:bottom w:w="0" w:type="dxa"/>
              <w:right w:w="108" w:type="dxa"/>
            </w:tcMar>
            <w:vAlign w:val="center"/>
          </w:tcPr>
          <w:p w14:paraId="78D02910"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1.355.000</w:t>
            </w:r>
          </w:p>
        </w:tc>
        <w:tc>
          <w:tcPr>
            <w:tcW w:w="595" w:type="pct"/>
            <w:shd w:val="clear" w:color="auto" w:fill="auto"/>
            <w:tcMar>
              <w:top w:w="0" w:type="dxa"/>
              <w:left w:w="108" w:type="dxa"/>
              <w:bottom w:w="0" w:type="dxa"/>
              <w:right w:w="108" w:type="dxa"/>
            </w:tcMar>
            <w:vAlign w:val="center"/>
          </w:tcPr>
          <w:p w14:paraId="64C45222"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5A8FBDFD"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5778725E"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42C869B9"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5A4D390C" w14:textId="77777777" w:rsidTr="00072AF2">
        <w:trPr>
          <w:trHeight w:val="706"/>
        </w:trPr>
        <w:tc>
          <w:tcPr>
            <w:tcW w:w="689" w:type="pct"/>
            <w:vMerge/>
            <w:shd w:val="clear" w:color="auto" w:fill="auto"/>
            <w:tcMar>
              <w:top w:w="0" w:type="dxa"/>
              <w:left w:w="108" w:type="dxa"/>
              <w:bottom w:w="0" w:type="dxa"/>
              <w:right w:w="108" w:type="dxa"/>
            </w:tcMar>
            <w:vAlign w:val="center"/>
          </w:tcPr>
          <w:p w14:paraId="3A18DA8F"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6685701F"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0011047 - Zdravstvo -  utvrđivanje osnovnih principa koordinacije aktivnosti, usklađivanje planova entitetskih tijela vlasti i definisanja strategije na međunarodnom planu u oblasti zdravsva</w:t>
            </w:r>
          </w:p>
        </w:tc>
        <w:tc>
          <w:tcPr>
            <w:tcW w:w="834" w:type="pct"/>
            <w:shd w:val="clear" w:color="auto" w:fill="auto"/>
            <w:tcMar>
              <w:top w:w="0" w:type="dxa"/>
              <w:left w:w="108" w:type="dxa"/>
              <w:bottom w:w="0" w:type="dxa"/>
              <w:right w:w="108" w:type="dxa"/>
            </w:tcMar>
            <w:vAlign w:val="center"/>
          </w:tcPr>
          <w:p w14:paraId="282B3CBD"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643.000</w:t>
            </w:r>
          </w:p>
        </w:tc>
        <w:tc>
          <w:tcPr>
            <w:tcW w:w="595" w:type="pct"/>
            <w:shd w:val="clear" w:color="auto" w:fill="auto"/>
            <w:tcMar>
              <w:top w:w="0" w:type="dxa"/>
              <w:left w:w="108" w:type="dxa"/>
              <w:bottom w:w="0" w:type="dxa"/>
              <w:right w:w="108" w:type="dxa"/>
            </w:tcMar>
            <w:vAlign w:val="center"/>
          </w:tcPr>
          <w:p w14:paraId="1DC5F295"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4DF80263"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3E807C03"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62225614"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2DCAB6E6" w14:textId="77777777" w:rsidTr="00072AF2">
        <w:trPr>
          <w:trHeight w:val="706"/>
        </w:trPr>
        <w:tc>
          <w:tcPr>
            <w:tcW w:w="689" w:type="pct"/>
            <w:vMerge/>
            <w:shd w:val="clear" w:color="auto" w:fill="auto"/>
            <w:tcMar>
              <w:top w:w="0" w:type="dxa"/>
              <w:left w:w="108" w:type="dxa"/>
              <w:bottom w:w="0" w:type="dxa"/>
              <w:right w:w="108" w:type="dxa"/>
            </w:tcMar>
            <w:vAlign w:val="center"/>
          </w:tcPr>
          <w:p w14:paraId="5F925DE5"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0D29008C" w14:textId="05A72491"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0011048 - Rad, zapošljavanje, penzije i socijalna zaštita -  utvrđivanje osnovnih principa koordinacije aktivnosti, usklađivanje planova entitetskih tijela vlasti i definisanja strategije na m</w:t>
            </w:r>
            <w:r w:rsidR="00F94719" w:rsidRPr="00F02CD1">
              <w:rPr>
                <w:rFonts w:ascii="Times New Roman" w:hAnsi="Times New Roman"/>
                <w:sz w:val="20"/>
                <w:szCs w:val="20"/>
                <w:lang w:val="hr-HR"/>
              </w:rPr>
              <w:t>soc</w:t>
            </w:r>
            <w:r w:rsidRPr="00F02CD1">
              <w:rPr>
                <w:rFonts w:ascii="Times New Roman" w:hAnsi="Times New Roman"/>
                <w:sz w:val="20"/>
                <w:szCs w:val="20"/>
                <w:lang w:val="hr-HR"/>
              </w:rPr>
              <w:t>eđunarodnom planu u oblasti rada,  zapošljavanja, penzija i socijalne zaštite</w:t>
            </w:r>
          </w:p>
        </w:tc>
        <w:tc>
          <w:tcPr>
            <w:tcW w:w="834" w:type="pct"/>
            <w:shd w:val="clear" w:color="auto" w:fill="auto"/>
            <w:tcMar>
              <w:top w:w="0" w:type="dxa"/>
              <w:left w:w="108" w:type="dxa"/>
              <w:bottom w:w="0" w:type="dxa"/>
              <w:right w:w="108" w:type="dxa"/>
            </w:tcMar>
            <w:vAlign w:val="center"/>
          </w:tcPr>
          <w:p w14:paraId="7906B2FA"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612.000</w:t>
            </w:r>
          </w:p>
        </w:tc>
        <w:tc>
          <w:tcPr>
            <w:tcW w:w="595" w:type="pct"/>
            <w:shd w:val="clear" w:color="auto" w:fill="auto"/>
            <w:tcMar>
              <w:top w:w="0" w:type="dxa"/>
              <w:left w:w="108" w:type="dxa"/>
              <w:bottom w:w="0" w:type="dxa"/>
              <w:right w:w="108" w:type="dxa"/>
            </w:tcMar>
            <w:vAlign w:val="center"/>
          </w:tcPr>
          <w:p w14:paraId="110D22E6"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4000919E"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70DF3FD9"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3FA165C9"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7A71689A" w14:textId="77777777" w:rsidTr="00072AF2">
        <w:trPr>
          <w:trHeight w:val="706"/>
        </w:trPr>
        <w:tc>
          <w:tcPr>
            <w:tcW w:w="689" w:type="pct"/>
            <w:vMerge/>
            <w:shd w:val="clear" w:color="auto" w:fill="auto"/>
            <w:tcMar>
              <w:top w:w="0" w:type="dxa"/>
              <w:left w:w="108" w:type="dxa"/>
              <w:bottom w:w="0" w:type="dxa"/>
              <w:right w:w="108" w:type="dxa"/>
            </w:tcMar>
            <w:vAlign w:val="center"/>
          </w:tcPr>
          <w:p w14:paraId="54D75817"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645B4F95"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0011049 - Geodetski, geološki i meteorološki poslovi -  utvrđivanje osnovnih principa koordinacije aktivnosti, usklađivanje planova entitetskih tijela vlasti i definisanja strategije na međunarodnom planu u oblasti geodezije, geologije i meteorologije</w:t>
            </w:r>
          </w:p>
        </w:tc>
        <w:tc>
          <w:tcPr>
            <w:tcW w:w="834" w:type="pct"/>
            <w:shd w:val="clear" w:color="auto" w:fill="auto"/>
            <w:tcMar>
              <w:top w:w="0" w:type="dxa"/>
              <w:left w:w="108" w:type="dxa"/>
              <w:bottom w:w="0" w:type="dxa"/>
              <w:right w:w="108" w:type="dxa"/>
            </w:tcMar>
            <w:vAlign w:val="center"/>
          </w:tcPr>
          <w:p w14:paraId="1E08F02E"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315.000</w:t>
            </w:r>
          </w:p>
        </w:tc>
        <w:tc>
          <w:tcPr>
            <w:tcW w:w="595" w:type="pct"/>
            <w:shd w:val="clear" w:color="auto" w:fill="auto"/>
            <w:tcMar>
              <w:top w:w="0" w:type="dxa"/>
              <w:left w:w="108" w:type="dxa"/>
              <w:bottom w:w="0" w:type="dxa"/>
              <w:right w:w="108" w:type="dxa"/>
            </w:tcMar>
            <w:vAlign w:val="center"/>
          </w:tcPr>
          <w:p w14:paraId="57F2E18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1BC23F66"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0606F99C"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54A28912" w14:textId="77777777" w:rsidR="009A51B0" w:rsidRPr="00F02CD1" w:rsidRDefault="009A51B0" w:rsidP="00072AF2">
            <w:pPr>
              <w:spacing w:after="0" w:line="240" w:lineRule="auto"/>
              <w:jc w:val="right"/>
              <w:rPr>
                <w:rFonts w:ascii="Times New Roman" w:hAnsi="Times New Roman"/>
                <w:sz w:val="20"/>
                <w:szCs w:val="20"/>
                <w:lang w:val="hr-HR"/>
              </w:rPr>
            </w:pPr>
          </w:p>
        </w:tc>
      </w:tr>
    </w:tbl>
    <w:p w14:paraId="323A4DC2" w14:textId="106AE513" w:rsidR="004621F0" w:rsidRPr="00F02CD1" w:rsidRDefault="004621F0" w:rsidP="004621F0">
      <w:pPr>
        <w:pStyle w:val="Heading1"/>
        <w:spacing w:before="0" w:after="120"/>
        <w:jc w:val="both"/>
        <w:rPr>
          <w:rFonts w:ascii="Times New Roman" w:hAnsi="Times New Roman"/>
          <w:sz w:val="24"/>
          <w:szCs w:val="24"/>
          <w:lang w:val="sr-Latn-BA"/>
        </w:rPr>
      </w:pPr>
      <w:r w:rsidRPr="00F02CD1">
        <w:rPr>
          <w:rFonts w:ascii="Times New Roman" w:hAnsi="Times New Roman"/>
          <w:sz w:val="24"/>
          <w:szCs w:val="24"/>
          <w:lang w:val="sr-Latn-BA"/>
        </w:rPr>
        <w:br w:type="page"/>
      </w:r>
      <w:bookmarkStart w:id="32" w:name="_Toc128308274"/>
      <w:r w:rsidRPr="00F02CD1">
        <w:rPr>
          <w:rFonts w:ascii="Times New Roman" w:hAnsi="Times New Roman"/>
          <w:sz w:val="24"/>
          <w:szCs w:val="24"/>
          <w:lang w:val="sr-Latn-BA"/>
        </w:rPr>
        <w:t>V - PREGLED LJUDSKIH POTENCIJALA</w:t>
      </w:r>
      <w:bookmarkEnd w:id="32"/>
    </w:p>
    <w:p w14:paraId="01C5ECBD" w14:textId="12BD2F46" w:rsidR="004621F0" w:rsidRPr="00F02CD1" w:rsidRDefault="004621F0" w:rsidP="004621F0">
      <w:pPr>
        <w:spacing w:after="120" w:line="240" w:lineRule="auto"/>
        <w:jc w:val="both"/>
        <w:rPr>
          <w:rFonts w:ascii="Times New Roman" w:hAnsi="Times New Roman"/>
          <w:b/>
          <w:sz w:val="24"/>
          <w:szCs w:val="24"/>
          <w:lang w:val="sr-Latn-BA"/>
        </w:rPr>
      </w:pPr>
      <w:r w:rsidRPr="00F02CD1">
        <w:rPr>
          <w:rFonts w:ascii="Times New Roman" w:hAnsi="Times New Roman"/>
          <w:b/>
          <w:sz w:val="24"/>
          <w:szCs w:val="24"/>
          <w:lang w:val="sr-Latn-BA"/>
        </w:rPr>
        <w:t>Pregled lj</w:t>
      </w:r>
      <w:r w:rsidR="006A2F39" w:rsidRPr="00F02CD1">
        <w:rPr>
          <w:rFonts w:ascii="Times New Roman" w:hAnsi="Times New Roman"/>
          <w:b/>
          <w:sz w:val="24"/>
          <w:szCs w:val="24"/>
          <w:lang w:val="sr-Latn-BA"/>
        </w:rPr>
        <w:t>udskih potencijala na dan 31. 12</w:t>
      </w:r>
      <w:r w:rsidR="003B7B7E" w:rsidRPr="00F02CD1">
        <w:rPr>
          <w:rFonts w:ascii="Times New Roman" w:hAnsi="Times New Roman"/>
          <w:b/>
          <w:sz w:val="24"/>
          <w:szCs w:val="24"/>
          <w:lang w:val="sr-Latn-BA"/>
        </w:rPr>
        <w:t>. 2023.</w:t>
      </w:r>
      <w:r w:rsidRPr="00F02CD1">
        <w:rPr>
          <w:rFonts w:ascii="Times New Roman" w:hAnsi="Times New Roman"/>
          <w:b/>
          <w:sz w:val="24"/>
          <w:szCs w:val="24"/>
          <w:lang w:val="sr-Latn-BA"/>
        </w:rPr>
        <w:t xml:space="preserve"> godine</w:t>
      </w:r>
    </w:p>
    <w:p w14:paraId="2117B94C" w14:textId="62ED7E19" w:rsidR="004621F0" w:rsidRPr="00F02CD1" w:rsidRDefault="004621F0" w:rsidP="004621F0">
      <w:pPr>
        <w:spacing w:after="120" w:line="240" w:lineRule="auto"/>
        <w:jc w:val="both"/>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439"/>
        <w:gridCol w:w="910"/>
        <w:gridCol w:w="1132"/>
        <w:gridCol w:w="1130"/>
        <w:gridCol w:w="1290"/>
        <w:gridCol w:w="1096"/>
        <w:gridCol w:w="1076"/>
        <w:gridCol w:w="1076"/>
        <w:gridCol w:w="1309"/>
        <w:gridCol w:w="832"/>
        <w:gridCol w:w="1068"/>
        <w:gridCol w:w="846"/>
      </w:tblGrid>
      <w:tr w:rsidR="003B7B7E" w:rsidRPr="00F02CD1" w14:paraId="4E9AA854" w14:textId="77777777" w:rsidTr="00072AF2">
        <w:trPr>
          <w:trHeight w:val="645"/>
        </w:trPr>
        <w:tc>
          <w:tcPr>
            <w:tcW w:w="301"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63E45333"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bCs/>
                <w:sz w:val="18"/>
                <w:szCs w:val="18"/>
                <w:lang w:val="bs-Latn-BA"/>
              </w:rPr>
              <w:t>R.b.</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4958ABE3"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bCs/>
                <w:sz w:val="18"/>
                <w:szCs w:val="18"/>
                <w:lang w:val="bs-Latn-BA"/>
              </w:rPr>
              <w:t>Naziv organizacione jedinice</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69C6ED91"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sz w:val="18"/>
                <w:szCs w:val="18"/>
                <w:lang w:val="bs-Latn-BA"/>
              </w:rPr>
              <w:t>Ruko-vodioci</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0F94C62B"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sz w:val="18"/>
                <w:szCs w:val="18"/>
                <w:lang w:val="bs-Latn-BA"/>
              </w:rPr>
              <w:t>Šefovi kabineta i savjetnici rukovodi-oca</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59832813"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Rukovo-deći državni službenici</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17A5538C"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Šefovi unutrašnjih organizaci--onih jedinica</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3C82D1E4"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Stručni savjetnici</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01BADBDE"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Viši stručni saradnici</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7891846C"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Stručni saradnici</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01922CF6"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bCs/>
                <w:sz w:val="18"/>
                <w:szCs w:val="18"/>
                <w:lang w:val="bs-Latn-BA"/>
              </w:rPr>
              <w:t>Zaposlenici/ sudski policajci/ zavodski službenici</w:t>
            </w:r>
          </w:p>
        </w:tc>
        <w:tc>
          <w:tcPr>
            <w:tcW w:w="676" w:type="pct"/>
            <w:gridSpan w:val="2"/>
            <w:tcBorders>
              <w:top w:val="single" w:sz="4" w:space="0" w:color="auto"/>
              <w:left w:val="single" w:sz="4" w:space="0" w:color="auto"/>
              <w:bottom w:val="single" w:sz="4" w:space="0" w:color="auto"/>
              <w:right w:val="single" w:sz="4" w:space="0" w:color="auto"/>
            </w:tcBorders>
            <w:shd w:val="clear" w:color="auto" w:fill="323E4F"/>
            <w:vAlign w:val="center"/>
            <w:hideMark/>
          </w:tcPr>
          <w:p w14:paraId="5FD37803"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sz w:val="18"/>
                <w:szCs w:val="18"/>
                <w:lang w:val="bs-Latn-BA"/>
              </w:rPr>
              <w:t>UKUPNO</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4EAFF018"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bCs/>
                <w:sz w:val="18"/>
                <w:szCs w:val="18"/>
                <w:lang w:val="bs-Latn-BA"/>
              </w:rPr>
              <w:t>%</w:t>
            </w:r>
          </w:p>
        </w:tc>
      </w:tr>
      <w:tr w:rsidR="003B7B7E" w:rsidRPr="00F02CD1" w14:paraId="556CCFF2" w14:textId="77777777" w:rsidTr="00072AF2">
        <w:trPr>
          <w:trHeight w:val="370"/>
        </w:trPr>
        <w:tc>
          <w:tcPr>
            <w:tcW w:w="301" w:type="pct"/>
            <w:vMerge/>
            <w:tcBorders>
              <w:top w:val="single" w:sz="4" w:space="0" w:color="auto"/>
              <w:left w:val="single" w:sz="4" w:space="0" w:color="auto"/>
              <w:bottom w:val="single" w:sz="4" w:space="0" w:color="auto"/>
              <w:right w:val="single" w:sz="4" w:space="0" w:color="auto"/>
            </w:tcBorders>
            <w:vAlign w:val="center"/>
            <w:hideMark/>
          </w:tcPr>
          <w:p w14:paraId="1E386FAA" w14:textId="77777777" w:rsidR="003B7B7E" w:rsidRPr="00F02CD1" w:rsidRDefault="003B7B7E" w:rsidP="00072AF2">
            <w:pPr>
              <w:spacing w:after="0" w:line="256" w:lineRule="auto"/>
              <w:rPr>
                <w:rFonts w:ascii="Times New Roman" w:hAnsi="Times New Roman"/>
                <w:b/>
                <w:bCs/>
                <w:sz w:val="18"/>
                <w:szCs w:val="18"/>
                <w:lang w:val="bs-Latn-BA"/>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76209BBB" w14:textId="77777777" w:rsidR="003B7B7E" w:rsidRPr="00F02CD1" w:rsidRDefault="003B7B7E" w:rsidP="00072AF2">
            <w:pPr>
              <w:spacing w:after="0" w:line="256" w:lineRule="auto"/>
              <w:rPr>
                <w:rFonts w:ascii="Times New Roman" w:hAnsi="Times New Roman"/>
                <w:b/>
                <w:bCs/>
                <w:sz w:val="18"/>
                <w:szCs w:val="18"/>
                <w:lang w:val="bs-Latn-BA"/>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C034001" w14:textId="77777777" w:rsidR="003B7B7E" w:rsidRPr="00F02CD1" w:rsidRDefault="003B7B7E" w:rsidP="00072AF2">
            <w:pPr>
              <w:spacing w:after="0" w:line="256" w:lineRule="auto"/>
              <w:rPr>
                <w:rFonts w:ascii="Times New Roman" w:hAnsi="Times New Roman"/>
                <w:b/>
                <w:bCs/>
                <w:sz w:val="18"/>
                <w:szCs w:val="18"/>
                <w:lang w:val="bs-Latn-BA"/>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03BB55EF" w14:textId="77777777" w:rsidR="003B7B7E" w:rsidRPr="00F02CD1" w:rsidRDefault="003B7B7E" w:rsidP="00072AF2">
            <w:pPr>
              <w:spacing w:after="0" w:line="256" w:lineRule="auto"/>
              <w:rPr>
                <w:rFonts w:ascii="Times New Roman" w:hAnsi="Times New Roman"/>
                <w:b/>
                <w:bCs/>
                <w:sz w:val="18"/>
                <w:szCs w:val="18"/>
                <w:lang w:val="bs-Latn-BA"/>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4DC770F" w14:textId="77777777" w:rsidR="003B7B7E" w:rsidRPr="00F02CD1" w:rsidRDefault="003B7B7E" w:rsidP="00072AF2">
            <w:pPr>
              <w:spacing w:after="0" w:line="256" w:lineRule="auto"/>
              <w:rPr>
                <w:rFonts w:ascii="Times New Roman" w:hAnsi="Times New Roman"/>
                <w:b/>
                <w:sz w:val="18"/>
                <w:szCs w:val="18"/>
                <w:lang w:val="bs-Latn-BA"/>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58D04DFE" w14:textId="77777777" w:rsidR="003B7B7E" w:rsidRPr="00F02CD1" w:rsidRDefault="003B7B7E" w:rsidP="00072AF2">
            <w:pPr>
              <w:spacing w:after="0" w:line="256" w:lineRule="auto"/>
              <w:rPr>
                <w:rFonts w:ascii="Times New Roman" w:hAnsi="Times New Roman"/>
                <w:b/>
                <w:sz w:val="18"/>
                <w:szCs w:val="18"/>
                <w:lang w:val="bs-Latn-BA"/>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A4CF76B" w14:textId="77777777" w:rsidR="003B7B7E" w:rsidRPr="00F02CD1" w:rsidRDefault="003B7B7E" w:rsidP="00072AF2">
            <w:pPr>
              <w:spacing w:after="0" w:line="256" w:lineRule="auto"/>
              <w:rPr>
                <w:rFonts w:ascii="Times New Roman" w:hAnsi="Times New Roman"/>
                <w:b/>
                <w:sz w:val="18"/>
                <w:szCs w:val="18"/>
                <w:lang w:val="bs-Latn-BA"/>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05BC9E2A" w14:textId="77777777" w:rsidR="003B7B7E" w:rsidRPr="00F02CD1" w:rsidRDefault="003B7B7E" w:rsidP="00072AF2">
            <w:pPr>
              <w:spacing w:after="0" w:line="256" w:lineRule="auto"/>
              <w:rPr>
                <w:rFonts w:ascii="Times New Roman" w:hAnsi="Times New Roman"/>
                <w:b/>
                <w:sz w:val="18"/>
                <w:szCs w:val="18"/>
                <w:lang w:val="bs-Latn-BA"/>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300C6004" w14:textId="77777777" w:rsidR="003B7B7E" w:rsidRPr="00F02CD1" w:rsidRDefault="003B7B7E" w:rsidP="00072AF2">
            <w:pPr>
              <w:spacing w:after="0" w:line="256" w:lineRule="auto"/>
              <w:rPr>
                <w:rFonts w:ascii="Times New Roman" w:hAnsi="Times New Roman"/>
                <w:b/>
                <w:sz w:val="18"/>
                <w:szCs w:val="18"/>
                <w:lang w:val="bs-Latn-BA"/>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65CC3A1D" w14:textId="77777777" w:rsidR="003B7B7E" w:rsidRPr="00F02CD1" w:rsidRDefault="003B7B7E" w:rsidP="00072AF2">
            <w:pPr>
              <w:spacing w:after="0" w:line="256" w:lineRule="auto"/>
              <w:rPr>
                <w:rFonts w:ascii="Times New Roman" w:hAnsi="Times New Roman"/>
                <w:b/>
                <w:bCs/>
                <w:sz w:val="18"/>
                <w:szCs w:val="18"/>
                <w:lang w:val="bs-Latn-BA"/>
              </w:rPr>
            </w:pPr>
          </w:p>
        </w:tc>
        <w:tc>
          <w:tcPr>
            <w:tcW w:w="296"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66DE615F" w14:textId="77777777" w:rsidR="003B7B7E" w:rsidRPr="00F02CD1" w:rsidRDefault="003B7B7E" w:rsidP="00072AF2">
            <w:pPr>
              <w:tabs>
                <w:tab w:val="left" w:pos="180"/>
              </w:tabs>
              <w:spacing w:after="0" w:line="240" w:lineRule="auto"/>
              <w:contextualSpacing/>
              <w:jc w:val="center"/>
              <w:rPr>
                <w:rFonts w:ascii="Times New Roman" w:hAnsi="Times New Roman"/>
                <w:b/>
                <w:sz w:val="16"/>
                <w:szCs w:val="16"/>
                <w:lang w:val="bs-Latn-BA"/>
              </w:rPr>
            </w:pPr>
            <w:r w:rsidRPr="00F02CD1">
              <w:rPr>
                <w:rFonts w:ascii="Times New Roman" w:hAnsi="Times New Roman"/>
                <w:b/>
                <w:sz w:val="16"/>
                <w:szCs w:val="16"/>
                <w:lang w:val="bs-Latn-BA"/>
              </w:rPr>
              <w:t>Popunjeno</w:t>
            </w:r>
          </w:p>
        </w:tc>
        <w:tc>
          <w:tcPr>
            <w:tcW w:w="380"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7C4A567F" w14:textId="77777777" w:rsidR="003B7B7E" w:rsidRPr="00F02CD1" w:rsidRDefault="003B7B7E" w:rsidP="00072AF2">
            <w:pPr>
              <w:tabs>
                <w:tab w:val="left" w:pos="180"/>
              </w:tabs>
              <w:spacing w:after="0" w:line="240" w:lineRule="auto"/>
              <w:contextualSpacing/>
              <w:jc w:val="center"/>
              <w:rPr>
                <w:rFonts w:ascii="Times New Roman" w:hAnsi="Times New Roman"/>
                <w:b/>
                <w:bCs/>
                <w:sz w:val="16"/>
                <w:szCs w:val="16"/>
                <w:lang w:val="bs-Latn-BA"/>
              </w:rPr>
            </w:pPr>
            <w:r w:rsidRPr="00F02CD1">
              <w:rPr>
                <w:rFonts w:ascii="Times New Roman" w:hAnsi="Times New Roman"/>
                <w:b/>
                <w:bCs/>
                <w:sz w:val="16"/>
                <w:szCs w:val="16"/>
                <w:lang w:val="bs-Latn-BA"/>
              </w:rPr>
              <w:t>Sistema-tizacija</w:t>
            </w: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4AE52FEF" w14:textId="77777777" w:rsidR="003B7B7E" w:rsidRPr="00F02CD1" w:rsidRDefault="003B7B7E" w:rsidP="00072AF2">
            <w:pPr>
              <w:spacing w:after="0" w:line="256" w:lineRule="auto"/>
              <w:rPr>
                <w:rFonts w:ascii="Times New Roman" w:hAnsi="Times New Roman"/>
                <w:b/>
                <w:bCs/>
                <w:sz w:val="18"/>
                <w:szCs w:val="18"/>
                <w:lang w:val="bs-Latn-BA"/>
              </w:rPr>
            </w:pPr>
          </w:p>
        </w:tc>
      </w:tr>
      <w:tr w:rsidR="003B7B7E" w:rsidRPr="00F02CD1" w14:paraId="4862C45B"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4A7254E0"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512" w:type="pct"/>
            <w:tcBorders>
              <w:top w:val="single" w:sz="4" w:space="0" w:color="auto"/>
              <w:left w:val="single" w:sz="4" w:space="0" w:color="auto"/>
              <w:bottom w:val="single" w:sz="4" w:space="0" w:color="auto"/>
              <w:right w:val="single" w:sz="4" w:space="0" w:color="auto"/>
            </w:tcBorders>
            <w:hideMark/>
          </w:tcPr>
          <w:p w14:paraId="1F2EE6AD"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ministra</w:t>
            </w:r>
          </w:p>
        </w:tc>
        <w:tc>
          <w:tcPr>
            <w:tcW w:w="324" w:type="pct"/>
            <w:tcBorders>
              <w:top w:val="single" w:sz="4" w:space="0" w:color="auto"/>
              <w:left w:val="single" w:sz="4" w:space="0" w:color="auto"/>
              <w:bottom w:val="single" w:sz="4" w:space="0" w:color="auto"/>
              <w:right w:val="single" w:sz="4" w:space="0" w:color="auto"/>
            </w:tcBorders>
            <w:vAlign w:val="center"/>
            <w:hideMark/>
          </w:tcPr>
          <w:p w14:paraId="6554316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03" w:type="pct"/>
            <w:tcBorders>
              <w:top w:val="single" w:sz="4" w:space="0" w:color="auto"/>
              <w:left w:val="single" w:sz="4" w:space="0" w:color="auto"/>
              <w:bottom w:val="single" w:sz="4" w:space="0" w:color="auto"/>
              <w:right w:val="single" w:sz="4" w:space="0" w:color="auto"/>
            </w:tcBorders>
            <w:vAlign w:val="center"/>
            <w:hideMark/>
          </w:tcPr>
          <w:p w14:paraId="69F7D28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402" w:type="pct"/>
            <w:tcBorders>
              <w:top w:val="single" w:sz="4" w:space="0" w:color="auto"/>
              <w:left w:val="single" w:sz="4" w:space="0" w:color="auto"/>
              <w:bottom w:val="single" w:sz="4" w:space="0" w:color="auto"/>
              <w:right w:val="single" w:sz="4" w:space="0" w:color="auto"/>
            </w:tcBorders>
            <w:vAlign w:val="center"/>
          </w:tcPr>
          <w:p w14:paraId="6354288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2EA4D38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0454039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261A830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6220C4A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E264910"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hideMark/>
          </w:tcPr>
          <w:p w14:paraId="3DCDBC56"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w:t>
            </w:r>
          </w:p>
        </w:tc>
        <w:tc>
          <w:tcPr>
            <w:tcW w:w="380" w:type="pct"/>
            <w:tcBorders>
              <w:top w:val="single" w:sz="4" w:space="0" w:color="auto"/>
              <w:left w:val="single" w:sz="4" w:space="0" w:color="auto"/>
              <w:bottom w:val="single" w:sz="4" w:space="0" w:color="auto"/>
              <w:right w:val="single" w:sz="4" w:space="0" w:color="auto"/>
            </w:tcBorders>
            <w:vAlign w:val="center"/>
            <w:hideMark/>
          </w:tcPr>
          <w:p w14:paraId="18BEFAB3"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11</w:t>
            </w:r>
          </w:p>
        </w:tc>
        <w:tc>
          <w:tcPr>
            <w:tcW w:w="301" w:type="pct"/>
            <w:tcBorders>
              <w:top w:val="single" w:sz="4" w:space="0" w:color="auto"/>
              <w:left w:val="single" w:sz="4" w:space="0" w:color="auto"/>
              <w:bottom w:val="single" w:sz="4" w:space="0" w:color="auto"/>
              <w:right w:val="single" w:sz="4" w:space="0" w:color="auto"/>
            </w:tcBorders>
            <w:vAlign w:val="center"/>
            <w:hideMark/>
          </w:tcPr>
          <w:p w14:paraId="71A45521"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73</w:t>
            </w:r>
          </w:p>
        </w:tc>
      </w:tr>
      <w:tr w:rsidR="003B7B7E" w:rsidRPr="00F02CD1" w14:paraId="6508A14C"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1013AA28"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2.</w:t>
            </w:r>
          </w:p>
        </w:tc>
        <w:tc>
          <w:tcPr>
            <w:tcW w:w="512" w:type="pct"/>
            <w:tcBorders>
              <w:top w:val="single" w:sz="4" w:space="0" w:color="auto"/>
              <w:left w:val="single" w:sz="4" w:space="0" w:color="auto"/>
              <w:bottom w:val="single" w:sz="4" w:space="0" w:color="auto"/>
              <w:right w:val="single" w:sz="4" w:space="0" w:color="auto"/>
            </w:tcBorders>
            <w:hideMark/>
          </w:tcPr>
          <w:p w14:paraId="5D7384DD"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zamjenika ministra</w:t>
            </w:r>
          </w:p>
        </w:tc>
        <w:tc>
          <w:tcPr>
            <w:tcW w:w="324" w:type="pct"/>
            <w:tcBorders>
              <w:top w:val="single" w:sz="4" w:space="0" w:color="auto"/>
              <w:left w:val="single" w:sz="4" w:space="0" w:color="auto"/>
              <w:bottom w:val="single" w:sz="4" w:space="0" w:color="auto"/>
              <w:right w:val="single" w:sz="4" w:space="0" w:color="auto"/>
            </w:tcBorders>
            <w:vAlign w:val="center"/>
            <w:hideMark/>
          </w:tcPr>
          <w:p w14:paraId="33BD054D"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03" w:type="pct"/>
            <w:tcBorders>
              <w:top w:val="single" w:sz="4" w:space="0" w:color="auto"/>
              <w:left w:val="single" w:sz="4" w:space="0" w:color="auto"/>
              <w:bottom w:val="single" w:sz="4" w:space="0" w:color="auto"/>
              <w:right w:val="single" w:sz="4" w:space="0" w:color="auto"/>
            </w:tcBorders>
            <w:vAlign w:val="center"/>
            <w:hideMark/>
          </w:tcPr>
          <w:p w14:paraId="75812DD7"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402" w:type="pct"/>
            <w:tcBorders>
              <w:top w:val="single" w:sz="4" w:space="0" w:color="auto"/>
              <w:left w:val="single" w:sz="4" w:space="0" w:color="auto"/>
              <w:bottom w:val="single" w:sz="4" w:space="0" w:color="auto"/>
              <w:right w:val="single" w:sz="4" w:space="0" w:color="auto"/>
            </w:tcBorders>
            <w:vAlign w:val="center"/>
          </w:tcPr>
          <w:p w14:paraId="77C88D4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63E01C6D"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27AF80C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12EB28F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628F055C"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3CD89C4"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hideMark/>
          </w:tcPr>
          <w:p w14:paraId="1F2AFAE6"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80" w:type="pct"/>
            <w:tcBorders>
              <w:top w:val="single" w:sz="4" w:space="0" w:color="auto"/>
              <w:left w:val="single" w:sz="4" w:space="0" w:color="auto"/>
              <w:bottom w:val="single" w:sz="4" w:space="0" w:color="auto"/>
              <w:right w:val="single" w:sz="4" w:space="0" w:color="auto"/>
            </w:tcBorders>
            <w:vAlign w:val="center"/>
            <w:hideMark/>
          </w:tcPr>
          <w:p w14:paraId="4EE8031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01" w:type="pct"/>
            <w:tcBorders>
              <w:top w:val="single" w:sz="4" w:space="0" w:color="auto"/>
              <w:left w:val="single" w:sz="4" w:space="0" w:color="auto"/>
              <w:bottom w:val="single" w:sz="4" w:space="0" w:color="auto"/>
              <w:right w:val="single" w:sz="4" w:space="0" w:color="auto"/>
            </w:tcBorders>
            <w:vAlign w:val="center"/>
            <w:hideMark/>
          </w:tcPr>
          <w:p w14:paraId="35CBC31B"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100</w:t>
            </w:r>
          </w:p>
        </w:tc>
      </w:tr>
      <w:tr w:rsidR="003B7B7E" w:rsidRPr="00F02CD1" w14:paraId="32060666"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1720CD2F"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3.</w:t>
            </w:r>
          </w:p>
        </w:tc>
        <w:tc>
          <w:tcPr>
            <w:tcW w:w="512" w:type="pct"/>
            <w:tcBorders>
              <w:top w:val="single" w:sz="4" w:space="0" w:color="auto"/>
              <w:left w:val="single" w:sz="4" w:space="0" w:color="auto"/>
              <w:bottom w:val="single" w:sz="4" w:space="0" w:color="auto"/>
              <w:right w:val="single" w:sz="4" w:space="0" w:color="auto"/>
            </w:tcBorders>
            <w:hideMark/>
          </w:tcPr>
          <w:p w14:paraId="606C3F1E"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sekretara Ministarstva</w:t>
            </w:r>
          </w:p>
        </w:tc>
        <w:tc>
          <w:tcPr>
            <w:tcW w:w="324" w:type="pct"/>
            <w:tcBorders>
              <w:top w:val="single" w:sz="4" w:space="0" w:color="auto"/>
              <w:left w:val="single" w:sz="4" w:space="0" w:color="auto"/>
              <w:bottom w:val="single" w:sz="4" w:space="0" w:color="auto"/>
              <w:right w:val="single" w:sz="4" w:space="0" w:color="auto"/>
            </w:tcBorders>
            <w:vAlign w:val="center"/>
          </w:tcPr>
          <w:p w14:paraId="33BE40D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24CA0A8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hideMark/>
          </w:tcPr>
          <w:p w14:paraId="76031DD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709C5C1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39855417"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4AF7D4B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20A7581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4EEABF92"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hideMark/>
          </w:tcPr>
          <w:p w14:paraId="1EC428BF"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7</w:t>
            </w:r>
          </w:p>
        </w:tc>
        <w:tc>
          <w:tcPr>
            <w:tcW w:w="380" w:type="pct"/>
            <w:tcBorders>
              <w:top w:val="single" w:sz="4" w:space="0" w:color="auto"/>
              <w:left w:val="single" w:sz="4" w:space="0" w:color="auto"/>
              <w:bottom w:val="single" w:sz="4" w:space="0" w:color="auto"/>
              <w:right w:val="single" w:sz="4" w:space="0" w:color="auto"/>
            </w:tcBorders>
            <w:vAlign w:val="center"/>
            <w:hideMark/>
          </w:tcPr>
          <w:p w14:paraId="665BDFA8"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7</w:t>
            </w:r>
          </w:p>
        </w:tc>
        <w:tc>
          <w:tcPr>
            <w:tcW w:w="301" w:type="pct"/>
            <w:tcBorders>
              <w:top w:val="single" w:sz="4" w:space="0" w:color="auto"/>
              <w:left w:val="single" w:sz="4" w:space="0" w:color="auto"/>
              <w:bottom w:val="single" w:sz="4" w:space="0" w:color="auto"/>
              <w:right w:val="single" w:sz="4" w:space="0" w:color="auto"/>
            </w:tcBorders>
            <w:vAlign w:val="center"/>
            <w:hideMark/>
          </w:tcPr>
          <w:p w14:paraId="6DA019AD"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100</w:t>
            </w:r>
          </w:p>
        </w:tc>
      </w:tr>
      <w:tr w:rsidR="003B7B7E" w:rsidRPr="00F02CD1" w14:paraId="4397A306"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2C3036F8"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4.</w:t>
            </w:r>
          </w:p>
        </w:tc>
        <w:tc>
          <w:tcPr>
            <w:tcW w:w="512" w:type="pct"/>
            <w:tcBorders>
              <w:top w:val="single" w:sz="4" w:space="0" w:color="auto"/>
              <w:left w:val="single" w:sz="4" w:space="0" w:color="auto"/>
              <w:bottom w:val="single" w:sz="4" w:space="0" w:color="auto"/>
              <w:right w:val="single" w:sz="4" w:space="0" w:color="auto"/>
            </w:tcBorders>
            <w:hideMark/>
          </w:tcPr>
          <w:p w14:paraId="50B99F9C"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pravne, kadrovske i opće poslove</w:t>
            </w:r>
          </w:p>
        </w:tc>
        <w:tc>
          <w:tcPr>
            <w:tcW w:w="324" w:type="pct"/>
            <w:tcBorders>
              <w:top w:val="single" w:sz="4" w:space="0" w:color="auto"/>
              <w:left w:val="single" w:sz="4" w:space="0" w:color="auto"/>
              <w:bottom w:val="single" w:sz="4" w:space="0" w:color="auto"/>
              <w:right w:val="single" w:sz="4" w:space="0" w:color="auto"/>
            </w:tcBorders>
            <w:vAlign w:val="center"/>
          </w:tcPr>
          <w:p w14:paraId="7C2D038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65EC51E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hideMark/>
          </w:tcPr>
          <w:p w14:paraId="360F672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07F4572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90" w:type="pct"/>
            <w:tcBorders>
              <w:top w:val="single" w:sz="4" w:space="0" w:color="auto"/>
              <w:left w:val="single" w:sz="4" w:space="0" w:color="auto"/>
              <w:bottom w:val="single" w:sz="4" w:space="0" w:color="auto"/>
              <w:right w:val="single" w:sz="4" w:space="0" w:color="auto"/>
            </w:tcBorders>
            <w:vAlign w:val="center"/>
            <w:hideMark/>
          </w:tcPr>
          <w:p w14:paraId="43BF1CF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83" w:type="pct"/>
            <w:tcBorders>
              <w:top w:val="single" w:sz="4" w:space="0" w:color="auto"/>
              <w:left w:val="single" w:sz="4" w:space="0" w:color="auto"/>
              <w:bottom w:val="single" w:sz="4" w:space="0" w:color="auto"/>
              <w:right w:val="single" w:sz="4" w:space="0" w:color="auto"/>
            </w:tcBorders>
            <w:vAlign w:val="center"/>
          </w:tcPr>
          <w:p w14:paraId="15C6643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76FEF52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2E0EF5D1"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w:t>
            </w:r>
          </w:p>
        </w:tc>
        <w:tc>
          <w:tcPr>
            <w:tcW w:w="296" w:type="pct"/>
            <w:tcBorders>
              <w:top w:val="single" w:sz="4" w:space="0" w:color="auto"/>
              <w:left w:val="single" w:sz="4" w:space="0" w:color="auto"/>
              <w:bottom w:val="single" w:sz="4" w:space="0" w:color="auto"/>
              <w:right w:val="single" w:sz="4" w:space="0" w:color="auto"/>
            </w:tcBorders>
            <w:vAlign w:val="center"/>
            <w:hideMark/>
          </w:tcPr>
          <w:p w14:paraId="0EF90C1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14:paraId="0351E544"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19</w:t>
            </w:r>
          </w:p>
        </w:tc>
        <w:tc>
          <w:tcPr>
            <w:tcW w:w="301" w:type="pct"/>
            <w:tcBorders>
              <w:top w:val="single" w:sz="4" w:space="0" w:color="auto"/>
              <w:left w:val="single" w:sz="4" w:space="0" w:color="auto"/>
              <w:bottom w:val="single" w:sz="4" w:space="0" w:color="auto"/>
              <w:right w:val="single" w:sz="4" w:space="0" w:color="auto"/>
            </w:tcBorders>
            <w:vAlign w:val="center"/>
            <w:hideMark/>
          </w:tcPr>
          <w:p w14:paraId="77D50E6F"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84</w:t>
            </w:r>
          </w:p>
        </w:tc>
      </w:tr>
      <w:tr w:rsidR="003B7B7E" w:rsidRPr="00F02CD1" w14:paraId="25707AEF"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2B5600E9"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5.</w:t>
            </w:r>
          </w:p>
        </w:tc>
        <w:tc>
          <w:tcPr>
            <w:tcW w:w="512" w:type="pct"/>
            <w:tcBorders>
              <w:top w:val="single" w:sz="4" w:space="0" w:color="auto"/>
              <w:left w:val="single" w:sz="4" w:space="0" w:color="auto"/>
              <w:bottom w:val="single" w:sz="4" w:space="0" w:color="auto"/>
              <w:right w:val="single" w:sz="4" w:space="0" w:color="auto"/>
            </w:tcBorders>
          </w:tcPr>
          <w:p w14:paraId="1D6DBB6B"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finansijsko-materijalne poslove i unutrašnju podršku</w:t>
            </w:r>
          </w:p>
        </w:tc>
        <w:tc>
          <w:tcPr>
            <w:tcW w:w="324" w:type="pct"/>
            <w:tcBorders>
              <w:top w:val="single" w:sz="4" w:space="0" w:color="auto"/>
              <w:left w:val="single" w:sz="4" w:space="0" w:color="auto"/>
              <w:bottom w:val="single" w:sz="4" w:space="0" w:color="auto"/>
              <w:right w:val="single" w:sz="4" w:space="0" w:color="auto"/>
            </w:tcBorders>
            <w:vAlign w:val="center"/>
          </w:tcPr>
          <w:p w14:paraId="15BBCA5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604F517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5DF5097C"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1C79D04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08384C2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72CD25A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83" w:type="pct"/>
            <w:tcBorders>
              <w:top w:val="single" w:sz="4" w:space="0" w:color="auto"/>
              <w:left w:val="single" w:sz="4" w:space="0" w:color="auto"/>
              <w:bottom w:val="single" w:sz="4" w:space="0" w:color="auto"/>
              <w:right w:val="single" w:sz="4" w:space="0" w:color="auto"/>
            </w:tcBorders>
            <w:vAlign w:val="center"/>
          </w:tcPr>
          <w:p w14:paraId="432AD3E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5D0F58F2"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296" w:type="pct"/>
            <w:tcBorders>
              <w:top w:val="single" w:sz="4" w:space="0" w:color="auto"/>
              <w:left w:val="single" w:sz="4" w:space="0" w:color="auto"/>
              <w:bottom w:val="single" w:sz="4" w:space="0" w:color="auto"/>
              <w:right w:val="single" w:sz="4" w:space="0" w:color="auto"/>
            </w:tcBorders>
            <w:vAlign w:val="center"/>
          </w:tcPr>
          <w:p w14:paraId="30D41F92"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14</w:t>
            </w:r>
          </w:p>
        </w:tc>
        <w:tc>
          <w:tcPr>
            <w:tcW w:w="380" w:type="pct"/>
            <w:tcBorders>
              <w:top w:val="single" w:sz="4" w:space="0" w:color="auto"/>
              <w:left w:val="single" w:sz="4" w:space="0" w:color="auto"/>
              <w:bottom w:val="single" w:sz="4" w:space="0" w:color="auto"/>
              <w:right w:val="single" w:sz="4" w:space="0" w:color="auto"/>
            </w:tcBorders>
            <w:vAlign w:val="center"/>
          </w:tcPr>
          <w:p w14:paraId="54CBEDD8"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21</w:t>
            </w:r>
          </w:p>
        </w:tc>
        <w:tc>
          <w:tcPr>
            <w:tcW w:w="301" w:type="pct"/>
            <w:tcBorders>
              <w:top w:val="single" w:sz="4" w:space="0" w:color="auto"/>
              <w:left w:val="single" w:sz="4" w:space="0" w:color="auto"/>
              <w:bottom w:val="single" w:sz="4" w:space="0" w:color="auto"/>
              <w:right w:val="single" w:sz="4" w:space="0" w:color="auto"/>
            </w:tcBorders>
            <w:vAlign w:val="center"/>
          </w:tcPr>
          <w:p w14:paraId="2E704E16"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67</w:t>
            </w:r>
          </w:p>
        </w:tc>
      </w:tr>
      <w:tr w:rsidR="003B7B7E" w:rsidRPr="00F02CD1" w14:paraId="2AC9914C"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6728ED9A"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6.</w:t>
            </w:r>
          </w:p>
        </w:tc>
        <w:tc>
          <w:tcPr>
            <w:tcW w:w="512" w:type="pct"/>
            <w:tcBorders>
              <w:top w:val="single" w:sz="4" w:space="0" w:color="auto"/>
              <w:left w:val="single" w:sz="4" w:space="0" w:color="auto"/>
              <w:bottom w:val="single" w:sz="4" w:space="0" w:color="auto"/>
              <w:right w:val="single" w:sz="4" w:space="0" w:color="auto"/>
            </w:tcBorders>
          </w:tcPr>
          <w:p w14:paraId="2830116D"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državljanstvo i putne isprave</w:t>
            </w:r>
          </w:p>
        </w:tc>
        <w:tc>
          <w:tcPr>
            <w:tcW w:w="324" w:type="pct"/>
            <w:tcBorders>
              <w:top w:val="single" w:sz="4" w:space="0" w:color="auto"/>
              <w:left w:val="single" w:sz="4" w:space="0" w:color="auto"/>
              <w:bottom w:val="single" w:sz="4" w:space="0" w:color="auto"/>
              <w:right w:val="single" w:sz="4" w:space="0" w:color="auto"/>
            </w:tcBorders>
            <w:vAlign w:val="center"/>
          </w:tcPr>
          <w:p w14:paraId="57194C5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0092022B"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7C69E25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051C2E3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2525016B"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83" w:type="pct"/>
            <w:tcBorders>
              <w:top w:val="single" w:sz="4" w:space="0" w:color="auto"/>
              <w:left w:val="single" w:sz="4" w:space="0" w:color="auto"/>
              <w:bottom w:val="single" w:sz="4" w:space="0" w:color="auto"/>
              <w:right w:val="single" w:sz="4" w:space="0" w:color="auto"/>
            </w:tcBorders>
            <w:vAlign w:val="center"/>
          </w:tcPr>
          <w:p w14:paraId="17B423C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83" w:type="pct"/>
            <w:tcBorders>
              <w:top w:val="single" w:sz="4" w:space="0" w:color="auto"/>
              <w:left w:val="single" w:sz="4" w:space="0" w:color="auto"/>
              <w:bottom w:val="single" w:sz="4" w:space="0" w:color="auto"/>
              <w:right w:val="single" w:sz="4" w:space="0" w:color="auto"/>
            </w:tcBorders>
            <w:vAlign w:val="center"/>
          </w:tcPr>
          <w:p w14:paraId="74CCCB0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6F95A78D"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11</w:t>
            </w:r>
          </w:p>
        </w:tc>
        <w:tc>
          <w:tcPr>
            <w:tcW w:w="296" w:type="pct"/>
            <w:tcBorders>
              <w:top w:val="single" w:sz="4" w:space="0" w:color="auto"/>
              <w:left w:val="single" w:sz="4" w:space="0" w:color="auto"/>
              <w:bottom w:val="single" w:sz="4" w:space="0" w:color="auto"/>
              <w:right w:val="single" w:sz="4" w:space="0" w:color="auto"/>
            </w:tcBorders>
            <w:vAlign w:val="center"/>
          </w:tcPr>
          <w:p w14:paraId="5B49CE86"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21</w:t>
            </w:r>
          </w:p>
        </w:tc>
        <w:tc>
          <w:tcPr>
            <w:tcW w:w="380" w:type="pct"/>
            <w:tcBorders>
              <w:top w:val="single" w:sz="4" w:space="0" w:color="auto"/>
              <w:left w:val="single" w:sz="4" w:space="0" w:color="auto"/>
              <w:bottom w:val="single" w:sz="4" w:space="0" w:color="auto"/>
              <w:right w:val="single" w:sz="4" w:space="0" w:color="auto"/>
            </w:tcBorders>
            <w:vAlign w:val="center"/>
          </w:tcPr>
          <w:p w14:paraId="3984BFB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26</w:t>
            </w:r>
          </w:p>
        </w:tc>
        <w:tc>
          <w:tcPr>
            <w:tcW w:w="301" w:type="pct"/>
            <w:tcBorders>
              <w:top w:val="single" w:sz="4" w:space="0" w:color="auto"/>
              <w:left w:val="single" w:sz="4" w:space="0" w:color="auto"/>
              <w:bottom w:val="single" w:sz="4" w:space="0" w:color="auto"/>
              <w:right w:val="single" w:sz="4" w:space="0" w:color="auto"/>
            </w:tcBorders>
            <w:vAlign w:val="center"/>
          </w:tcPr>
          <w:p w14:paraId="34BBFC44"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81</w:t>
            </w:r>
          </w:p>
        </w:tc>
      </w:tr>
      <w:tr w:rsidR="003B7B7E" w:rsidRPr="00F02CD1" w14:paraId="0492A5BC"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11D7ED39"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7.</w:t>
            </w:r>
          </w:p>
        </w:tc>
        <w:tc>
          <w:tcPr>
            <w:tcW w:w="512" w:type="pct"/>
            <w:tcBorders>
              <w:top w:val="single" w:sz="4" w:space="0" w:color="auto"/>
              <w:left w:val="single" w:sz="4" w:space="0" w:color="auto"/>
              <w:bottom w:val="single" w:sz="4" w:space="0" w:color="auto"/>
              <w:right w:val="single" w:sz="4" w:space="0" w:color="auto"/>
            </w:tcBorders>
          </w:tcPr>
          <w:p w14:paraId="23B46AAB"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rad, zapošljavanje, socijalnu zaštitu i penzije</w:t>
            </w:r>
          </w:p>
        </w:tc>
        <w:tc>
          <w:tcPr>
            <w:tcW w:w="324" w:type="pct"/>
            <w:tcBorders>
              <w:top w:val="single" w:sz="4" w:space="0" w:color="auto"/>
              <w:left w:val="single" w:sz="4" w:space="0" w:color="auto"/>
              <w:bottom w:val="single" w:sz="4" w:space="0" w:color="auto"/>
              <w:right w:val="single" w:sz="4" w:space="0" w:color="auto"/>
            </w:tcBorders>
            <w:vAlign w:val="center"/>
          </w:tcPr>
          <w:p w14:paraId="5B6CD61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795F3F5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560E1C3D"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765E210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90" w:type="pct"/>
            <w:tcBorders>
              <w:top w:val="single" w:sz="4" w:space="0" w:color="auto"/>
              <w:left w:val="single" w:sz="4" w:space="0" w:color="auto"/>
              <w:bottom w:val="single" w:sz="4" w:space="0" w:color="auto"/>
              <w:right w:val="single" w:sz="4" w:space="0" w:color="auto"/>
            </w:tcBorders>
            <w:vAlign w:val="center"/>
          </w:tcPr>
          <w:p w14:paraId="1425233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6FC3E42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383" w:type="pct"/>
            <w:tcBorders>
              <w:top w:val="single" w:sz="4" w:space="0" w:color="auto"/>
              <w:left w:val="single" w:sz="4" w:space="0" w:color="auto"/>
              <w:bottom w:val="single" w:sz="4" w:space="0" w:color="auto"/>
              <w:right w:val="single" w:sz="4" w:space="0" w:color="auto"/>
            </w:tcBorders>
            <w:vAlign w:val="center"/>
          </w:tcPr>
          <w:p w14:paraId="4914350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2742785A"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3C0FDA61"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9</w:t>
            </w:r>
          </w:p>
        </w:tc>
        <w:tc>
          <w:tcPr>
            <w:tcW w:w="380" w:type="pct"/>
            <w:tcBorders>
              <w:top w:val="single" w:sz="4" w:space="0" w:color="auto"/>
              <w:left w:val="single" w:sz="4" w:space="0" w:color="auto"/>
              <w:bottom w:val="single" w:sz="4" w:space="0" w:color="auto"/>
              <w:right w:val="single" w:sz="4" w:space="0" w:color="auto"/>
            </w:tcBorders>
            <w:vAlign w:val="center"/>
          </w:tcPr>
          <w:p w14:paraId="4739923B"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14</w:t>
            </w:r>
          </w:p>
        </w:tc>
        <w:tc>
          <w:tcPr>
            <w:tcW w:w="301" w:type="pct"/>
            <w:tcBorders>
              <w:top w:val="single" w:sz="4" w:space="0" w:color="auto"/>
              <w:left w:val="single" w:sz="4" w:space="0" w:color="auto"/>
              <w:bottom w:val="single" w:sz="4" w:space="0" w:color="auto"/>
              <w:right w:val="single" w:sz="4" w:space="0" w:color="auto"/>
            </w:tcBorders>
            <w:vAlign w:val="center"/>
          </w:tcPr>
          <w:p w14:paraId="06ABB6DB"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64</w:t>
            </w:r>
          </w:p>
        </w:tc>
      </w:tr>
      <w:tr w:rsidR="003B7B7E" w:rsidRPr="00F02CD1" w14:paraId="37E215C6"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08ECDD4A"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8.</w:t>
            </w:r>
          </w:p>
        </w:tc>
        <w:tc>
          <w:tcPr>
            <w:tcW w:w="512" w:type="pct"/>
            <w:tcBorders>
              <w:top w:val="single" w:sz="4" w:space="0" w:color="auto"/>
              <w:left w:val="single" w:sz="4" w:space="0" w:color="auto"/>
              <w:bottom w:val="single" w:sz="4" w:space="0" w:color="auto"/>
              <w:right w:val="single" w:sz="4" w:space="0" w:color="auto"/>
            </w:tcBorders>
          </w:tcPr>
          <w:p w14:paraId="01F21802"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zdravstvo</w:t>
            </w:r>
          </w:p>
        </w:tc>
        <w:tc>
          <w:tcPr>
            <w:tcW w:w="324" w:type="pct"/>
            <w:tcBorders>
              <w:top w:val="single" w:sz="4" w:space="0" w:color="auto"/>
              <w:left w:val="single" w:sz="4" w:space="0" w:color="auto"/>
              <w:bottom w:val="single" w:sz="4" w:space="0" w:color="auto"/>
              <w:right w:val="single" w:sz="4" w:space="0" w:color="auto"/>
            </w:tcBorders>
            <w:vAlign w:val="center"/>
          </w:tcPr>
          <w:p w14:paraId="3F8FBA1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07E2515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1056FFF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74A6C1FB"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3C6CA1C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2E88642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41762F5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6E02DEEA"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7F2EADB1"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w:t>
            </w:r>
          </w:p>
        </w:tc>
        <w:tc>
          <w:tcPr>
            <w:tcW w:w="380" w:type="pct"/>
            <w:tcBorders>
              <w:top w:val="single" w:sz="4" w:space="0" w:color="auto"/>
              <w:left w:val="single" w:sz="4" w:space="0" w:color="auto"/>
              <w:bottom w:val="single" w:sz="4" w:space="0" w:color="auto"/>
              <w:right w:val="single" w:sz="4" w:space="0" w:color="auto"/>
            </w:tcBorders>
            <w:vAlign w:val="center"/>
          </w:tcPr>
          <w:p w14:paraId="3CCA54B7"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17</w:t>
            </w:r>
          </w:p>
        </w:tc>
        <w:tc>
          <w:tcPr>
            <w:tcW w:w="301" w:type="pct"/>
            <w:tcBorders>
              <w:top w:val="single" w:sz="4" w:space="0" w:color="auto"/>
              <w:left w:val="single" w:sz="4" w:space="0" w:color="auto"/>
              <w:bottom w:val="single" w:sz="4" w:space="0" w:color="auto"/>
              <w:right w:val="single" w:sz="4" w:space="0" w:color="auto"/>
            </w:tcBorders>
            <w:vAlign w:val="center"/>
          </w:tcPr>
          <w:p w14:paraId="3920BC3C"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47</w:t>
            </w:r>
          </w:p>
        </w:tc>
      </w:tr>
      <w:tr w:rsidR="003B7B7E" w:rsidRPr="00F02CD1" w14:paraId="7E5339A5"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776A2DCF"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9.</w:t>
            </w:r>
          </w:p>
        </w:tc>
        <w:tc>
          <w:tcPr>
            <w:tcW w:w="512" w:type="pct"/>
            <w:tcBorders>
              <w:top w:val="single" w:sz="4" w:space="0" w:color="auto"/>
              <w:left w:val="single" w:sz="4" w:space="0" w:color="auto"/>
              <w:bottom w:val="single" w:sz="4" w:space="0" w:color="auto"/>
              <w:right w:val="single" w:sz="4" w:space="0" w:color="auto"/>
            </w:tcBorders>
          </w:tcPr>
          <w:p w14:paraId="3F6C5915"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obrazovanje</w:t>
            </w:r>
          </w:p>
        </w:tc>
        <w:tc>
          <w:tcPr>
            <w:tcW w:w="324" w:type="pct"/>
            <w:tcBorders>
              <w:top w:val="single" w:sz="4" w:space="0" w:color="auto"/>
              <w:left w:val="single" w:sz="4" w:space="0" w:color="auto"/>
              <w:bottom w:val="single" w:sz="4" w:space="0" w:color="auto"/>
              <w:right w:val="single" w:sz="4" w:space="0" w:color="auto"/>
            </w:tcBorders>
            <w:vAlign w:val="center"/>
          </w:tcPr>
          <w:p w14:paraId="3AA2504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7FEE588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75C64D3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538D16A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90" w:type="pct"/>
            <w:tcBorders>
              <w:top w:val="single" w:sz="4" w:space="0" w:color="auto"/>
              <w:left w:val="single" w:sz="4" w:space="0" w:color="auto"/>
              <w:bottom w:val="single" w:sz="4" w:space="0" w:color="auto"/>
              <w:right w:val="single" w:sz="4" w:space="0" w:color="auto"/>
            </w:tcBorders>
            <w:vAlign w:val="center"/>
          </w:tcPr>
          <w:p w14:paraId="66AB4FF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383" w:type="pct"/>
            <w:tcBorders>
              <w:top w:val="single" w:sz="4" w:space="0" w:color="auto"/>
              <w:left w:val="single" w:sz="4" w:space="0" w:color="auto"/>
              <w:bottom w:val="single" w:sz="4" w:space="0" w:color="auto"/>
              <w:right w:val="single" w:sz="4" w:space="0" w:color="auto"/>
            </w:tcBorders>
            <w:vAlign w:val="center"/>
          </w:tcPr>
          <w:p w14:paraId="5526EF1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83" w:type="pct"/>
            <w:tcBorders>
              <w:top w:val="single" w:sz="4" w:space="0" w:color="auto"/>
              <w:left w:val="single" w:sz="4" w:space="0" w:color="auto"/>
              <w:bottom w:val="single" w:sz="4" w:space="0" w:color="auto"/>
              <w:right w:val="single" w:sz="4" w:space="0" w:color="auto"/>
            </w:tcBorders>
            <w:vAlign w:val="center"/>
          </w:tcPr>
          <w:p w14:paraId="51AF796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53D17720"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tcPr>
          <w:p w14:paraId="25D3F97E"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18</w:t>
            </w:r>
          </w:p>
        </w:tc>
        <w:tc>
          <w:tcPr>
            <w:tcW w:w="380" w:type="pct"/>
            <w:tcBorders>
              <w:top w:val="single" w:sz="4" w:space="0" w:color="auto"/>
              <w:left w:val="single" w:sz="4" w:space="0" w:color="auto"/>
              <w:bottom w:val="single" w:sz="4" w:space="0" w:color="auto"/>
              <w:right w:val="single" w:sz="4" w:space="0" w:color="auto"/>
            </w:tcBorders>
            <w:vAlign w:val="center"/>
          </w:tcPr>
          <w:p w14:paraId="50171BB5"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26</w:t>
            </w:r>
          </w:p>
        </w:tc>
        <w:tc>
          <w:tcPr>
            <w:tcW w:w="301" w:type="pct"/>
            <w:tcBorders>
              <w:top w:val="single" w:sz="4" w:space="0" w:color="auto"/>
              <w:left w:val="single" w:sz="4" w:space="0" w:color="auto"/>
              <w:bottom w:val="single" w:sz="4" w:space="0" w:color="auto"/>
              <w:right w:val="single" w:sz="4" w:space="0" w:color="auto"/>
            </w:tcBorders>
            <w:vAlign w:val="center"/>
          </w:tcPr>
          <w:p w14:paraId="218ECCCB"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69</w:t>
            </w:r>
          </w:p>
        </w:tc>
      </w:tr>
      <w:tr w:rsidR="003B7B7E" w:rsidRPr="00F02CD1" w14:paraId="689F2609"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59D76E18"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10.</w:t>
            </w:r>
          </w:p>
        </w:tc>
        <w:tc>
          <w:tcPr>
            <w:tcW w:w="512" w:type="pct"/>
            <w:tcBorders>
              <w:top w:val="single" w:sz="4" w:space="0" w:color="auto"/>
              <w:left w:val="single" w:sz="4" w:space="0" w:color="auto"/>
              <w:bottom w:val="single" w:sz="4" w:space="0" w:color="auto"/>
              <w:right w:val="single" w:sz="4" w:space="0" w:color="auto"/>
            </w:tcBorders>
          </w:tcPr>
          <w:p w14:paraId="38A77200"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nauku i kulturu</w:t>
            </w:r>
          </w:p>
        </w:tc>
        <w:tc>
          <w:tcPr>
            <w:tcW w:w="324" w:type="pct"/>
            <w:tcBorders>
              <w:top w:val="single" w:sz="4" w:space="0" w:color="auto"/>
              <w:left w:val="single" w:sz="4" w:space="0" w:color="auto"/>
              <w:bottom w:val="single" w:sz="4" w:space="0" w:color="auto"/>
              <w:right w:val="single" w:sz="4" w:space="0" w:color="auto"/>
            </w:tcBorders>
            <w:vAlign w:val="center"/>
          </w:tcPr>
          <w:p w14:paraId="0ACD375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7DD0565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3C8E77F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409C351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43AD735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83" w:type="pct"/>
            <w:tcBorders>
              <w:top w:val="single" w:sz="4" w:space="0" w:color="auto"/>
              <w:left w:val="single" w:sz="4" w:space="0" w:color="auto"/>
              <w:bottom w:val="single" w:sz="4" w:space="0" w:color="auto"/>
              <w:right w:val="single" w:sz="4" w:space="0" w:color="auto"/>
            </w:tcBorders>
            <w:vAlign w:val="center"/>
          </w:tcPr>
          <w:p w14:paraId="702ED57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383" w:type="pct"/>
            <w:tcBorders>
              <w:top w:val="single" w:sz="4" w:space="0" w:color="auto"/>
              <w:left w:val="single" w:sz="4" w:space="0" w:color="auto"/>
              <w:bottom w:val="single" w:sz="4" w:space="0" w:color="auto"/>
              <w:right w:val="single" w:sz="4" w:space="0" w:color="auto"/>
            </w:tcBorders>
            <w:vAlign w:val="center"/>
          </w:tcPr>
          <w:p w14:paraId="4FBF9ED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053DF7A0"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tcPr>
          <w:p w14:paraId="35517437"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14</w:t>
            </w:r>
          </w:p>
        </w:tc>
        <w:tc>
          <w:tcPr>
            <w:tcW w:w="380" w:type="pct"/>
            <w:tcBorders>
              <w:top w:val="single" w:sz="4" w:space="0" w:color="auto"/>
              <w:left w:val="single" w:sz="4" w:space="0" w:color="auto"/>
              <w:bottom w:val="single" w:sz="4" w:space="0" w:color="auto"/>
              <w:right w:val="single" w:sz="4" w:space="0" w:color="auto"/>
            </w:tcBorders>
            <w:vAlign w:val="center"/>
          </w:tcPr>
          <w:p w14:paraId="10E43993"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16</w:t>
            </w:r>
          </w:p>
        </w:tc>
        <w:tc>
          <w:tcPr>
            <w:tcW w:w="301" w:type="pct"/>
            <w:tcBorders>
              <w:top w:val="single" w:sz="4" w:space="0" w:color="auto"/>
              <w:left w:val="single" w:sz="4" w:space="0" w:color="auto"/>
              <w:bottom w:val="single" w:sz="4" w:space="0" w:color="auto"/>
              <w:right w:val="single" w:sz="4" w:space="0" w:color="auto"/>
            </w:tcBorders>
            <w:vAlign w:val="center"/>
          </w:tcPr>
          <w:p w14:paraId="1E817CD8"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88</w:t>
            </w:r>
          </w:p>
        </w:tc>
      </w:tr>
      <w:tr w:rsidR="003B7B7E" w:rsidRPr="00F02CD1" w14:paraId="6CA63BFF"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3C83109F"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11.</w:t>
            </w:r>
          </w:p>
        </w:tc>
        <w:tc>
          <w:tcPr>
            <w:tcW w:w="512" w:type="pct"/>
            <w:tcBorders>
              <w:top w:val="single" w:sz="4" w:space="0" w:color="auto"/>
              <w:left w:val="single" w:sz="4" w:space="0" w:color="auto"/>
              <w:bottom w:val="single" w:sz="4" w:space="0" w:color="auto"/>
              <w:right w:val="single" w:sz="4" w:space="0" w:color="auto"/>
            </w:tcBorders>
          </w:tcPr>
          <w:p w14:paraId="0B216614"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sport</w:t>
            </w:r>
          </w:p>
        </w:tc>
        <w:tc>
          <w:tcPr>
            <w:tcW w:w="324" w:type="pct"/>
            <w:tcBorders>
              <w:top w:val="single" w:sz="4" w:space="0" w:color="auto"/>
              <w:left w:val="single" w:sz="4" w:space="0" w:color="auto"/>
              <w:bottom w:val="single" w:sz="4" w:space="0" w:color="auto"/>
              <w:right w:val="single" w:sz="4" w:space="0" w:color="auto"/>
            </w:tcBorders>
            <w:vAlign w:val="center"/>
          </w:tcPr>
          <w:p w14:paraId="1B55B73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4262FB1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6A489FF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7F2CA58E"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6ED843F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79B3BBC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7F37E74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466" w:type="pct"/>
            <w:tcBorders>
              <w:top w:val="single" w:sz="4" w:space="0" w:color="auto"/>
              <w:left w:val="single" w:sz="4" w:space="0" w:color="auto"/>
              <w:bottom w:val="single" w:sz="4" w:space="0" w:color="auto"/>
              <w:right w:val="single" w:sz="4" w:space="0" w:color="auto"/>
            </w:tcBorders>
            <w:vAlign w:val="center"/>
          </w:tcPr>
          <w:p w14:paraId="1EAFB5B5"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55DA956D"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9</w:t>
            </w:r>
          </w:p>
        </w:tc>
        <w:tc>
          <w:tcPr>
            <w:tcW w:w="380" w:type="pct"/>
            <w:tcBorders>
              <w:top w:val="single" w:sz="4" w:space="0" w:color="auto"/>
              <w:left w:val="single" w:sz="4" w:space="0" w:color="auto"/>
              <w:bottom w:val="single" w:sz="4" w:space="0" w:color="auto"/>
              <w:right w:val="single" w:sz="4" w:space="0" w:color="auto"/>
            </w:tcBorders>
            <w:vAlign w:val="center"/>
          </w:tcPr>
          <w:p w14:paraId="3DA36B0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13</w:t>
            </w:r>
          </w:p>
        </w:tc>
        <w:tc>
          <w:tcPr>
            <w:tcW w:w="301" w:type="pct"/>
            <w:tcBorders>
              <w:top w:val="single" w:sz="4" w:space="0" w:color="auto"/>
              <w:left w:val="single" w:sz="4" w:space="0" w:color="auto"/>
              <w:bottom w:val="single" w:sz="4" w:space="0" w:color="auto"/>
              <w:right w:val="single" w:sz="4" w:space="0" w:color="auto"/>
            </w:tcBorders>
            <w:vAlign w:val="center"/>
          </w:tcPr>
          <w:p w14:paraId="414E1C73"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69</w:t>
            </w:r>
          </w:p>
        </w:tc>
      </w:tr>
      <w:tr w:rsidR="003B7B7E" w:rsidRPr="00F02CD1" w14:paraId="1BBD3B15"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405885C5" w14:textId="77777777" w:rsidR="003B7B7E" w:rsidRPr="00F02CD1" w:rsidRDefault="003B7B7E"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12.</w:t>
            </w:r>
          </w:p>
        </w:tc>
        <w:tc>
          <w:tcPr>
            <w:tcW w:w="512" w:type="pct"/>
            <w:tcBorders>
              <w:top w:val="single" w:sz="4" w:space="0" w:color="auto"/>
              <w:left w:val="single" w:sz="4" w:space="0" w:color="auto"/>
              <w:bottom w:val="single" w:sz="4" w:space="0" w:color="auto"/>
              <w:right w:val="single" w:sz="4" w:space="0" w:color="auto"/>
            </w:tcBorders>
          </w:tcPr>
          <w:p w14:paraId="1F10B235"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geodetske,geološke i meteorološke poslove</w:t>
            </w:r>
          </w:p>
        </w:tc>
        <w:tc>
          <w:tcPr>
            <w:tcW w:w="324" w:type="pct"/>
            <w:tcBorders>
              <w:top w:val="single" w:sz="4" w:space="0" w:color="auto"/>
              <w:left w:val="single" w:sz="4" w:space="0" w:color="auto"/>
              <w:bottom w:val="single" w:sz="4" w:space="0" w:color="auto"/>
              <w:right w:val="single" w:sz="4" w:space="0" w:color="auto"/>
            </w:tcBorders>
            <w:vAlign w:val="center"/>
          </w:tcPr>
          <w:p w14:paraId="5E91545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085DC3E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1031728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54025C7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90" w:type="pct"/>
            <w:tcBorders>
              <w:top w:val="single" w:sz="4" w:space="0" w:color="auto"/>
              <w:left w:val="single" w:sz="4" w:space="0" w:color="auto"/>
              <w:bottom w:val="single" w:sz="4" w:space="0" w:color="auto"/>
              <w:right w:val="single" w:sz="4" w:space="0" w:color="auto"/>
            </w:tcBorders>
            <w:vAlign w:val="center"/>
          </w:tcPr>
          <w:p w14:paraId="79A1EB0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53C2C61C"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7236F42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4141E0D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175BCCC3"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380" w:type="pct"/>
            <w:tcBorders>
              <w:top w:val="single" w:sz="4" w:space="0" w:color="auto"/>
              <w:left w:val="single" w:sz="4" w:space="0" w:color="auto"/>
              <w:bottom w:val="single" w:sz="4" w:space="0" w:color="auto"/>
              <w:right w:val="single" w:sz="4" w:space="0" w:color="auto"/>
            </w:tcBorders>
            <w:vAlign w:val="center"/>
          </w:tcPr>
          <w:p w14:paraId="37CB05D8"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15</w:t>
            </w:r>
          </w:p>
        </w:tc>
        <w:tc>
          <w:tcPr>
            <w:tcW w:w="301" w:type="pct"/>
            <w:tcBorders>
              <w:top w:val="single" w:sz="4" w:space="0" w:color="auto"/>
              <w:left w:val="single" w:sz="4" w:space="0" w:color="auto"/>
              <w:bottom w:val="single" w:sz="4" w:space="0" w:color="auto"/>
              <w:right w:val="single" w:sz="4" w:space="0" w:color="auto"/>
            </w:tcBorders>
            <w:vAlign w:val="center"/>
          </w:tcPr>
          <w:p w14:paraId="02AC015F"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40</w:t>
            </w:r>
          </w:p>
        </w:tc>
      </w:tr>
      <w:tr w:rsidR="003B7B7E" w:rsidRPr="00F02CD1" w14:paraId="396E5217"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4590567E" w14:textId="77777777" w:rsidR="003B7B7E" w:rsidRPr="00F02CD1" w:rsidRDefault="003B7B7E"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13.</w:t>
            </w:r>
          </w:p>
        </w:tc>
        <w:tc>
          <w:tcPr>
            <w:tcW w:w="512" w:type="pct"/>
            <w:tcBorders>
              <w:top w:val="single" w:sz="4" w:space="0" w:color="auto"/>
              <w:left w:val="single" w:sz="4" w:space="0" w:color="auto"/>
              <w:bottom w:val="single" w:sz="4" w:space="0" w:color="auto"/>
              <w:right w:val="single" w:sz="4" w:space="0" w:color="auto"/>
            </w:tcBorders>
          </w:tcPr>
          <w:p w14:paraId="4D5303A7"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Jedinica za internu reviziju</w:t>
            </w:r>
          </w:p>
        </w:tc>
        <w:tc>
          <w:tcPr>
            <w:tcW w:w="324" w:type="pct"/>
            <w:tcBorders>
              <w:top w:val="single" w:sz="4" w:space="0" w:color="auto"/>
              <w:left w:val="single" w:sz="4" w:space="0" w:color="auto"/>
              <w:bottom w:val="single" w:sz="4" w:space="0" w:color="auto"/>
              <w:right w:val="single" w:sz="4" w:space="0" w:color="auto"/>
            </w:tcBorders>
            <w:vAlign w:val="center"/>
          </w:tcPr>
          <w:p w14:paraId="04BFFC6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5441DF7E"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7E27BED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55D0FE5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4DB95CE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5B2D6D2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78C107DE"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2057D147"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64044D8F"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380" w:type="pct"/>
            <w:tcBorders>
              <w:top w:val="single" w:sz="4" w:space="0" w:color="auto"/>
              <w:left w:val="single" w:sz="4" w:space="0" w:color="auto"/>
              <w:bottom w:val="single" w:sz="4" w:space="0" w:color="auto"/>
              <w:right w:val="single" w:sz="4" w:space="0" w:color="auto"/>
            </w:tcBorders>
            <w:vAlign w:val="center"/>
          </w:tcPr>
          <w:p w14:paraId="14204CB4"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301" w:type="pct"/>
            <w:tcBorders>
              <w:top w:val="single" w:sz="4" w:space="0" w:color="auto"/>
              <w:left w:val="single" w:sz="4" w:space="0" w:color="auto"/>
              <w:bottom w:val="single" w:sz="4" w:space="0" w:color="auto"/>
              <w:right w:val="single" w:sz="4" w:space="0" w:color="auto"/>
            </w:tcBorders>
            <w:vAlign w:val="center"/>
          </w:tcPr>
          <w:p w14:paraId="362B627E"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100</w:t>
            </w:r>
          </w:p>
        </w:tc>
      </w:tr>
      <w:tr w:rsidR="003B7B7E" w:rsidRPr="00F02CD1" w14:paraId="37F32C29"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58501FC9" w14:textId="77777777" w:rsidR="003B7B7E" w:rsidRPr="00F02CD1" w:rsidRDefault="003B7B7E"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14.</w:t>
            </w:r>
          </w:p>
        </w:tc>
        <w:tc>
          <w:tcPr>
            <w:tcW w:w="512" w:type="pct"/>
            <w:tcBorders>
              <w:top w:val="single" w:sz="4" w:space="0" w:color="auto"/>
              <w:left w:val="single" w:sz="4" w:space="0" w:color="auto"/>
              <w:bottom w:val="single" w:sz="4" w:space="0" w:color="auto"/>
              <w:right w:val="single" w:sz="4" w:space="0" w:color="auto"/>
            </w:tcBorders>
          </w:tcPr>
          <w:p w14:paraId="14E03D49"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Komisija za deminiranje u Bosni i Hercegovini</w:t>
            </w:r>
          </w:p>
        </w:tc>
        <w:tc>
          <w:tcPr>
            <w:tcW w:w="324" w:type="pct"/>
            <w:tcBorders>
              <w:top w:val="single" w:sz="4" w:space="0" w:color="auto"/>
              <w:left w:val="single" w:sz="4" w:space="0" w:color="auto"/>
              <w:bottom w:val="single" w:sz="4" w:space="0" w:color="auto"/>
              <w:right w:val="single" w:sz="4" w:space="0" w:color="auto"/>
            </w:tcBorders>
            <w:vAlign w:val="center"/>
          </w:tcPr>
          <w:p w14:paraId="799BD62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6A72D487"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52503AC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6AEAAD5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4807E6E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7231E3BD"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7EFAAFDC"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723981D5"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2336AC6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0" w:type="pct"/>
            <w:tcBorders>
              <w:top w:val="single" w:sz="4" w:space="0" w:color="auto"/>
              <w:left w:val="single" w:sz="4" w:space="0" w:color="auto"/>
              <w:bottom w:val="single" w:sz="4" w:space="0" w:color="auto"/>
              <w:right w:val="single" w:sz="4" w:space="0" w:color="auto"/>
            </w:tcBorders>
            <w:vAlign w:val="center"/>
          </w:tcPr>
          <w:p w14:paraId="0380FE82"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01" w:type="pct"/>
            <w:tcBorders>
              <w:top w:val="single" w:sz="4" w:space="0" w:color="auto"/>
              <w:left w:val="single" w:sz="4" w:space="0" w:color="auto"/>
              <w:bottom w:val="single" w:sz="4" w:space="0" w:color="auto"/>
              <w:right w:val="single" w:sz="4" w:space="0" w:color="auto"/>
            </w:tcBorders>
            <w:vAlign w:val="center"/>
          </w:tcPr>
          <w:p w14:paraId="06B063D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100</w:t>
            </w:r>
          </w:p>
        </w:tc>
      </w:tr>
      <w:tr w:rsidR="003B7B7E" w:rsidRPr="00F02CD1" w14:paraId="24221182" w14:textId="77777777" w:rsidTr="00072AF2">
        <w:trPr>
          <w:trHeight w:val="225"/>
        </w:trPr>
        <w:tc>
          <w:tcPr>
            <w:tcW w:w="813" w:type="pct"/>
            <w:gridSpan w:val="2"/>
            <w:tcBorders>
              <w:top w:val="single" w:sz="4" w:space="0" w:color="auto"/>
              <w:left w:val="single" w:sz="4" w:space="0" w:color="auto"/>
              <w:bottom w:val="single" w:sz="4" w:space="0" w:color="auto"/>
              <w:right w:val="single" w:sz="4" w:space="0" w:color="auto"/>
            </w:tcBorders>
            <w:vAlign w:val="center"/>
            <w:hideMark/>
          </w:tcPr>
          <w:p w14:paraId="06F200CE" w14:textId="77777777" w:rsidR="003B7B7E" w:rsidRPr="00F02CD1" w:rsidRDefault="003B7B7E" w:rsidP="00072AF2">
            <w:pPr>
              <w:tabs>
                <w:tab w:val="left" w:pos="180"/>
              </w:tabs>
              <w:spacing w:after="0" w:line="240" w:lineRule="auto"/>
              <w:contextualSpacing/>
              <w:rPr>
                <w:rFonts w:ascii="Times New Roman" w:hAnsi="Times New Roman"/>
                <w:b/>
                <w:bCs/>
                <w:sz w:val="18"/>
                <w:szCs w:val="18"/>
                <w:lang w:val="bs-Latn-BA"/>
              </w:rPr>
            </w:pPr>
            <w:r w:rsidRPr="00F02CD1">
              <w:rPr>
                <w:rFonts w:ascii="Times New Roman" w:hAnsi="Times New Roman"/>
                <w:b/>
                <w:bCs/>
                <w:sz w:val="18"/>
                <w:szCs w:val="18"/>
                <w:lang w:val="bs-Latn-BA"/>
              </w:rPr>
              <w:t>UKUPNO:</w:t>
            </w:r>
          </w:p>
        </w:tc>
        <w:tc>
          <w:tcPr>
            <w:tcW w:w="324" w:type="pct"/>
            <w:tcBorders>
              <w:top w:val="single" w:sz="4" w:space="0" w:color="auto"/>
              <w:left w:val="single" w:sz="4" w:space="0" w:color="auto"/>
              <w:bottom w:val="single" w:sz="4" w:space="0" w:color="auto"/>
              <w:right w:val="single" w:sz="4" w:space="0" w:color="auto"/>
            </w:tcBorders>
            <w:vAlign w:val="center"/>
          </w:tcPr>
          <w:p w14:paraId="0D15A57F"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w:t>
            </w:r>
          </w:p>
        </w:tc>
        <w:tc>
          <w:tcPr>
            <w:tcW w:w="403" w:type="pct"/>
            <w:tcBorders>
              <w:top w:val="single" w:sz="4" w:space="0" w:color="auto"/>
              <w:left w:val="single" w:sz="4" w:space="0" w:color="auto"/>
              <w:bottom w:val="single" w:sz="4" w:space="0" w:color="auto"/>
              <w:right w:val="single" w:sz="4" w:space="0" w:color="auto"/>
            </w:tcBorders>
            <w:vAlign w:val="center"/>
          </w:tcPr>
          <w:p w14:paraId="127AB7A1"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5</w:t>
            </w:r>
          </w:p>
        </w:tc>
        <w:tc>
          <w:tcPr>
            <w:tcW w:w="402" w:type="pct"/>
            <w:tcBorders>
              <w:top w:val="single" w:sz="4" w:space="0" w:color="auto"/>
              <w:left w:val="single" w:sz="4" w:space="0" w:color="auto"/>
              <w:bottom w:val="single" w:sz="4" w:space="0" w:color="auto"/>
              <w:right w:val="single" w:sz="4" w:space="0" w:color="auto"/>
            </w:tcBorders>
            <w:vAlign w:val="center"/>
          </w:tcPr>
          <w:p w14:paraId="08E361B3"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8</w:t>
            </w:r>
          </w:p>
        </w:tc>
        <w:tc>
          <w:tcPr>
            <w:tcW w:w="459" w:type="pct"/>
            <w:tcBorders>
              <w:top w:val="single" w:sz="4" w:space="0" w:color="auto"/>
              <w:left w:val="single" w:sz="4" w:space="0" w:color="auto"/>
              <w:bottom w:val="single" w:sz="4" w:space="0" w:color="auto"/>
              <w:right w:val="single" w:sz="4" w:space="0" w:color="auto"/>
            </w:tcBorders>
            <w:vAlign w:val="center"/>
          </w:tcPr>
          <w:p w14:paraId="1627CB13"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18</w:t>
            </w:r>
          </w:p>
        </w:tc>
        <w:tc>
          <w:tcPr>
            <w:tcW w:w="390" w:type="pct"/>
            <w:tcBorders>
              <w:top w:val="single" w:sz="4" w:space="0" w:color="auto"/>
              <w:left w:val="single" w:sz="4" w:space="0" w:color="auto"/>
              <w:bottom w:val="single" w:sz="4" w:space="0" w:color="auto"/>
              <w:right w:val="single" w:sz="4" w:space="0" w:color="auto"/>
            </w:tcBorders>
            <w:vAlign w:val="center"/>
          </w:tcPr>
          <w:p w14:paraId="0FA6507A"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28</w:t>
            </w:r>
          </w:p>
        </w:tc>
        <w:tc>
          <w:tcPr>
            <w:tcW w:w="383" w:type="pct"/>
            <w:tcBorders>
              <w:top w:val="single" w:sz="4" w:space="0" w:color="auto"/>
              <w:left w:val="single" w:sz="4" w:space="0" w:color="auto"/>
              <w:bottom w:val="single" w:sz="4" w:space="0" w:color="auto"/>
              <w:right w:val="single" w:sz="4" w:space="0" w:color="auto"/>
            </w:tcBorders>
            <w:vAlign w:val="center"/>
          </w:tcPr>
          <w:p w14:paraId="7A6A111D"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31</w:t>
            </w:r>
          </w:p>
        </w:tc>
        <w:tc>
          <w:tcPr>
            <w:tcW w:w="383" w:type="pct"/>
            <w:tcBorders>
              <w:top w:val="single" w:sz="4" w:space="0" w:color="auto"/>
              <w:left w:val="single" w:sz="4" w:space="0" w:color="auto"/>
              <w:bottom w:val="single" w:sz="4" w:space="0" w:color="auto"/>
              <w:right w:val="single" w:sz="4" w:space="0" w:color="auto"/>
            </w:tcBorders>
            <w:vAlign w:val="center"/>
          </w:tcPr>
          <w:p w14:paraId="521F7999"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8</w:t>
            </w:r>
          </w:p>
        </w:tc>
        <w:tc>
          <w:tcPr>
            <w:tcW w:w="466" w:type="pct"/>
            <w:tcBorders>
              <w:top w:val="single" w:sz="4" w:space="0" w:color="auto"/>
              <w:left w:val="single" w:sz="4" w:space="0" w:color="auto"/>
              <w:bottom w:val="single" w:sz="4" w:space="0" w:color="auto"/>
              <w:right w:val="single" w:sz="4" w:space="0" w:color="auto"/>
            </w:tcBorders>
            <w:vAlign w:val="center"/>
          </w:tcPr>
          <w:p w14:paraId="1C88CA5C"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41</w:t>
            </w:r>
          </w:p>
        </w:tc>
        <w:tc>
          <w:tcPr>
            <w:tcW w:w="296" w:type="pct"/>
            <w:tcBorders>
              <w:top w:val="single" w:sz="4" w:space="0" w:color="auto"/>
              <w:left w:val="single" w:sz="4" w:space="0" w:color="auto"/>
              <w:bottom w:val="single" w:sz="4" w:space="0" w:color="auto"/>
              <w:right w:val="single" w:sz="4" w:space="0" w:color="auto"/>
            </w:tcBorders>
            <w:vAlign w:val="center"/>
          </w:tcPr>
          <w:p w14:paraId="46C7F4DA"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141</w:t>
            </w:r>
          </w:p>
        </w:tc>
        <w:tc>
          <w:tcPr>
            <w:tcW w:w="380" w:type="pct"/>
            <w:tcBorders>
              <w:top w:val="single" w:sz="4" w:space="0" w:color="auto"/>
              <w:left w:val="single" w:sz="4" w:space="0" w:color="auto"/>
              <w:bottom w:val="single" w:sz="4" w:space="0" w:color="auto"/>
              <w:right w:val="single" w:sz="4" w:space="0" w:color="auto"/>
            </w:tcBorders>
          </w:tcPr>
          <w:p w14:paraId="00092957"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196</w:t>
            </w:r>
          </w:p>
        </w:tc>
        <w:tc>
          <w:tcPr>
            <w:tcW w:w="301" w:type="pct"/>
            <w:tcBorders>
              <w:top w:val="single" w:sz="4" w:space="0" w:color="auto"/>
              <w:left w:val="single" w:sz="4" w:space="0" w:color="auto"/>
              <w:bottom w:val="single" w:sz="4" w:space="0" w:color="auto"/>
              <w:right w:val="single" w:sz="4" w:space="0" w:color="auto"/>
            </w:tcBorders>
            <w:vAlign w:val="center"/>
          </w:tcPr>
          <w:p w14:paraId="7A838F6C"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72</w:t>
            </w:r>
          </w:p>
        </w:tc>
      </w:tr>
      <w:tr w:rsidR="003B7B7E" w:rsidRPr="00F02CD1" w14:paraId="299DCE9F" w14:textId="77777777" w:rsidTr="00072AF2">
        <w:trPr>
          <w:trHeight w:val="225"/>
        </w:trPr>
        <w:tc>
          <w:tcPr>
            <w:tcW w:w="813" w:type="pct"/>
            <w:gridSpan w:val="2"/>
            <w:tcBorders>
              <w:top w:val="single" w:sz="4" w:space="0" w:color="auto"/>
              <w:left w:val="single" w:sz="4" w:space="0" w:color="auto"/>
              <w:bottom w:val="single" w:sz="4" w:space="0" w:color="auto"/>
              <w:right w:val="single" w:sz="4" w:space="0" w:color="auto"/>
            </w:tcBorders>
            <w:vAlign w:val="center"/>
            <w:hideMark/>
          </w:tcPr>
          <w:p w14:paraId="4A065F4C" w14:textId="77777777" w:rsidR="003B7B7E" w:rsidRPr="00F02CD1" w:rsidRDefault="003B7B7E" w:rsidP="00072AF2">
            <w:pPr>
              <w:tabs>
                <w:tab w:val="left" w:pos="180"/>
              </w:tabs>
              <w:spacing w:after="0" w:line="240" w:lineRule="auto"/>
              <w:contextualSpacing/>
              <w:rPr>
                <w:rFonts w:ascii="Times New Roman" w:hAnsi="Times New Roman"/>
                <w:bCs/>
                <w:sz w:val="18"/>
                <w:szCs w:val="18"/>
                <w:lang w:val="bs-Latn-BA"/>
              </w:rPr>
            </w:pPr>
            <w:r w:rsidRPr="00F02CD1">
              <w:rPr>
                <w:rFonts w:ascii="Times New Roman" w:hAnsi="Times New Roman"/>
                <w:bCs/>
                <w:sz w:val="18"/>
                <w:szCs w:val="18"/>
                <w:lang w:val="bs-Latn-BA"/>
              </w:rPr>
              <w:t>Pripravnici/Zamrznut status</w:t>
            </w:r>
          </w:p>
        </w:tc>
        <w:tc>
          <w:tcPr>
            <w:tcW w:w="324" w:type="pct"/>
            <w:tcBorders>
              <w:top w:val="single" w:sz="4" w:space="0" w:color="auto"/>
              <w:left w:val="single" w:sz="4" w:space="0" w:color="auto"/>
              <w:bottom w:val="single" w:sz="4" w:space="0" w:color="auto"/>
              <w:right w:val="single" w:sz="4" w:space="0" w:color="auto"/>
            </w:tcBorders>
            <w:vAlign w:val="center"/>
          </w:tcPr>
          <w:p w14:paraId="7182D3DA"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43064BF4"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639CAFEC"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0D15DA3D"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1A62000C"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3CA89471"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2A5382DA"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60CFA9D4"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p>
        </w:tc>
        <w:tc>
          <w:tcPr>
            <w:tcW w:w="296" w:type="pct"/>
            <w:tcBorders>
              <w:top w:val="single" w:sz="4" w:space="0" w:color="auto"/>
              <w:left w:val="single" w:sz="4" w:space="0" w:color="auto"/>
              <w:bottom w:val="single" w:sz="4" w:space="0" w:color="auto"/>
              <w:right w:val="single" w:sz="4" w:space="0" w:color="auto"/>
            </w:tcBorders>
            <w:vAlign w:val="center"/>
            <w:hideMark/>
          </w:tcPr>
          <w:p w14:paraId="19B3128B"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p>
        </w:tc>
        <w:tc>
          <w:tcPr>
            <w:tcW w:w="380" w:type="pct"/>
            <w:tcBorders>
              <w:top w:val="single" w:sz="4" w:space="0" w:color="auto"/>
              <w:left w:val="single" w:sz="4" w:space="0" w:color="auto"/>
              <w:bottom w:val="single" w:sz="4" w:space="0" w:color="auto"/>
              <w:right w:val="single" w:sz="4" w:space="0" w:color="auto"/>
            </w:tcBorders>
          </w:tcPr>
          <w:p w14:paraId="05DB20E3"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p>
        </w:tc>
        <w:tc>
          <w:tcPr>
            <w:tcW w:w="301" w:type="pct"/>
            <w:tcBorders>
              <w:top w:val="single" w:sz="4" w:space="0" w:color="auto"/>
              <w:left w:val="single" w:sz="4" w:space="0" w:color="auto"/>
              <w:bottom w:val="single" w:sz="4" w:space="0" w:color="auto"/>
              <w:right w:val="single" w:sz="4" w:space="0" w:color="auto"/>
            </w:tcBorders>
            <w:vAlign w:val="center"/>
          </w:tcPr>
          <w:p w14:paraId="42895565"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p>
        </w:tc>
      </w:tr>
    </w:tbl>
    <w:p w14:paraId="7E3BE198" w14:textId="1837D785" w:rsidR="004621F0" w:rsidRPr="00F02CD1" w:rsidRDefault="004621F0" w:rsidP="00124580">
      <w:pPr>
        <w:spacing w:after="120" w:line="240" w:lineRule="auto"/>
        <w:jc w:val="both"/>
        <w:rPr>
          <w:rFonts w:ascii="Times New Roman" w:hAnsi="Times New Roman"/>
          <w:i/>
          <w:sz w:val="24"/>
          <w:szCs w:val="24"/>
          <w:lang w:val="sr-Latn-BA" w:eastAsia="x-none"/>
        </w:rPr>
      </w:pPr>
      <w:r w:rsidRPr="00F02CD1">
        <w:rPr>
          <w:rFonts w:ascii="Times New Roman" w:hAnsi="Times New Roman"/>
          <w:b/>
          <w:sz w:val="24"/>
          <w:szCs w:val="24"/>
          <w:lang w:val="sr-Latn-BA"/>
        </w:rPr>
        <w:br w:type="page"/>
      </w:r>
    </w:p>
    <w:p w14:paraId="1D0E6429" w14:textId="14830E89" w:rsidR="00124580" w:rsidRPr="00F02CD1" w:rsidRDefault="00124580" w:rsidP="00124580">
      <w:pPr>
        <w:spacing w:after="120" w:line="240" w:lineRule="auto"/>
        <w:jc w:val="both"/>
        <w:rPr>
          <w:rFonts w:ascii="Times New Roman" w:hAnsi="Times New Roman"/>
          <w:b/>
          <w:sz w:val="24"/>
          <w:szCs w:val="24"/>
          <w:lang w:val="bs-Latn-BA"/>
        </w:rPr>
      </w:pPr>
      <w:r w:rsidRPr="00F02CD1">
        <w:rPr>
          <w:rFonts w:ascii="Times New Roman" w:hAnsi="Times New Roman"/>
          <w:b/>
          <w:sz w:val="24"/>
          <w:szCs w:val="24"/>
          <w:lang w:val="bs-Latn-BA"/>
        </w:rPr>
        <w:t>Pregled polne strukt</w:t>
      </w:r>
      <w:r w:rsidR="006A2F39" w:rsidRPr="00F02CD1">
        <w:rPr>
          <w:rFonts w:ascii="Times New Roman" w:hAnsi="Times New Roman"/>
          <w:b/>
          <w:sz w:val="24"/>
          <w:szCs w:val="24"/>
          <w:lang w:val="bs-Latn-BA"/>
        </w:rPr>
        <w:t>ure zaposlenih na dan 31. 12. 202</w:t>
      </w:r>
      <w:r w:rsidRPr="00F02CD1">
        <w:rPr>
          <w:rFonts w:ascii="Times New Roman" w:hAnsi="Times New Roman"/>
          <w:b/>
          <w:sz w:val="24"/>
          <w:szCs w:val="24"/>
          <w:lang w:val="bs-Latn-BA"/>
        </w:rPr>
        <w:t>3.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853"/>
        <w:gridCol w:w="485"/>
        <w:gridCol w:w="405"/>
        <w:gridCol w:w="638"/>
        <w:gridCol w:w="635"/>
        <w:gridCol w:w="638"/>
        <w:gridCol w:w="635"/>
        <w:gridCol w:w="790"/>
        <w:gridCol w:w="694"/>
        <w:gridCol w:w="618"/>
        <w:gridCol w:w="621"/>
        <w:gridCol w:w="610"/>
        <w:gridCol w:w="610"/>
        <w:gridCol w:w="610"/>
        <w:gridCol w:w="607"/>
        <w:gridCol w:w="776"/>
        <w:gridCol w:w="686"/>
        <w:gridCol w:w="655"/>
        <w:gridCol w:w="635"/>
      </w:tblGrid>
      <w:tr w:rsidR="00124580" w:rsidRPr="00F02CD1" w14:paraId="529A6840" w14:textId="77777777" w:rsidTr="00072AF2">
        <w:trPr>
          <w:trHeight w:val="1293"/>
        </w:trPr>
        <w:tc>
          <w:tcPr>
            <w:tcW w:w="302"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C254792"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R.b.</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377B3D"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Naziv organizacione jedinice</w:t>
            </w:r>
          </w:p>
        </w:tc>
        <w:tc>
          <w:tcPr>
            <w:tcW w:w="317"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47FACC6"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Ruko-vodioci</w:t>
            </w:r>
          </w:p>
        </w:tc>
        <w:tc>
          <w:tcPr>
            <w:tcW w:w="453"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1140B10"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Šefovi kabineta i savjetnici rukovodi-oca</w:t>
            </w:r>
          </w:p>
        </w:tc>
        <w:tc>
          <w:tcPr>
            <w:tcW w:w="453"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8F92434"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Rukovo-deći državni službenici</w:t>
            </w:r>
          </w:p>
        </w:tc>
        <w:tc>
          <w:tcPr>
            <w:tcW w:w="528"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8EEABFF"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Šefovi unutrašnjih organizacio-nih jedinica</w:t>
            </w:r>
          </w:p>
        </w:tc>
        <w:tc>
          <w:tcPr>
            <w:tcW w:w="441"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7490598"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Stručni savjetnici</w:t>
            </w:r>
          </w:p>
        </w:tc>
        <w:tc>
          <w:tcPr>
            <w:tcW w:w="434"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7685549"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Viši stručni saradnici</w:t>
            </w:r>
          </w:p>
        </w:tc>
        <w:tc>
          <w:tcPr>
            <w:tcW w:w="433"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89CACC9"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Stručni saradnici</w:t>
            </w:r>
          </w:p>
        </w:tc>
        <w:tc>
          <w:tcPr>
            <w:tcW w:w="52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D9D57A4"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Zaposlenici/ sudski policajci/ zavodski službenici</w:t>
            </w:r>
          </w:p>
        </w:tc>
        <w:tc>
          <w:tcPr>
            <w:tcW w:w="459"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837E008"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UKUPNO</w:t>
            </w:r>
          </w:p>
        </w:tc>
      </w:tr>
      <w:tr w:rsidR="00124580" w:rsidRPr="00F02CD1" w14:paraId="655F855A" w14:textId="77777777" w:rsidTr="00072AF2">
        <w:trPr>
          <w:trHeight w:val="402"/>
        </w:trPr>
        <w:tc>
          <w:tcPr>
            <w:tcW w:w="302"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89E34D2" w14:textId="77777777" w:rsidR="00124580" w:rsidRPr="00F02CD1" w:rsidRDefault="00124580" w:rsidP="00072AF2">
            <w:pPr>
              <w:spacing w:after="0" w:line="256" w:lineRule="auto"/>
              <w:rPr>
                <w:rFonts w:ascii="Times New Roman" w:hAnsi="Times New Roman"/>
                <w:b/>
                <w:bCs/>
                <w:sz w:val="20"/>
                <w:szCs w:val="20"/>
                <w:lang w:val="bs-Latn-BA"/>
              </w:rPr>
            </w:pPr>
          </w:p>
        </w:tc>
        <w:tc>
          <w:tcPr>
            <w:tcW w:w="660"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85D2066" w14:textId="77777777" w:rsidR="00124580" w:rsidRPr="00F02CD1" w:rsidRDefault="00124580" w:rsidP="00072AF2">
            <w:pPr>
              <w:spacing w:after="0" w:line="256" w:lineRule="auto"/>
              <w:rPr>
                <w:rFonts w:ascii="Times New Roman" w:hAnsi="Times New Roman"/>
                <w:b/>
                <w:bCs/>
                <w:sz w:val="20"/>
                <w:szCs w:val="20"/>
                <w:lang w:val="bs-Latn-BA"/>
              </w:rPr>
            </w:pPr>
          </w:p>
        </w:tc>
        <w:tc>
          <w:tcPr>
            <w:tcW w:w="17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7B0C72A"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144"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3D5757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2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F09377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26"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FA0CDA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2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6FD82B1"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26"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8B74A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8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F07E96B"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4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D9255C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20"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F2B8E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2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7ACFD9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1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2896B1D"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1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CDF088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1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5730C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16"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2F8422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76"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90E9A8C" w14:textId="77777777" w:rsidR="00124580" w:rsidRPr="00F02CD1" w:rsidRDefault="00124580" w:rsidP="00072AF2">
            <w:pPr>
              <w:spacing w:after="0" w:line="240" w:lineRule="auto"/>
              <w:contextualSpacing/>
              <w:jc w:val="center"/>
              <w:rPr>
                <w:rFonts w:ascii="Times New Roman" w:hAnsi="Times New Roman"/>
                <w:b/>
                <w:sz w:val="20"/>
                <w:szCs w:val="20"/>
                <w:lang w:val="bs-Latn-BA"/>
              </w:rPr>
            </w:pPr>
            <w:r w:rsidRPr="00F02CD1">
              <w:rPr>
                <w:rFonts w:ascii="Times New Roman" w:hAnsi="Times New Roman"/>
                <w:b/>
                <w:bCs/>
                <w:sz w:val="20"/>
                <w:szCs w:val="20"/>
                <w:lang w:val="bs-Latn-BA"/>
              </w:rPr>
              <w:t>M</w:t>
            </w:r>
          </w:p>
        </w:tc>
        <w:tc>
          <w:tcPr>
            <w:tcW w:w="244"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04BD889" w14:textId="77777777" w:rsidR="00124580" w:rsidRPr="00F02CD1" w:rsidRDefault="00124580" w:rsidP="00072AF2">
            <w:pPr>
              <w:spacing w:after="0" w:line="240" w:lineRule="auto"/>
              <w:contextualSpacing/>
              <w:jc w:val="center"/>
              <w:rPr>
                <w:rFonts w:ascii="Times New Roman" w:hAnsi="Times New Roman"/>
                <w:b/>
                <w:sz w:val="20"/>
                <w:szCs w:val="20"/>
                <w:lang w:val="bs-Latn-BA"/>
              </w:rPr>
            </w:pPr>
            <w:r w:rsidRPr="00F02CD1">
              <w:rPr>
                <w:rFonts w:ascii="Times New Roman" w:hAnsi="Times New Roman"/>
                <w:b/>
                <w:bCs/>
                <w:sz w:val="20"/>
                <w:szCs w:val="20"/>
                <w:lang w:val="bs-Latn-BA"/>
              </w:rPr>
              <w:t>Ž</w:t>
            </w:r>
          </w:p>
        </w:tc>
        <w:tc>
          <w:tcPr>
            <w:tcW w:w="2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8BEB3EC" w14:textId="77777777" w:rsidR="00124580" w:rsidRPr="00F02CD1" w:rsidRDefault="00124580" w:rsidP="00072AF2">
            <w:pPr>
              <w:spacing w:after="0" w:line="240" w:lineRule="auto"/>
              <w:contextualSpacing/>
              <w:jc w:val="center"/>
              <w:rPr>
                <w:rFonts w:ascii="Times New Roman" w:hAnsi="Times New Roman"/>
                <w:b/>
                <w:sz w:val="20"/>
                <w:szCs w:val="20"/>
                <w:lang w:val="bs-Latn-BA"/>
              </w:rPr>
            </w:pPr>
            <w:r w:rsidRPr="00F02CD1">
              <w:rPr>
                <w:rFonts w:ascii="Times New Roman" w:hAnsi="Times New Roman"/>
                <w:b/>
                <w:bCs/>
                <w:sz w:val="20"/>
                <w:szCs w:val="20"/>
                <w:lang w:val="bs-Latn-BA"/>
              </w:rPr>
              <w:t>M</w:t>
            </w:r>
          </w:p>
        </w:tc>
        <w:tc>
          <w:tcPr>
            <w:tcW w:w="226"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67092864" w14:textId="77777777" w:rsidR="00124580" w:rsidRPr="00F02CD1" w:rsidRDefault="00124580" w:rsidP="00072AF2">
            <w:pPr>
              <w:spacing w:after="0" w:line="240" w:lineRule="auto"/>
              <w:contextualSpacing/>
              <w:jc w:val="center"/>
              <w:rPr>
                <w:rFonts w:ascii="Times New Roman" w:hAnsi="Times New Roman"/>
                <w:b/>
                <w:sz w:val="20"/>
                <w:szCs w:val="20"/>
                <w:lang w:val="bs-Latn-BA"/>
              </w:rPr>
            </w:pPr>
            <w:r w:rsidRPr="00F02CD1">
              <w:rPr>
                <w:rFonts w:ascii="Times New Roman" w:hAnsi="Times New Roman"/>
                <w:b/>
                <w:bCs/>
                <w:sz w:val="20"/>
                <w:szCs w:val="20"/>
                <w:lang w:val="bs-Latn-BA"/>
              </w:rPr>
              <w:t>Ž</w:t>
            </w:r>
          </w:p>
        </w:tc>
      </w:tr>
      <w:tr w:rsidR="00124580" w:rsidRPr="00F02CD1" w14:paraId="4866A88A"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1C8BC5A8"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660" w:type="pct"/>
            <w:tcBorders>
              <w:top w:val="single" w:sz="4" w:space="0" w:color="auto"/>
              <w:left w:val="single" w:sz="4" w:space="0" w:color="auto"/>
              <w:bottom w:val="single" w:sz="4" w:space="0" w:color="auto"/>
              <w:right w:val="single" w:sz="4" w:space="0" w:color="auto"/>
            </w:tcBorders>
            <w:hideMark/>
          </w:tcPr>
          <w:p w14:paraId="392A9074"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ministra</w:t>
            </w:r>
          </w:p>
        </w:tc>
        <w:tc>
          <w:tcPr>
            <w:tcW w:w="173" w:type="pct"/>
            <w:tcBorders>
              <w:top w:val="single" w:sz="4" w:space="0" w:color="auto"/>
              <w:left w:val="single" w:sz="4" w:space="0" w:color="auto"/>
              <w:bottom w:val="single" w:sz="4" w:space="0" w:color="auto"/>
              <w:right w:val="single" w:sz="4" w:space="0" w:color="auto"/>
            </w:tcBorders>
            <w:vAlign w:val="center"/>
            <w:hideMark/>
          </w:tcPr>
          <w:p w14:paraId="30F4847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2F8B7AC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7" w:type="pct"/>
            <w:tcBorders>
              <w:top w:val="single" w:sz="4" w:space="0" w:color="auto"/>
              <w:left w:val="single" w:sz="4" w:space="0" w:color="auto"/>
              <w:bottom w:val="single" w:sz="4" w:space="0" w:color="auto"/>
              <w:right w:val="single" w:sz="4" w:space="0" w:color="auto"/>
            </w:tcBorders>
            <w:vAlign w:val="center"/>
          </w:tcPr>
          <w:p w14:paraId="14F266E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3261BB3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7" w:type="pct"/>
            <w:tcBorders>
              <w:top w:val="single" w:sz="4" w:space="0" w:color="auto"/>
              <w:left w:val="single" w:sz="4" w:space="0" w:color="auto"/>
              <w:bottom w:val="single" w:sz="4" w:space="0" w:color="auto"/>
              <w:right w:val="single" w:sz="4" w:space="0" w:color="auto"/>
            </w:tcBorders>
            <w:vAlign w:val="center"/>
          </w:tcPr>
          <w:p w14:paraId="6A5872B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5E35BDB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4EBC945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339291B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18EBD18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29D0D6B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BC9312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0703BE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6CB6DB5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E0A85C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34BC215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30585AA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489A942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6D32940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4D18C597"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255C8CAD"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2.</w:t>
            </w:r>
          </w:p>
        </w:tc>
        <w:tc>
          <w:tcPr>
            <w:tcW w:w="660" w:type="pct"/>
            <w:tcBorders>
              <w:top w:val="single" w:sz="4" w:space="0" w:color="auto"/>
              <w:left w:val="single" w:sz="4" w:space="0" w:color="auto"/>
              <w:bottom w:val="single" w:sz="4" w:space="0" w:color="auto"/>
              <w:right w:val="single" w:sz="4" w:space="0" w:color="auto"/>
            </w:tcBorders>
            <w:hideMark/>
          </w:tcPr>
          <w:p w14:paraId="6A8D9AD1"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zamjenika ministra</w:t>
            </w:r>
          </w:p>
        </w:tc>
        <w:tc>
          <w:tcPr>
            <w:tcW w:w="173" w:type="pct"/>
            <w:tcBorders>
              <w:top w:val="single" w:sz="4" w:space="0" w:color="auto"/>
              <w:left w:val="single" w:sz="4" w:space="0" w:color="auto"/>
              <w:bottom w:val="single" w:sz="4" w:space="0" w:color="auto"/>
              <w:right w:val="single" w:sz="4" w:space="0" w:color="auto"/>
            </w:tcBorders>
            <w:vAlign w:val="center"/>
            <w:hideMark/>
          </w:tcPr>
          <w:p w14:paraId="5579393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2693CA8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7" w:type="pct"/>
            <w:tcBorders>
              <w:top w:val="single" w:sz="4" w:space="0" w:color="auto"/>
              <w:left w:val="single" w:sz="4" w:space="0" w:color="auto"/>
              <w:bottom w:val="single" w:sz="4" w:space="0" w:color="auto"/>
              <w:right w:val="single" w:sz="4" w:space="0" w:color="auto"/>
            </w:tcBorders>
            <w:vAlign w:val="center"/>
          </w:tcPr>
          <w:p w14:paraId="0ECE03C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10729AA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7" w:type="pct"/>
            <w:tcBorders>
              <w:top w:val="single" w:sz="4" w:space="0" w:color="auto"/>
              <w:left w:val="single" w:sz="4" w:space="0" w:color="auto"/>
              <w:bottom w:val="single" w:sz="4" w:space="0" w:color="auto"/>
              <w:right w:val="single" w:sz="4" w:space="0" w:color="auto"/>
            </w:tcBorders>
            <w:vAlign w:val="center"/>
          </w:tcPr>
          <w:p w14:paraId="17A360C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1C41B3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0B54E8E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5378546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4A4B469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44DEFD4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39A71CA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5B04062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46D79F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6ED94A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536BEDC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6E8CFC5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31B8D59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AE7E3B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5FA46423"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4A611C54"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3.</w:t>
            </w:r>
          </w:p>
        </w:tc>
        <w:tc>
          <w:tcPr>
            <w:tcW w:w="660" w:type="pct"/>
            <w:tcBorders>
              <w:top w:val="single" w:sz="4" w:space="0" w:color="auto"/>
              <w:left w:val="single" w:sz="4" w:space="0" w:color="auto"/>
              <w:bottom w:val="single" w:sz="4" w:space="0" w:color="auto"/>
              <w:right w:val="single" w:sz="4" w:space="0" w:color="auto"/>
            </w:tcBorders>
            <w:hideMark/>
          </w:tcPr>
          <w:p w14:paraId="0A88A0A1"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sekretara Ministarstva</w:t>
            </w:r>
          </w:p>
        </w:tc>
        <w:tc>
          <w:tcPr>
            <w:tcW w:w="173" w:type="pct"/>
            <w:tcBorders>
              <w:top w:val="single" w:sz="4" w:space="0" w:color="auto"/>
              <w:left w:val="single" w:sz="4" w:space="0" w:color="auto"/>
              <w:bottom w:val="single" w:sz="4" w:space="0" w:color="auto"/>
              <w:right w:val="single" w:sz="4" w:space="0" w:color="auto"/>
            </w:tcBorders>
            <w:vAlign w:val="center"/>
          </w:tcPr>
          <w:p w14:paraId="3686F95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319131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23FE3CF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6B74861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70494EC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47606FD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81" w:type="pct"/>
            <w:tcBorders>
              <w:top w:val="single" w:sz="4" w:space="0" w:color="auto"/>
              <w:left w:val="single" w:sz="4" w:space="0" w:color="auto"/>
              <w:bottom w:val="single" w:sz="4" w:space="0" w:color="auto"/>
              <w:right w:val="single" w:sz="4" w:space="0" w:color="auto"/>
            </w:tcBorders>
            <w:vAlign w:val="center"/>
          </w:tcPr>
          <w:p w14:paraId="59AEE6C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25D7C35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616EE90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76EDAED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175A5CE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0AA02A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15355FA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BA30AA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76" w:type="pct"/>
            <w:tcBorders>
              <w:top w:val="single" w:sz="4" w:space="0" w:color="auto"/>
              <w:left w:val="single" w:sz="4" w:space="0" w:color="auto"/>
              <w:bottom w:val="single" w:sz="4" w:space="0" w:color="auto"/>
              <w:right w:val="single" w:sz="4" w:space="0" w:color="auto"/>
            </w:tcBorders>
            <w:vAlign w:val="center"/>
          </w:tcPr>
          <w:p w14:paraId="78DC28C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311551B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19ED3B1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3D00B81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AFB6AA1"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40A27B9D"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4.</w:t>
            </w:r>
          </w:p>
        </w:tc>
        <w:tc>
          <w:tcPr>
            <w:tcW w:w="660" w:type="pct"/>
            <w:tcBorders>
              <w:top w:val="single" w:sz="4" w:space="0" w:color="auto"/>
              <w:left w:val="single" w:sz="4" w:space="0" w:color="auto"/>
              <w:bottom w:val="single" w:sz="4" w:space="0" w:color="auto"/>
              <w:right w:val="single" w:sz="4" w:space="0" w:color="auto"/>
            </w:tcBorders>
            <w:hideMark/>
          </w:tcPr>
          <w:p w14:paraId="346D1B44"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pravne, kadrovske i opće poslove</w:t>
            </w:r>
          </w:p>
        </w:tc>
        <w:tc>
          <w:tcPr>
            <w:tcW w:w="173" w:type="pct"/>
            <w:tcBorders>
              <w:top w:val="single" w:sz="4" w:space="0" w:color="auto"/>
              <w:left w:val="single" w:sz="4" w:space="0" w:color="auto"/>
              <w:bottom w:val="single" w:sz="4" w:space="0" w:color="auto"/>
              <w:right w:val="single" w:sz="4" w:space="0" w:color="auto"/>
            </w:tcBorders>
            <w:vAlign w:val="center"/>
          </w:tcPr>
          <w:p w14:paraId="58BBC26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361D432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1BA529C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2A4144A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24F3E12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3B11AC9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3017471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7" w:type="pct"/>
            <w:tcBorders>
              <w:top w:val="single" w:sz="4" w:space="0" w:color="auto"/>
              <w:left w:val="single" w:sz="4" w:space="0" w:color="auto"/>
              <w:bottom w:val="single" w:sz="4" w:space="0" w:color="auto"/>
              <w:right w:val="single" w:sz="4" w:space="0" w:color="auto"/>
            </w:tcBorders>
            <w:vAlign w:val="center"/>
          </w:tcPr>
          <w:p w14:paraId="080F319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0" w:type="pct"/>
            <w:tcBorders>
              <w:top w:val="single" w:sz="4" w:space="0" w:color="auto"/>
              <w:left w:val="single" w:sz="4" w:space="0" w:color="auto"/>
              <w:bottom w:val="single" w:sz="4" w:space="0" w:color="auto"/>
              <w:right w:val="single" w:sz="4" w:space="0" w:color="auto"/>
            </w:tcBorders>
            <w:vAlign w:val="center"/>
          </w:tcPr>
          <w:p w14:paraId="49ED7D5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36ED46A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17" w:type="pct"/>
            <w:tcBorders>
              <w:top w:val="single" w:sz="4" w:space="0" w:color="auto"/>
              <w:left w:val="single" w:sz="4" w:space="0" w:color="auto"/>
              <w:bottom w:val="single" w:sz="4" w:space="0" w:color="auto"/>
              <w:right w:val="single" w:sz="4" w:space="0" w:color="auto"/>
            </w:tcBorders>
            <w:vAlign w:val="center"/>
          </w:tcPr>
          <w:p w14:paraId="47BC06F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13637E6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6AF5255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59A7227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7BE3478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44" w:type="pct"/>
            <w:tcBorders>
              <w:top w:val="single" w:sz="4" w:space="0" w:color="auto"/>
              <w:left w:val="single" w:sz="4" w:space="0" w:color="auto"/>
              <w:bottom w:val="single" w:sz="4" w:space="0" w:color="auto"/>
              <w:right w:val="single" w:sz="4" w:space="0" w:color="auto"/>
            </w:tcBorders>
            <w:vAlign w:val="center"/>
          </w:tcPr>
          <w:p w14:paraId="593B639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233" w:type="pct"/>
            <w:tcBorders>
              <w:top w:val="single" w:sz="4" w:space="0" w:color="auto"/>
              <w:left w:val="single" w:sz="4" w:space="0" w:color="auto"/>
              <w:bottom w:val="single" w:sz="4" w:space="0" w:color="auto"/>
              <w:right w:val="single" w:sz="4" w:space="0" w:color="auto"/>
            </w:tcBorders>
            <w:vAlign w:val="center"/>
          </w:tcPr>
          <w:p w14:paraId="5667E9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6B6EF6B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7C7B2B8D"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3A36531E"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5.</w:t>
            </w:r>
          </w:p>
        </w:tc>
        <w:tc>
          <w:tcPr>
            <w:tcW w:w="660" w:type="pct"/>
            <w:tcBorders>
              <w:top w:val="single" w:sz="4" w:space="0" w:color="auto"/>
              <w:left w:val="single" w:sz="4" w:space="0" w:color="auto"/>
              <w:bottom w:val="single" w:sz="4" w:space="0" w:color="auto"/>
              <w:right w:val="single" w:sz="4" w:space="0" w:color="auto"/>
            </w:tcBorders>
            <w:hideMark/>
          </w:tcPr>
          <w:p w14:paraId="511F7B51"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finansijsko-materijalne poslove i unutrašnju podršku</w:t>
            </w:r>
          </w:p>
        </w:tc>
        <w:tc>
          <w:tcPr>
            <w:tcW w:w="173" w:type="pct"/>
            <w:tcBorders>
              <w:top w:val="single" w:sz="4" w:space="0" w:color="auto"/>
              <w:left w:val="single" w:sz="4" w:space="0" w:color="auto"/>
              <w:bottom w:val="single" w:sz="4" w:space="0" w:color="auto"/>
              <w:right w:val="single" w:sz="4" w:space="0" w:color="auto"/>
            </w:tcBorders>
            <w:vAlign w:val="center"/>
          </w:tcPr>
          <w:p w14:paraId="3FCAAEF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5DA6F9B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69C6E6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0E7F003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3938977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4B18C89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81" w:type="pct"/>
            <w:tcBorders>
              <w:top w:val="single" w:sz="4" w:space="0" w:color="auto"/>
              <w:left w:val="single" w:sz="4" w:space="0" w:color="auto"/>
              <w:bottom w:val="single" w:sz="4" w:space="0" w:color="auto"/>
              <w:right w:val="single" w:sz="4" w:space="0" w:color="auto"/>
            </w:tcBorders>
            <w:vAlign w:val="center"/>
          </w:tcPr>
          <w:p w14:paraId="10D4207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7" w:type="pct"/>
            <w:tcBorders>
              <w:top w:val="single" w:sz="4" w:space="0" w:color="auto"/>
              <w:left w:val="single" w:sz="4" w:space="0" w:color="auto"/>
              <w:bottom w:val="single" w:sz="4" w:space="0" w:color="auto"/>
              <w:right w:val="single" w:sz="4" w:space="0" w:color="auto"/>
            </w:tcBorders>
            <w:vAlign w:val="center"/>
          </w:tcPr>
          <w:p w14:paraId="34ED9C3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0" w:type="pct"/>
            <w:tcBorders>
              <w:top w:val="single" w:sz="4" w:space="0" w:color="auto"/>
              <w:left w:val="single" w:sz="4" w:space="0" w:color="auto"/>
              <w:bottom w:val="single" w:sz="4" w:space="0" w:color="auto"/>
              <w:right w:val="single" w:sz="4" w:space="0" w:color="auto"/>
            </w:tcBorders>
            <w:vAlign w:val="center"/>
          </w:tcPr>
          <w:p w14:paraId="1A8ECBE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1" w:type="pct"/>
            <w:tcBorders>
              <w:top w:val="single" w:sz="4" w:space="0" w:color="auto"/>
              <w:left w:val="single" w:sz="4" w:space="0" w:color="auto"/>
              <w:bottom w:val="single" w:sz="4" w:space="0" w:color="auto"/>
              <w:right w:val="single" w:sz="4" w:space="0" w:color="auto"/>
            </w:tcBorders>
            <w:vAlign w:val="center"/>
          </w:tcPr>
          <w:p w14:paraId="733192F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FE102F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63AF4A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17" w:type="pct"/>
            <w:tcBorders>
              <w:top w:val="single" w:sz="4" w:space="0" w:color="auto"/>
              <w:left w:val="single" w:sz="4" w:space="0" w:color="auto"/>
              <w:bottom w:val="single" w:sz="4" w:space="0" w:color="auto"/>
              <w:right w:val="single" w:sz="4" w:space="0" w:color="auto"/>
            </w:tcBorders>
            <w:vAlign w:val="center"/>
          </w:tcPr>
          <w:p w14:paraId="1EC966D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2F7C1A3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470628A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244" w:type="pct"/>
            <w:tcBorders>
              <w:top w:val="single" w:sz="4" w:space="0" w:color="auto"/>
              <w:left w:val="single" w:sz="4" w:space="0" w:color="auto"/>
              <w:bottom w:val="single" w:sz="4" w:space="0" w:color="auto"/>
              <w:right w:val="single" w:sz="4" w:space="0" w:color="auto"/>
            </w:tcBorders>
            <w:vAlign w:val="center"/>
          </w:tcPr>
          <w:p w14:paraId="5251D6B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33" w:type="pct"/>
            <w:tcBorders>
              <w:top w:val="single" w:sz="4" w:space="0" w:color="auto"/>
              <w:left w:val="single" w:sz="4" w:space="0" w:color="auto"/>
              <w:bottom w:val="single" w:sz="4" w:space="0" w:color="auto"/>
              <w:right w:val="single" w:sz="4" w:space="0" w:color="auto"/>
            </w:tcBorders>
            <w:vAlign w:val="center"/>
          </w:tcPr>
          <w:p w14:paraId="28A6509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0F6DA5B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461D5E7D"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1C42CAC4"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6.</w:t>
            </w:r>
          </w:p>
        </w:tc>
        <w:tc>
          <w:tcPr>
            <w:tcW w:w="660" w:type="pct"/>
            <w:tcBorders>
              <w:top w:val="single" w:sz="4" w:space="0" w:color="auto"/>
              <w:left w:val="single" w:sz="4" w:space="0" w:color="auto"/>
              <w:bottom w:val="single" w:sz="4" w:space="0" w:color="auto"/>
              <w:right w:val="single" w:sz="4" w:space="0" w:color="auto"/>
            </w:tcBorders>
            <w:hideMark/>
          </w:tcPr>
          <w:p w14:paraId="4969957F"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državljanstvo i putne isprave</w:t>
            </w:r>
          </w:p>
        </w:tc>
        <w:tc>
          <w:tcPr>
            <w:tcW w:w="173" w:type="pct"/>
            <w:tcBorders>
              <w:top w:val="single" w:sz="4" w:space="0" w:color="auto"/>
              <w:left w:val="single" w:sz="4" w:space="0" w:color="auto"/>
              <w:bottom w:val="single" w:sz="4" w:space="0" w:color="auto"/>
              <w:right w:val="single" w:sz="4" w:space="0" w:color="auto"/>
            </w:tcBorders>
            <w:vAlign w:val="center"/>
          </w:tcPr>
          <w:p w14:paraId="7299103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510CB9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205FABE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151EE5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0F3084E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53664AF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1657759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34463B9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0" w:type="pct"/>
            <w:tcBorders>
              <w:top w:val="single" w:sz="4" w:space="0" w:color="auto"/>
              <w:left w:val="single" w:sz="4" w:space="0" w:color="auto"/>
              <w:bottom w:val="single" w:sz="4" w:space="0" w:color="auto"/>
              <w:right w:val="single" w:sz="4" w:space="0" w:color="auto"/>
            </w:tcBorders>
            <w:vAlign w:val="center"/>
          </w:tcPr>
          <w:p w14:paraId="056878E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1" w:type="pct"/>
            <w:tcBorders>
              <w:top w:val="single" w:sz="4" w:space="0" w:color="auto"/>
              <w:left w:val="single" w:sz="4" w:space="0" w:color="auto"/>
              <w:bottom w:val="single" w:sz="4" w:space="0" w:color="auto"/>
              <w:right w:val="single" w:sz="4" w:space="0" w:color="auto"/>
            </w:tcBorders>
            <w:vAlign w:val="center"/>
          </w:tcPr>
          <w:p w14:paraId="13F405F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1395EE3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79DF5AE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17" w:type="pct"/>
            <w:tcBorders>
              <w:top w:val="single" w:sz="4" w:space="0" w:color="auto"/>
              <w:left w:val="single" w:sz="4" w:space="0" w:color="auto"/>
              <w:bottom w:val="single" w:sz="4" w:space="0" w:color="auto"/>
              <w:right w:val="single" w:sz="4" w:space="0" w:color="auto"/>
            </w:tcBorders>
            <w:vAlign w:val="center"/>
          </w:tcPr>
          <w:p w14:paraId="08AF94A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52E7B0C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1D7491E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1C0E818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w:t>
            </w:r>
          </w:p>
        </w:tc>
        <w:tc>
          <w:tcPr>
            <w:tcW w:w="233" w:type="pct"/>
            <w:tcBorders>
              <w:top w:val="single" w:sz="4" w:space="0" w:color="auto"/>
              <w:left w:val="single" w:sz="4" w:space="0" w:color="auto"/>
              <w:bottom w:val="single" w:sz="4" w:space="0" w:color="auto"/>
              <w:right w:val="single" w:sz="4" w:space="0" w:color="auto"/>
            </w:tcBorders>
            <w:vAlign w:val="center"/>
          </w:tcPr>
          <w:p w14:paraId="738B980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4D54B7D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261CC5E0"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6FBEC1C4"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7.</w:t>
            </w:r>
          </w:p>
        </w:tc>
        <w:tc>
          <w:tcPr>
            <w:tcW w:w="660" w:type="pct"/>
            <w:tcBorders>
              <w:top w:val="single" w:sz="4" w:space="0" w:color="auto"/>
              <w:left w:val="single" w:sz="4" w:space="0" w:color="auto"/>
              <w:bottom w:val="single" w:sz="4" w:space="0" w:color="auto"/>
              <w:right w:val="single" w:sz="4" w:space="0" w:color="auto"/>
            </w:tcBorders>
          </w:tcPr>
          <w:p w14:paraId="041C6CAD"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rad, zapošljavanje, socijalnu zaštitu i penzije</w:t>
            </w:r>
          </w:p>
        </w:tc>
        <w:tc>
          <w:tcPr>
            <w:tcW w:w="173" w:type="pct"/>
            <w:tcBorders>
              <w:top w:val="single" w:sz="4" w:space="0" w:color="auto"/>
              <w:left w:val="single" w:sz="4" w:space="0" w:color="auto"/>
              <w:bottom w:val="single" w:sz="4" w:space="0" w:color="auto"/>
              <w:right w:val="single" w:sz="4" w:space="0" w:color="auto"/>
            </w:tcBorders>
            <w:vAlign w:val="center"/>
          </w:tcPr>
          <w:p w14:paraId="5181CEB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BE3055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F5188F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05FF5C6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3088562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95EBAC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422FB07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3A90C49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0" w:type="pct"/>
            <w:tcBorders>
              <w:top w:val="single" w:sz="4" w:space="0" w:color="auto"/>
              <w:left w:val="single" w:sz="4" w:space="0" w:color="auto"/>
              <w:bottom w:val="single" w:sz="4" w:space="0" w:color="auto"/>
              <w:right w:val="single" w:sz="4" w:space="0" w:color="auto"/>
            </w:tcBorders>
            <w:vAlign w:val="center"/>
          </w:tcPr>
          <w:p w14:paraId="5ED240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42FA92D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21DFD7B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23623A6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217" w:type="pct"/>
            <w:tcBorders>
              <w:top w:val="single" w:sz="4" w:space="0" w:color="auto"/>
              <w:left w:val="single" w:sz="4" w:space="0" w:color="auto"/>
              <w:bottom w:val="single" w:sz="4" w:space="0" w:color="auto"/>
              <w:right w:val="single" w:sz="4" w:space="0" w:color="auto"/>
            </w:tcBorders>
            <w:vAlign w:val="center"/>
          </w:tcPr>
          <w:p w14:paraId="0A67557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9476E9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046B141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1AEF744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6F4C962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6829C94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89857C3"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38DFE49D"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8.</w:t>
            </w:r>
          </w:p>
        </w:tc>
        <w:tc>
          <w:tcPr>
            <w:tcW w:w="660" w:type="pct"/>
            <w:tcBorders>
              <w:top w:val="single" w:sz="4" w:space="0" w:color="auto"/>
              <w:left w:val="single" w:sz="4" w:space="0" w:color="auto"/>
              <w:bottom w:val="single" w:sz="4" w:space="0" w:color="auto"/>
              <w:right w:val="single" w:sz="4" w:space="0" w:color="auto"/>
            </w:tcBorders>
            <w:hideMark/>
          </w:tcPr>
          <w:p w14:paraId="00522465"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zdravstvo</w:t>
            </w:r>
          </w:p>
        </w:tc>
        <w:tc>
          <w:tcPr>
            <w:tcW w:w="173" w:type="pct"/>
            <w:tcBorders>
              <w:top w:val="single" w:sz="4" w:space="0" w:color="auto"/>
              <w:left w:val="single" w:sz="4" w:space="0" w:color="auto"/>
              <w:bottom w:val="single" w:sz="4" w:space="0" w:color="auto"/>
              <w:right w:val="single" w:sz="4" w:space="0" w:color="auto"/>
            </w:tcBorders>
            <w:vAlign w:val="center"/>
          </w:tcPr>
          <w:p w14:paraId="6A4AE37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560670C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502265C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52A66B9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557953F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2A97371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06288F8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47" w:type="pct"/>
            <w:tcBorders>
              <w:top w:val="single" w:sz="4" w:space="0" w:color="auto"/>
              <w:left w:val="single" w:sz="4" w:space="0" w:color="auto"/>
              <w:bottom w:val="single" w:sz="4" w:space="0" w:color="auto"/>
              <w:right w:val="single" w:sz="4" w:space="0" w:color="auto"/>
            </w:tcBorders>
            <w:vAlign w:val="center"/>
          </w:tcPr>
          <w:p w14:paraId="5D17B7D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71F38B1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272CCE9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7CFE8F2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CC7E27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2B484B7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0F83283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76" w:type="pct"/>
            <w:tcBorders>
              <w:top w:val="single" w:sz="4" w:space="0" w:color="auto"/>
              <w:left w:val="single" w:sz="4" w:space="0" w:color="auto"/>
              <w:bottom w:val="single" w:sz="4" w:space="0" w:color="auto"/>
              <w:right w:val="single" w:sz="4" w:space="0" w:color="auto"/>
            </w:tcBorders>
          </w:tcPr>
          <w:p w14:paraId="35A96FC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tcPr>
          <w:p w14:paraId="403159C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33" w:type="pct"/>
            <w:tcBorders>
              <w:top w:val="single" w:sz="4" w:space="0" w:color="auto"/>
              <w:left w:val="single" w:sz="4" w:space="0" w:color="auto"/>
              <w:bottom w:val="single" w:sz="4" w:space="0" w:color="auto"/>
              <w:right w:val="single" w:sz="4" w:space="0" w:color="auto"/>
            </w:tcBorders>
            <w:vAlign w:val="center"/>
          </w:tcPr>
          <w:p w14:paraId="404D8A7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9C513D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33AB4CA6"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276B9029"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9.</w:t>
            </w:r>
          </w:p>
        </w:tc>
        <w:tc>
          <w:tcPr>
            <w:tcW w:w="660" w:type="pct"/>
            <w:tcBorders>
              <w:top w:val="single" w:sz="4" w:space="0" w:color="auto"/>
              <w:left w:val="single" w:sz="4" w:space="0" w:color="auto"/>
              <w:bottom w:val="single" w:sz="4" w:space="0" w:color="auto"/>
              <w:right w:val="single" w:sz="4" w:space="0" w:color="auto"/>
            </w:tcBorders>
            <w:hideMark/>
          </w:tcPr>
          <w:p w14:paraId="648630D6"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obrazovanje</w:t>
            </w:r>
          </w:p>
        </w:tc>
        <w:tc>
          <w:tcPr>
            <w:tcW w:w="173" w:type="pct"/>
            <w:tcBorders>
              <w:top w:val="single" w:sz="4" w:space="0" w:color="auto"/>
              <w:left w:val="single" w:sz="4" w:space="0" w:color="auto"/>
              <w:bottom w:val="single" w:sz="4" w:space="0" w:color="auto"/>
              <w:right w:val="single" w:sz="4" w:space="0" w:color="auto"/>
            </w:tcBorders>
            <w:vAlign w:val="center"/>
          </w:tcPr>
          <w:p w14:paraId="0B0C679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5EE201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B52A45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3C788E0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77ED814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6D8464D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0B1E72C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2A2676A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20" w:type="pct"/>
            <w:tcBorders>
              <w:top w:val="single" w:sz="4" w:space="0" w:color="auto"/>
              <w:left w:val="single" w:sz="4" w:space="0" w:color="auto"/>
              <w:bottom w:val="single" w:sz="4" w:space="0" w:color="auto"/>
              <w:right w:val="single" w:sz="4" w:space="0" w:color="auto"/>
            </w:tcBorders>
            <w:vAlign w:val="center"/>
          </w:tcPr>
          <w:p w14:paraId="20A2417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0BB5CAB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217" w:type="pct"/>
            <w:tcBorders>
              <w:top w:val="single" w:sz="4" w:space="0" w:color="auto"/>
              <w:left w:val="single" w:sz="4" w:space="0" w:color="auto"/>
              <w:bottom w:val="single" w:sz="4" w:space="0" w:color="auto"/>
              <w:right w:val="single" w:sz="4" w:space="0" w:color="auto"/>
            </w:tcBorders>
            <w:vAlign w:val="center"/>
          </w:tcPr>
          <w:p w14:paraId="582FBF6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3ACFA1B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17" w:type="pct"/>
            <w:tcBorders>
              <w:top w:val="single" w:sz="4" w:space="0" w:color="auto"/>
              <w:left w:val="single" w:sz="4" w:space="0" w:color="auto"/>
              <w:bottom w:val="single" w:sz="4" w:space="0" w:color="auto"/>
              <w:right w:val="single" w:sz="4" w:space="0" w:color="auto"/>
            </w:tcBorders>
            <w:vAlign w:val="center"/>
          </w:tcPr>
          <w:p w14:paraId="4A7C09F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6" w:type="pct"/>
            <w:tcBorders>
              <w:top w:val="single" w:sz="4" w:space="0" w:color="auto"/>
              <w:left w:val="single" w:sz="4" w:space="0" w:color="auto"/>
              <w:bottom w:val="single" w:sz="4" w:space="0" w:color="auto"/>
              <w:right w:val="single" w:sz="4" w:space="0" w:color="auto"/>
            </w:tcBorders>
            <w:vAlign w:val="center"/>
          </w:tcPr>
          <w:p w14:paraId="1397988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39C2812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75E18B6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68AE179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9CC74D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92AFCA4"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4DA84F8D"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10.</w:t>
            </w:r>
          </w:p>
        </w:tc>
        <w:tc>
          <w:tcPr>
            <w:tcW w:w="660" w:type="pct"/>
            <w:tcBorders>
              <w:top w:val="single" w:sz="4" w:space="0" w:color="auto"/>
              <w:left w:val="single" w:sz="4" w:space="0" w:color="auto"/>
              <w:bottom w:val="single" w:sz="4" w:space="0" w:color="auto"/>
              <w:right w:val="single" w:sz="4" w:space="0" w:color="auto"/>
            </w:tcBorders>
            <w:hideMark/>
          </w:tcPr>
          <w:p w14:paraId="4D00A67E"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nauku i kulturu</w:t>
            </w:r>
          </w:p>
        </w:tc>
        <w:tc>
          <w:tcPr>
            <w:tcW w:w="173" w:type="pct"/>
            <w:tcBorders>
              <w:top w:val="single" w:sz="4" w:space="0" w:color="auto"/>
              <w:left w:val="single" w:sz="4" w:space="0" w:color="auto"/>
              <w:bottom w:val="single" w:sz="4" w:space="0" w:color="auto"/>
              <w:right w:val="single" w:sz="4" w:space="0" w:color="auto"/>
            </w:tcBorders>
            <w:vAlign w:val="center"/>
          </w:tcPr>
          <w:p w14:paraId="2D001A8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807407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9417D6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075E19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755B542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4BB7A23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5ED83B8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7" w:type="pct"/>
            <w:tcBorders>
              <w:top w:val="single" w:sz="4" w:space="0" w:color="auto"/>
              <w:left w:val="single" w:sz="4" w:space="0" w:color="auto"/>
              <w:bottom w:val="single" w:sz="4" w:space="0" w:color="auto"/>
              <w:right w:val="single" w:sz="4" w:space="0" w:color="auto"/>
            </w:tcBorders>
            <w:vAlign w:val="center"/>
          </w:tcPr>
          <w:p w14:paraId="286F9DE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0" w:type="pct"/>
            <w:tcBorders>
              <w:top w:val="single" w:sz="4" w:space="0" w:color="auto"/>
              <w:left w:val="single" w:sz="4" w:space="0" w:color="auto"/>
              <w:bottom w:val="single" w:sz="4" w:space="0" w:color="auto"/>
              <w:right w:val="single" w:sz="4" w:space="0" w:color="auto"/>
            </w:tcBorders>
            <w:vAlign w:val="center"/>
          </w:tcPr>
          <w:p w14:paraId="5D0A73A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1" w:type="pct"/>
            <w:tcBorders>
              <w:top w:val="single" w:sz="4" w:space="0" w:color="auto"/>
              <w:left w:val="single" w:sz="4" w:space="0" w:color="auto"/>
              <w:bottom w:val="single" w:sz="4" w:space="0" w:color="auto"/>
              <w:right w:val="single" w:sz="4" w:space="0" w:color="auto"/>
            </w:tcBorders>
            <w:vAlign w:val="center"/>
          </w:tcPr>
          <w:p w14:paraId="750480D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217" w:type="pct"/>
            <w:tcBorders>
              <w:top w:val="single" w:sz="4" w:space="0" w:color="auto"/>
              <w:left w:val="single" w:sz="4" w:space="0" w:color="auto"/>
              <w:bottom w:val="single" w:sz="4" w:space="0" w:color="auto"/>
              <w:right w:val="single" w:sz="4" w:space="0" w:color="auto"/>
            </w:tcBorders>
            <w:vAlign w:val="center"/>
          </w:tcPr>
          <w:p w14:paraId="48D0E0B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104A00D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217" w:type="pct"/>
            <w:tcBorders>
              <w:top w:val="single" w:sz="4" w:space="0" w:color="auto"/>
              <w:left w:val="single" w:sz="4" w:space="0" w:color="auto"/>
              <w:bottom w:val="single" w:sz="4" w:space="0" w:color="auto"/>
              <w:right w:val="single" w:sz="4" w:space="0" w:color="auto"/>
            </w:tcBorders>
            <w:vAlign w:val="center"/>
          </w:tcPr>
          <w:p w14:paraId="020ECD3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0CE4592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2F3E002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7898726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33" w:type="pct"/>
            <w:tcBorders>
              <w:top w:val="single" w:sz="4" w:space="0" w:color="auto"/>
              <w:left w:val="single" w:sz="4" w:space="0" w:color="auto"/>
              <w:bottom w:val="single" w:sz="4" w:space="0" w:color="auto"/>
              <w:right w:val="single" w:sz="4" w:space="0" w:color="auto"/>
            </w:tcBorders>
            <w:vAlign w:val="center"/>
          </w:tcPr>
          <w:p w14:paraId="0B68FA3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55542C0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67972626"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212AD41B"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11.</w:t>
            </w:r>
          </w:p>
        </w:tc>
        <w:tc>
          <w:tcPr>
            <w:tcW w:w="660" w:type="pct"/>
            <w:tcBorders>
              <w:top w:val="single" w:sz="4" w:space="0" w:color="auto"/>
              <w:left w:val="single" w:sz="4" w:space="0" w:color="auto"/>
              <w:bottom w:val="single" w:sz="4" w:space="0" w:color="auto"/>
              <w:right w:val="single" w:sz="4" w:space="0" w:color="auto"/>
            </w:tcBorders>
            <w:hideMark/>
          </w:tcPr>
          <w:p w14:paraId="0317CFF4"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sport</w:t>
            </w:r>
          </w:p>
        </w:tc>
        <w:tc>
          <w:tcPr>
            <w:tcW w:w="173" w:type="pct"/>
            <w:tcBorders>
              <w:top w:val="single" w:sz="4" w:space="0" w:color="auto"/>
              <w:left w:val="single" w:sz="4" w:space="0" w:color="auto"/>
              <w:bottom w:val="single" w:sz="4" w:space="0" w:color="auto"/>
              <w:right w:val="single" w:sz="4" w:space="0" w:color="auto"/>
            </w:tcBorders>
            <w:vAlign w:val="center"/>
          </w:tcPr>
          <w:p w14:paraId="4391635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3B9CADB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04C11D4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F8DC1F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7C56833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DF472E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81" w:type="pct"/>
            <w:tcBorders>
              <w:top w:val="single" w:sz="4" w:space="0" w:color="auto"/>
              <w:left w:val="single" w:sz="4" w:space="0" w:color="auto"/>
              <w:bottom w:val="single" w:sz="4" w:space="0" w:color="auto"/>
              <w:right w:val="single" w:sz="4" w:space="0" w:color="auto"/>
            </w:tcBorders>
            <w:vAlign w:val="center"/>
          </w:tcPr>
          <w:p w14:paraId="45E7E77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47" w:type="pct"/>
            <w:tcBorders>
              <w:top w:val="single" w:sz="4" w:space="0" w:color="auto"/>
              <w:left w:val="single" w:sz="4" w:space="0" w:color="auto"/>
              <w:bottom w:val="single" w:sz="4" w:space="0" w:color="auto"/>
              <w:right w:val="single" w:sz="4" w:space="0" w:color="auto"/>
            </w:tcBorders>
            <w:vAlign w:val="center"/>
          </w:tcPr>
          <w:p w14:paraId="6CA8D11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236A7D6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1" w:type="pct"/>
            <w:tcBorders>
              <w:top w:val="single" w:sz="4" w:space="0" w:color="auto"/>
              <w:left w:val="single" w:sz="4" w:space="0" w:color="auto"/>
              <w:bottom w:val="single" w:sz="4" w:space="0" w:color="auto"/>
              <w:right w:val="single" w:sz="4" w:space="0" w:color="auto"/>
            </w:tcBorders>
            <w:vAlign w:val="center"/>
          </w:tcPr>
          <w:p w14:paraId="4758CF3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3512A78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7B0EBF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95A008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6" w:type="pct"/>
            <w:tcBorders>
              <w:top w:val="single" w:sz="4" w:space="0" w:color="auto"/>
              <w:left w:val="single" w:sz="4" w:space="0" w:color="auto"/>
              <w:bottom w:val="single" w:sz="4" w:space="0" w:color="auto"/>
              <w:right w:val="single" w:sz="4" w:space="0" w:color="auto"/>
            </w:tcBorders>
            <w:vAlign w:val="center"/>
          </w:tcPr>
          <w:p w14:paraId="1CD24C8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76" w:type="pct"/>
            <w:tcBorders>
              <w:top w:val="single" w:sz="4" w:space="0" w:color="auto"/>
              <w:left w:val="single" w:sz="4" w:space="0" w:color="auto"/>
              <w:bottom w:val="single" w:sz="4" w:space="0" w:color="auto"/>
              <w:right w:val="single" w:sz="4" w:space="0" w:color="auto"/>
            </w:tcBorders>
            <w:vAlign w:val="center"/>
          </w:tcPr>
          <w:p w14:paraId="4ACE8D9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711ABCA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29C575D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745B0A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9298605"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2C9F6915" w14:textId="77777777" w:rsidR="00124580" w:rsidRPr="00F02CD1" w:rsidRDefault="00124580"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12.</w:t>
            </w:r>
          </w:p>
        </w:tc>
        <w:tc>
          <w:tcPr>
            <w:tcW w:w="660" w:type="pct"/>
            <w:tcBorders>
              <w:top w:val="single" w:sz="4" w:space="0" w:color="auto"/>
              <w:left w:val="single" w:sz="4" w:space="0" w:color="auto"/>
              <w:bottom w:val="single" w:sz="4" w:space="0" w:color="auto"/>
              <w:right w:val="single" w:sz="4" w:space="0" w:color="auto"/>
            </w:tcBorders>
            <w:hideMark/>
          </w:tcPr>
          <w:p w14:paraId="7A8F05F8"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geodetske,geološke i meteorološke poslove</w:t>
            </w:r>
          </w:p>
        </w:tc>
        <w:tc>
          <w:tcPr>
            <w:tcW w:w="173" w:type="pct"/>
            <w:tcBorders>
              <w:top w:val="single" w:sz="4" w:space="0" w:color="auto"/>
              <w:left w:val="single" w:sz="4" w:space="0" w:color="auto"/>
              <w:bottom w:val="single" w:sz="4" w:space="0" w:color="auto"/>
              <w:right w:val="single" w:sz="4" w:space="0" w:color="auto"/>
            </w:tcBorders>
            <w:vAlign w:val="center"/>
          </w:tcPr>
          <w:p w14:paraId="5BE4F5E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9BA6DA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000E0F4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366D5F8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1CF6892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38F751E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030D53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3142532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0" w:type="pct"/>
            <w:tcBorders>
              <w:top w:val="single" w:sz="4" w:space="0" w:color="auto"/>
              <w:left w:val="single" w:sz="4" w:space="0" w:color="auto"/>
              <w:bottom w:val="single" w:sz="4" w:space="0" w:color="auto"/>
              <w:right w:val="single" w:sz="4" w:space="0" w:color="auto"/>
            </w:tcBorders>
            <w:vAlign w:val="center"/>
          </w:tcPr>
          <w:p w14:paraId="587D856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1" w:type="pct"/>
            <w:tcBorders>
              <w:top w:val="single" w:sz="4" w:space="0" w:color="auto"/>
              <w:left w:val="single" w:sz="4" w:space="0" w:color="auto"/>
              <w:bottom w:val="single" w:sz="4" w:space="0" w:color="auto"/>
              <w:right w:val="single" w:sz="4" w:space="0" w:color="auto"/>
            </w:tcBorders>
            <w:vAlign w:val="center"/>
          </w:tcPr>
          <w:p w14:paraId="627440D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0E7A82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722AE7A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730541A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6" w:type="pct"/>
            <w:tcBorders>
              <w:top w:val="single" w:sz="4" w:space="0" w:color="auto"/>
              <w:left w:val="single" w:sz="4" w:space="0" w:color="auto"/>
              <w:bottom w:val="single" w:sz="4" w:space="0" w:color="auto"/>
              <w:right w:val="single" w:sz="4" w:space="0" w:color="auto"/>
            </w:tcBorders>
            <w:vAlign w:val="center"/>
          </w:tcPr>
          <w:p w14:paraId="2BB3F9E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3288191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2A3699D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0BB784F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A75181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4297B756"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69071D9E" w14:textId="77777777" w:rsidR="00124580" w:rsidRPr="00F02CD1" w:rsidRDefault="00124580"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13.</w:t>
            </w:r>
          </w:p>
        </w:tc>
        <w:tc>
          <w:tcPr>
            <w:tcW w:w="660" w:type="pct"/>
            <w:tcBorders>
              <w:top w:val="single" w:sz="4" w:space="0" w:color="auto"/>
              <w:left w:val="single" w:sz="4" w:space="0" w:color="auto"/>
              <w:bottom w:val="single" w:sz="4" w:space="0" w:color="auto"/>
              <w:right w:val="single" w:sz="4" w:space="0" w:color="auto"/>
            </w:tcBorders>
            <w:hideMark/>
          </w:tcPr>
          <w:p w14:paraId="51083241"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Jedinica za internu reviziju</w:t>
            </w:r>
          </w:p>
        </w:tc>
        <w:tc>
          <w:tcPr>
            <w:tcW w:w="173" w:type="pct"/>
            <w:tcBorders>
              <w:top w:val="single" w:sz="4" w:space="0" w:color="auto"/>
              <w:left w:val="single" w:sz="4" w:space="0" w:color="auto"/>
              <w:bottom w:val="single" w:sz="4" w:space="0" w:color="auto"/>
              <w:right w:val="single" w:sz="4" w:space="0" w:color="auto"/>
            </w:tcBorders>
            <w:vAlign w:val="center"/>
          </w:tcPr>
          <w:p w14:paraId="427CCB1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4889202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FA270D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25D00D0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3990710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754BF4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7DE9007F" w14:textId="10AE048B"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6EC4FB26" w14:textId="38C9E609"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15E3DA1E" w14:textId="20F9F170" w:rsidR="00124580" w:rsidRPr="00F02CD1" w:rsidRDefault="00834A82"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1" w:type="pct"/>
            <w:tcBorders>
              <w:top w:val="single" w:sz="4" w:space="0" w:color="auto"/>
              <w:left w:val="single" w:sz="4" w:space="0" w:color="auto"/>
              <w:bottom w:val="single" w:sz="4" w:space="0" w:color="auto"/>
              <w:right w:val="single" w:sz="4" w:space="0" w:color="auto"/>
            </w:tcBorders>
            <w:vAlign w:val="center"/>
          </w:tcPr>
          <w:p w14:paraId="6133675F" w14:textId="1485786B" w:rsidR="00124580" w:rsidRPr="00F02CD1" w:rsidRDefault="00834A82"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0C11836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16E9C7E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1A5B99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6DCD87D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00E0D62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4C83DBF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7999CDF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C7EABF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BEEA2A2"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51613635" w14:textId="77777777" w:rsidR="00124580" w:rsidRPr="00F02CD1" w:rsidRDefault="00124580"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14.</w:t>
            </w:r>
          </w:p>
        </w:tc>
        <w:tc>
          <w:tcPr>
            <w:tcW w:w="660" w:type="pct"/>
            <w:tcBorders>
              <w:top w:val="single" w:sz="4" w:space="0" w:color="auto"/>
              <w:left w:val="single" w:sz="4" w:space="0" w:color="auto"/>
              <w:bottom w:val="single" w:sz="4" w:space="0" w:color="auto"/>
              <w:right w:val="single" w:sz="4" w:space="0" w:color="auto"/>
            </w:tcBorders>
          </w:tcPr>
          <w:p w14:paraId="19697289"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Komisija za deminiranje u Bosni i Hercegovini</w:t>
            </w:r>
          </w:p>
        </w:tc>
        <w:tc>
          <w:tcPr>
            <w:tcW w:w="173" w:type="pct"/>
            <w:tcBorders>
              <w:top w:val="single" w:sz="4" w:space="0" w:color="auto"/>
              <w:left w:val="single" w:sz="4" w:space="0" w:color="auto"/>
              <w:bottom w:val="single" w:sz="4" w:space="0" w:color="auto"/>
              <w:right w:val="single" w:sz="4" w:space="0" w:color="auto"/>
            </w:tcBorders>
            <w:vAlign w:val="center"/>
          </w:tcPr>
          <w:p w14:paraId="7D5BBF1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43BEE6F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0DAE82B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AD8A3A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640B38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D7CAF5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535F07E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7FBFE3D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7F9499A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02D780E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078BA5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5290893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DEC36D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A01346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76" w:type="pct"/>
            <w:tcBorders>
              <w:top w:val="single" w:sz="4" w:space="0" w:color="auto"/>
              <w:left w:val="single" w:sz="4" w:space="0" w:color="auto"/>
              <w:bottom w:val="single" w:sz="4" w:space="0" w:color="auto"/>
              <w:right w:val="single" w:sz="4" w:space="0" w:color="auto"/>
            </w:tcBorders>
            <w:vAlign w:val="center"/>
          </w:tcPr>
          <w:p w14:paraId="5B44C3F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781DAA9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33" w:type="pct"/>
            <w:tcBorders>
              <w:top w:val="single" w:sz="4" w:space="0" w:color="auto"/>
              <w:left w:val="single" w:sz="4" w:space="0" w:color="auto"/>
              <w:bottom w:val="single" w:sz="4" w:space="0" w:color="auto"/>
              <w:right w:val="single" w:sz="4" w:space="0" w:color="auto"/>
            </w:tcBorders>
            <w:vAlign w:val="center"/>
          </w:tcPr>
          <w:p w14:paraId="2525A1D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2FBDB5A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74C48743" w14:textId="77777777" w:rsidTr="00072AF2">
        <w:trPr>
          <w:trHeight w:val="225"/>
        </w:trPr>
        <w:tc>
          <w:tcPr>
            <w:tcW w:w="962" w:type="pct"/>
            <w:gridSpan w:val="2"/>
            <w:tcBorders>
              <w:top w:val="single" w:sz="4" w:space="0" w:color="auto"/>
              <w:left w:val="single" w:sz="4" w:space="0" w:color="auto"/>
              <w:bottom w:val="single" w:sz="4" w:space="0" w:color="auto"/>
              <w:right w:val="single" w:sz="4" w:space="0" w:color="auto"/>
            </w:tcBorders>
            <w:vAlign w:val="center"/>
            <w:hideMark/>
          </w:tcPr>
          <w:p w14:paraId="2CE1E7F6" w14:textId="77777777" w:rsidR="00124580" w:rsidRPr="00F02CD1" w:rsidRDefault="00124580" w:rsidP="00072AF2">
            <w:pPr>
              <w:tabs>
                <w:tab w:val="left" w:pos="180"/>
              </w:tabs>
              <w:spacing w:after="0" w:line="240" w:lineRule="auto"/>
              <w:contextualSpacing/>
              <w:rPr>
                <w:rFonts w:ascii="Times New Roman" w:hAnsi="Times New Roman"/>
                <w:b/>
                <w:bCs/>
                <w:sz w:val="20"/>
                <w:szCs w:val="20"/>
                <w:lang w:val="bs-Latn-BA"/>
              </w:rPr>
            </w:pPr>
            <w:r w:rsidRPr="00F02CD1">
              <w:rPr>
                <w:rFonts w:ascii="Times New Roman" w:hAnsi="Times New Roman"/>
                <w:b/>
                <w:bCs/>
                <w:sz w:val="20"/>
                <w:szCs w:val="20"/>
                <w:lang w:val="bs-Latn-BA"/>
              </w:rPr>
              <w:t>UKUPNO:</w:t>
            </w:r>
          </w:p>
        </w:tc>
        <w:tc>
          <w:tcPr>
            <w:tcW w:w="173" w:type="pct"/>
            <w:tcBorders>
              <w:top w:val="single" w:sz="4" w:space="0" w:color="auto"/>
              <w:left w:val="single" w:sz="4" w:space="0" w:color="auto"/>
              <w:bottom w:val="single" w:sz="4" w:space="0" w:color="auto"/>
              <w:right w:val="single" w:sz="4" w:space="0" w:color="auto"/>
            </w:tcBorders>
            <w:vAlign w:val="center"/>
          </w:tcPr>
          <w:p w14:paraId="718C8A4D"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37A2A62E"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w:t>
            </w:r>
          </w:p>
        </w:tc>
        <w:tc>
          <w:tcPr>
            <w:tcW w:w="227" w:type="pct"/>
            <w:tcBorders>
              <w:top w:val="single" w:sz="4" w:space="0" w:color="auto"/>
              <w:left w:val="single" w:sz="4" w:space="0" w:color="auto"/>
              <w:bottom w:val="single" w:sz="4" w:space="0" w:color="auto"/>
              <w:right w:val="single" w:sz="4" w:space="0" w:color="auto"/>
            </w:tcBorders>
            <w:vAlign w:val="center"/>
          </w:tcPr>
          <w:p w14:paraId="75CE1670"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w:t>
            </w:r>
          </w:p>
        </w:tc>
        <w:tc>
          <w:tcPr>
            <w:tcW w:w="226" w:type="pct"/>
            <w:tcBorders>
              <w:top w:val="single" w:sz="4" w:space="0" w:color="auto"/>
              <w:left w:val="single" w:sz="4" w:space="0" w:color="auto"/>
              <w:bottom w:val="single" w:sz="4" w:space="0" w:color="auto"/>
              <w:right w:val="single" w:sz="4" w:space="0" w:color="auto"/>
            </w:tcBorders>
            <w:vAlign w:val="center"/>
          </w:tcPr>
          <w:p w14:paraId="7E3FBDD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3</w:t>
            </w:r>
          </w:p>
        </w:tc>
        <w:tc>
          <w:tcPr>
            <w:tcW w:w="227" w:type="pct"/>
            <w:tcBorders>
              <w:top w:val="single" w:sz="4" w:space="0" w:color="auto"/>
              <w:left w:val="single" w:sz="4" w:space="0" w:color="auto"/>
              <w:bottom w:val="single" w:sz="4" w:space="0" w:color="auto"/>
              <w:right w:val="single" w:sz="4" w:space="0" w:color="auto"/>
            </w:tcBorders>
            <w:vAlign w:val="center"/>
          </w:tcPr>
          <w:p w14:paraId="6E621A4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5</w:t>
            </w:r>
          </w:p>
        </w:tc>
        <w:tc>
          <w:tcPr>
            <w:tcW w:w="226" w:type="pct"/>
            <w:tcBorders>
              <w:top w:val="single" w:sz="4" w:space="0" w:color="auto"/>
              <w:left w:val="single" w:sz="4" w:space="0" w:color="auto"/>
              <w:bottom w:val="single" w:sz="4" w:space="0" w:color="auto"/>
              <w:right w:val="single" w:sz="4" w:space="0" w:color="auto"/>
            </w:tcBorders>
            <w:vAlign w:val="center"/>
          </w:tcPr>
          <w:p w14:paraId="4497BCE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3</w:t>
            </w:r>
          </w:p>
        </w:tc>
        <w:tc>
          <w:tcPr>
            <w:tcW w:w="281" w:type="pct"/>
            <w:tcBorders>
              <w:top w:val="single" w:sz="4" w:space="0" w:color="auto"/>
              <w:left w:val="single" w:sz="4" w:space="0" w:color="auto"/>
              <w:bottom w:val="single" w:sz="4" w:space="0" w:color="auto"/>
              <w:right w:val="single" w:sz="4" w:space="0" w:color="auto"/>
            </w:tcBorders>
            <w:vAlign w:val="center"/>
          </w:tcPr>
          <w:p w14:paraId="0C380940" w14:textId="05843AED" w:rsidR="00124580" w:rsidRPr="00F02CD1" w:rsidRDefault="00834A82"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7</w:t>
            </w:r>
          </w:p>
        </w:tc>
        <w:tc>
          <w:tcPr>
            <w:tcW w:w="247" w:type="pct"/>
            <w:tcBorders>
              <w:top w:val="single" w:sz="4" w:space="0" w:color="auto"/>
              <w:left w:val="single" w:sz="4" w:space="0" w:color="auto"/>
              <w:bottom w:val="single" w:sz="4" w:space="0" w:color="auto"/>
              <w:right w:val="single" w:sz="4" w:space="0" w:color="auto"/>
            </w:tcBorders>
            <w:vAlign w:val="center"/>
          </w:tcPr>
          <w:p w14:paraId="5CC7895B" w14:textId="7D7C6D28" w:rsidR="00124580" w:rsidRPr="00F02CD1" w:rsidRDefault="00834A82"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11</w:t>
            </w:r>
          </w:p>
        </w:tc>
        <w:tc>
          <w:tcPr>
            <w:tcW w:w="220" w:type="pct"/>
            <w:tcBorders>
              <w:top w:val="single" w:sz="4" w:space="0" w:color="auto"/>
              <w:left w:val="single" w:sz="4" w:space="0" w:color="auto"/>
              <w:bottom w:val="single" w:sz="4" w:space="0" w:color="auto"/>
              <w:right w:val="single" w:sz="4" w:space="0" w:color="auto"/>
            </w:tcBorders>
            <w:vAlign w:val="center"/>
          </w:tcPr>
          <w:p w14:paraId="6DED4F3B" w14:textId="551C9FD2" w:rsidR="00124580" w:rsidRPr="00F02CD1" w:rsidRDefault="00834A82"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9</w:t>
            </w:r>
          </w:p>
        </w:tc>
        <w:tc>
          <w:tcPr>
            <w:tcW w:w="221" w:type="pct"/>
            <w:tcBorders>
              <w:top w:val="single" w:sz="4" w:space="0" w:color="auto"/>
              <w:left w:val="single" w:sz="4" w:space="0" w:color="auto"/>
              <w:bottom w:val="single" w:sz="4" w:space="0" w:color="auto"/>
              <w:right w:val="single" w:sz="4" w:space="0" w:color="auto"/>
            </w:tcBorders>
            <w:vAlign w:val="center"/>
          </w:tcPr>
          <w:p w14:paraId="44058F35" w14:textId="6AAF7E05" w:rsidR="00124580" w:rsidRPr="00F02CD1" w:rsidRDefault="00834A82"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19</w:t>
            </w:r>
          </w:p>
        </w:tc>
        <w:tc>
          <w:tcPr>
            <w:tcW w:w="217" w:type="pct"/>
            <w:tcBorders>
              <w:top w:val="single" w:sz="4" w:space="0" w:color="auto"/>
              <w:left w:val="single" w:sz="4" w:space="0" w:color="auto"/>
              <w:bottom w:val="single" w:sz="4" w:space="0" w:color="auto"/>
              <w:right w:val="single" w:sz="4" w:space="0" w:color="auto"/>
            </w:tcBorders>
            <w:vAlign w:val="center"/>
          </w:tcPr>
          <w:p w14:paraId="2453B900"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5</w:t>
            </w:r>
          </w:p>
        </w:tc>
        <w:tc>
          <w:tcPr>
            <w:tcW w:w="217" w:type="pct"/>
            <w:tcBorders>
              <w:top w:val="single" w:sz="4" w:space="0" w:color="auto"/>
              <w:left w:val="single" w:sz="4" w:space="0" w:color="auto"/>
              <w:bottom w:val="single" w:sz="4" w:space="0" w:color="auto"/>
              <w:right w:val="single" w:sz="4" w:space="0" w:color="auto"/>
            </w:tcBorders>
            <w:vAlign w:val="center"/>
          </w:tcPr>
          <w:p w14:paraId="3AECF92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26</w:t>
            </w:r>
          </w:p>
        </w:tc>
        <w:tc>
          <w:tcPr>
            <w:tcW w:w="217" w:type="pct"/>
            <w:tcBorders>
              <w:top w:val="single" w:sz="4" w:space="0" w:color="auto"/>
              <w:left w:val="single" w:sz="4" w:space="0" w:color="auto"/>
              <w:bottom w:val="single" w:sz="4" w:space="0" w:color="auto"/>
              <w:right w:val="single" w:sz="4" w:space="0" w:color="auto"/>
            </w:tcBorders>
            <w:vAlign w:val="center"/>
          </w:tcPr>
          <w:p w14:paraId="3020652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4</w:t>
            </w:r>
          </w:p>
        </w:tc>
        <w:tc>
          <w:tcPr>
            <w:tcW w:w="216" w:type="pct"/>
            <w:tcBorders>
              <w:top w:val="single" w:sz="4" w:space="0" w:color="auto"/>
              <w:left w:val="single" w:sz="4" w:space="0" w:color="auto"/>
              <w:bottom w:val="single" w:sz="4" w:space="0" w:color="auto"/>
              <w:right w:val="single" w:sz="4" w:space="0" w:color="auto"/>
            </w:tcBorders>
            <w:vAlign w:val="center"/>
          </w:tcPr>
          <w:p w14:paraId="65D5644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4</w:t>
            </w:r>
          </w:p>
        </w:tc>
        <w:tc>
          <w:tcPr>
            <w:tcW w:w="276" w:type="pct"/>
            <w:tcBorders>
              <w:top w:val="single" w:sz="4" w:space="0" w:color="auto"/>
              <w:left w:val="single" w:sz="4" w:space="0" w:color="auto"/>
              <w:bottom w:val="single" w:sz="4" w:space="0" w:color="auto"/>
              <w:right w:val="single" w:sz="4" w:space="0" w:color="auto"/>
            </w:tcBorders>
            <w:vAlign w:val="center"/>
          </w:tcPr>
          <w:p w14:paraId="4674F333"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14</w:t>
            </w:r>
          </w:p>
        </w:tc>
        <w:tc>
          <w:tcPr>
            <w:tcW w:w="244" w:type="pct"/>
            <w:tcBorders>
              <w:top w:val="single" w:sz="4" w:space="0" w:color="auto"/>
              <w:left w:val="single" w:sz="4" w:space="0" w:color="auto"/>
              <w:bottom w:val="single" w:sz="4" w:space="0" w:color="auto"/>
              <w:right w:val="single" w:sz="4" w:space="0" w:color="auto"/>
            </w:tcBorders>
            <w:vAlign w:val="center"/>
          </w:tcPr>
          <w:p w14:paraId="0FA2CB9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27</w:t>
            </w:r>
          </w:p>
        </w:tc>
        <w:tc>
          <w:tcPr>
            <w:tcW w:w="233" w:type="pct"/>
            <w:tcBorders>
              <w:top w:val="single" w:sz="4" w:space="0" w:color="auto"/>
              <w:left w:val="single" w:sz="4" w:space="0" w:color="auto"/>
              <w:bottom w:val="single" w:sz="4" w:space="0" w:color="auto"/>
              <w:right w:val="single" w:sz="4" w:space="0" w:color="auto"/>
            </w:tcBorders>
            <w:vAlign w:val="center"/>
          </w:tcPr>
          <w:p w14:paraId="73690E15"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46</w:t>
            </w:r>
          </w:p>
        </w:tc>
        <w:tc>
          <w:tcPr>
            <w:tcW w:w="226" w:type="pct"/>
            <w:tcBorders>
              <w:top w:val="single" w:sz="4" w:space="0" w:color="auto"/>
              <w:left w:val="single" w:sz="4" w:space="0" w:color="auto"/>
              <w:bottom w:val="single" w:sz="4" w:space="0" w:color="auto"/>
              <w:right w:val="single" w:sz="4" w:space="0" w:color="auto"/>
            </w:tcBorders>
            <w:vAlign w:val="center"/>
          </w:tcPr>
          <w:p w14:paraId="204E3E9B"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95</w:t>
            </w:r>
          </w:p>
        </w:tc>
      </w:tr>
      <w:tr w:rsidR="00124580" w:rsidRPr="00F02CD1" w14:paraId="7BA6AE50" w14:textId="77777777" w:rsidTr="00072AF2">
        <w:trPr>
          <w:trHeight w:val="225"/>
        </w:trPr>
        <w:tc>
          <w:tcPr>
            <w:tcW w:w="962" w:type="pct"/>
            <w:gridSpan w:val="2"/>
            <w:tcBorders>
              <w:top w:val="single" w:sz="4" w:space="0" w:color="auto"/>
              <w:left w:val="single" w:sz="4" w:space="0" w:color="auto"/>
              <w:bottom w:val="single" w:sz="4" w:space="0" w:color="auto"/>
              <w:right w:val="single" w:sz="4" w:space="0" w:color="auto"/>
            </w:tcBorders>
            <w:vAlign w:val="center"/>
            <w:hideMark/>
          </w:tcPr>
          <w:p w14:paraId="32861611" w14:textId="77777777" w:rsidR="00124580" w:rsidRPr="00F02CD1" w:rsidRDefault="00124580" w:rsidP="00072AF2">
            <w:pPr>
              <w:tabs>
                <w:tab w:val="left" w:pos="180"/>
              </w:tabs>
              <w:spacing w:after="0" w:line="240" w:lineRule="auto"/>
              <w:contextualSpacing/>
              <w:rPr>
                <w:rFonts w:ascii="Times New Roman" w:hAnsi="Times New Roman"/>
                <w:bCs/>
                <w:sz w:val="20"/>
                <w:szCs w:val="20"/>
                <w:lang w:val="bs-Latn-BA"/>
              </w:rPr>
            </w:pPr>
            <w:r w:rsidRPr="00F02CD1">
              <w:rPr>
                <w:rFonts w:ascii="Times New Roman" w:hAnsi="Times New Roman"/>
                <w:bCs/>
                <w:sz w:val="20"/>
                <w:szCs w:val="20"/>
                <w:lang w:val="bs-Latn-BA"/>
              </w:rPr>
              <w:t>Pripravnici</w:t>
            </w:r>
          </w:p>
        </w:tc>
        <w:tc>
          <w:tcPr>
            <w:tcW w:w="173" w:type="pct"/>
            <w:tcBorders>
              <w:top w:val="single" w:sz="4" w:space="0" w:color="auto"/>
              <w:left w:val="single" w:sz="4" w:space="0" w:color="auto"/>
              <w:bottom w:val="single" w:sz="4" w:space="0" w:color="auto"/>
              <w:right w:val="single" w:sz="4" w:space="0" w:color="auto"/>
            </w:tcBorders>
            <w:vAlign w:val="center"/>
          </w:tcPr>
          <w:p w14:paraId="5D096669"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4CAABAF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CD44484"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0655562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12D77DC6"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000D9B6"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6BAD1194"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69883B59"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2A59A46B"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4C05639A"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5CAF6C5"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5669A5A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E04D973"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0B16EC3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096FDE5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23B218A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33" w:type="pct"/>
            <w:tcBorders>
              <w:top w:val="single" w:sz="4" w:space="0" w:color="auto"/>
              <w:left w:val="single" w:sz="4" w:space="0" w:color="auto"/>
              <w:bottom w:val="single" w:sz="4" w:space="0" w:color="auto"/>
              <w:right w:val="single" w:sz="4" w:space="0" w:color="auto"/>
            </w:tcBorders>
            <w:vAlign w:val="center"/>
          </w:tcPr>
          <w:p w14:paraId="0267D4F3"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hideMark/>
          </w:tcPr>
          <w:p w14:paraId="64611670"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r>
    </w:tbl>
    <w:p w14:paraId="5EA8C817" w14:textId="77777777" w:rsidR="00124580" w:rsidRPr="00F02CD1" w:rsidRDefault="00124580" w:rsidP="004621F0">
      <w:pPr>
        <w:spacing w:before="240" w:after="240" w:line="240" w:lineRule="auto"/>
        <w:jc w:val="right"/>
        <w:rPr>
          <w:rFonts w:ascii="Times New Roman" w:hAnsi="Times New Roman"/>
          <w:b/>
          <w:sz w:val="24"/>
          <w:szCs w:val="24"/>
          <w:lang w:val="sr-Latn-BA"/>
        </w:rPr>
      </w:pPr>
    </w:p>
    <w:p w14:paraId="1BF98973" w14:textId="77777777" w:rsidR="00124580" w:rsidRPr="00F02CD1" w:rsidRDefault="00124580" w:rsidP="004621F0">
      <w:pPr>
        <w:spacing w:before="240" w:after="240" w:line="240" w:lineRule="auto"/>
        <w:jc w:val="right"/>
        <w:rPr>
          <w:rFonts w:ascii="Times New Roman" w:hAnsi="Times New Roman"/>
          <w:b/>
          <w:sz w:val="24"/>
          <w:szCs w:val="24"/>
          <w:lang w:val="sr-Latn-BA"/>
        </w:rPr>
      </w:pPr>
    </w:p>
    <w:p w14:paraId="22333A63" w14:textId="77777777" w:rsidR="00124580" w:rsidRPr="00F02CD1" w:rsidRDefault="00124580" w:rsidP="004621F0">
      <w:pPr>
        <w:spacing w:before="240" w:after="240" w:line="240" w:lineRule="auto"/>
        <w:jc w:val="right"/>
        <w:rPr>
          <w:rFonts w:ascii="Times New Roman" w:hAnsi="Times New Roman"/>
          <w:b/>
          <w:sz w:val="24"/>
          <w:szCs w:val="24"/>
          <w:lang w:val="sr-Latn-BA"/>
        </w:rPr>
      </w:pPr>
    </w:p>
    <w:p w14:paraId="0DBF5CA1" w14:textId="5456636A" w:rsidR="004621F0" w:rsidRPr="00F02CD1" w:rsidRDefault="00645065" w:rsidP="00645065">
      <w:pPr>
        <w:spacing w:before="240" w:after="24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 xml:space="preserve">                                                                                                                                                                                            M I N I S T R I C A</w:t>
      </w:r>
    </w:p>
    <w:p w14:paraId="5BD4C233" w14:textId="3A79E929" w:rsidR="00645065" w:rsidRPr="00F02CD1" w:rsidRDefault="00645065" w:rsidP="004621F0">
      <w:pPr>
        <w:spacing w:before="240" w:after="240" w:line="240" w:lineRule="auto"/>
        <w:jc w:val="right"/>
        <w:rPr>
          <w:rFonts w:ascii="Times New Roman" w:hAnsi="Times New Roman"/>
          <w:b/>
          <w:sz w:val="24"/>
          <w:szCs w:val="24"/>
          <w:lang w:val="sr-Latn-BA"/>
        </w:rPr>
      </w:pPr>
      <w:r w:rsidRPr="00F02CD1">
        <w:rPr>
          <w:rFonts w:ascii="Times New Roman" w:hAnsi="Times New Roman"/>
          <w:b/>
          <w:sz w:val="24"/>
          <w:szCs w:val="24"/>
          <w:lang w:val="sr-Latn-BA"/>
        </w:rPr>
        <w:t>dr. sc. Dubravka Bošnjak</w:t>
      </w:r>
    </w:p>
    <w:p w14:paraId="01513507" w14:textId="77777777" w:rsidR="004621F0" w:rsidRPr="00F02CD1" w:rsidRDefault="004621F0" w:rsidP="004621F0">
      <w:pPr>
        <w:pStyle w:val="Heading1"/>
        <w:spacing w:before="120" w:after="120"/>
        <w:rPr>
          <w:rFonts w:ascii="Times New Roman" w:hAnsi="Times New Roman"/>
          <w:sz w:val="24"/>
          <w:szCs w:val="24"/>
          <w:lang w:val="sr-Latn-BA"/>
        </w:rPr>
      </w:pPr>
    </w:p>
    <w:p w14:paraId="236C0B49" w14:textId="77777777" w:rsidR="004621F0" w:rsidRPr="00F02CD1" w:rsidRDefault="004621F0" w:rsidP="004621F0">
      <w:pPr>
        <w:rPr>
          <w:lang w:val="sr-Latn-BA" w:eastAsia="x-none"/>
        </w:rPr>
        <w:sectPr w:rsidR="004621F0" w:rsidRPr="00F02CD1" w:rsidSect="00A9330F">
          <w:headerReference w:type="default" r:id="rId11"/>
          <w:footerReference w:type="default" r:id="rId12"/>
          <w:pgSz w:w="16838" w:h="11906" w:orient="landscape" w:code="9"/>
          <w:pgMar w:top="1276" w:right="1418" w:bottom="993" w:left="1361" w:header="284" w:footer="873" w:gutter="0"/>
          <w:pgNumType w:start="1"/>
          <w:cols w:space="720"/>
          <w:docGrid w:linePitch="299"/>
        </w:sectPr>
      </w:pPr>
    </w:p>
    <w:p w14:paraId="02F9BCC7" w14:textId="10BCB879" w:rsidR="004621F0" w:rsidRPr="00F02CD1" w:rsidRDefault="004621F0" w:rsidP="004621F0">
      <w:pPr>
        <w:pStyle w:val="Heading1"/>
        <w:spacing w:before="120" w:after="120"/>
        <w:jc w:val="both"/>
        <w:rPr>
          <w:rFonts w:ascii="Times New Roman" w:hAnsi="Times New Roman"/>
          <w:sz w:val="24"/>
          <w:szCs w:val="24"/>
          <w:lang w:val="sr-Latn-BA"/>
        </w:rPr>
      </w:pPr>
      <w:bookmarkStart w:id="33" w:name="_Toc128308275"/>
      <w:r w:rsidRPr="00F02CD1">
        <w:rPr>
          <w:rFonts w:ascii="Times New Roman" w:hAnsi="Times New Roman"/>
          <w:sz w:val="24"/>
          <w:szCs w:val="24"/>
          <w:lang w:val="sr-Latn-BA"/>
        </w:rPr>
        <w:t>PRILOG 1. Prethodne procjene uticaja za propise koji su predloženi u Plan izrade i slanja u proceduru usvajanja normativno-pravnih akata</w:t>
      </w:r>
      <w:bookmarkEnd w:id="33"/>
    </w:p>
    <w:p w14:paraId="41CBC152" w14:textId="77777777" w:rsidR="00DD2011" w:rsidRPr="00F02CD1" w:rsidRDefault="00DD2011">
      <w:pPr>
        <w:rPr>
          <w:lang w:val="sr-Latn-BA"/>
        </w:rPr>
      </w:pPr>
    </w:p>
    <w:sectPr w:rsidR="00DD2011" w:rsidRPr="00F02CD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2436" w14:textId="77777777" w:rsidR="00DA19C6" w:rsidRDefault="00DA19C6">
      <w:pPr>
        <w:spacing w:after="0" w:line="240" w:lineRule="auto"/>
      </w:pPr>
      <w:r>
        <w:separator/>
      </w:r>
    </w:p>
  </w:endnote>
  <w:endnote w:type="continuationSeparator" w:id="0">
    <w:p w14:paraId="3CAA4622" w14:textId="77777777" w:rsidR="00DA19C6" w:rsidRDefault="00DA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2AB6" w14:textId="77777777" w:rsidR="00673BCF" w:rsidRDefault="00673BCF" w:rsidP="00A9330F">
    <w:pPr>
      <w:pStyle w:val="Footer"/>
      <w:jc w:val="center"/>
    </w:pPr>
  </w:p>
  <w:p w14:paraId="766E2915" w14:textId="77777777" w:rsidR="00673BCF" w:rsidRDefault="00673B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7B3A" w14:textId="77777777" w:rsidR="00673BCF" w:rsidRDefault="00673BCF" w:rsidP="00A933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2DF5" w14:textId="091B1155" w:rsidR="00673BCF" w:rsidRDefault="00673BCF" w:rsidP="00A9330F">
    <w:pPr>
      <w:pStyle w:val="Footer"/>
      <w:jc w:val="center"/>
    </w:pPr>
    <w:r>
      <w:fldChar w:fldCharType="begin"/>
    </w:r>
    <w:r>
      <w:instrText xml:space="preserve"> PAGE   \* MERGEFORMAT </w:instrText>
    </w:r>
    <w:r>
      <w:fldChar w:fldCharType="separate"/>
    </w:r>
    <w:r w:rsidR="00A0259E">
      <w:rPr>
        <w:noProof/>
      </w:rPr>
      <w:t>94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D3A9" w14:textId="77777777" w:rsidR="00DA19C6" w:rsidRDefault="00DA19C6">
      <w:pPr>
        <w:spacing w:after="0" w:line="240" w:lineRule="auto"/>
      </w:pPr>
      <w:r>
        <w:separator/>
      </w:r>
    </w:p>
  </w:footnote>
  <w:footnote w:type="continuationSeparator" w:id="0">
    <w:p w14:paraId="36350340" w14:textId="77777777" w:rsidR="00DA19C6" w:rsidRDefault="00DA1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ECB" w14:textId="77777777" w:rsidR="00673BCF" w:rsidRDefault="00673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569"/>
    <w:multiLevelType w:val="hybridMultilevel"/>
    <w:tmpl w:val="3AAA0EC8"/>
    <w:lvl w:ilvl="0" w:tplc="04090017">
      <w:start w:val="1"/>
      <w:numFmt w:val="lowerLetter"/>
      <w:lvlText w:val="%1)"/>
      <w:lvlJc w:val="left"/>
      <w:pPr>
        <w:ind w:left="717" w:hanging="360"/>
      </w:pPr>
    </w:lvl>
    <w:lvl w:ilvl="1" w:tplc="6B5E7F34">
      <w:start w:val="1"/>
      <w:numFmt w:val="decimal"/>
      <w:lvlText w:val="(%2)"/>
      <w:lvlJc w:val="left"/>
      <w:pPr>
        <w:ind w:left="1437" w:hanging="360"/>
      </w:pPr>
      <w:rPr>
        <w:rFonts w:eastAsia="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B393C51"/>
    <w:multiLevelType w:val="hybridMultilevel"/>
    <w:tmpl w:val="CB5E5FD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7C1080A"/>
    <w:multiLevelType w:val="hybridMultilevel"/>
    <w:tmpl w:val="31F4D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0612E"/>
    <w:multiLevelType w:val="hybridMultilevel"/>
    <w:tmpl w:val="ED82304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C44D5"/>
    <w:multiLevelType w:val="hybridMultilevel"/>
    <w:tmpl w:val="1EE4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0155C"/>
    <w:multiLevelType w:val="hybridMultilevel"/>
    <w:tmpl w:val="47BC5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C041E"/>
    <w:multiLevelType w:val="hybridMultilevel"/>
    <w:tmpl w:val="26387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2799A"/>
    <w:multiLevelType w:val="hybridMultilevel"/>
    <w:tmpl w:val="9C6EB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65438"/>
    <w:multiLevelType w:val="hybridMultilevel"/>
    <w:tmpl w:val="3B489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35B2"/>
    <w:multiLevelType w:val="hybridMultilevel"/>
    <w:tmpl w:val="5546D4C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CD4B70"/>
    <w:multiLevelType w:val="hybridMultilevel"/>
    <w:tmpl w:val="1B8E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00CC"/>
    <w:multiLevelType w:val="hybridMultilevel"/>
    <w:tmpl w:val="6D109D90"/>
    <w:lvl w:ilvl="0" w:tplc="39F4BE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D7C6F"/>
    <w:multiLevelType w:val="multilevel"/>
    <w:tmpl w:val="E68AF668"/>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47535F"/>
    <w:multiLevelType w:val="hybridMultilevel"/>
    <w:tmpl w:val="49EEA3B8"/>
    <w:lvl w:ilvl="0" w:tplc="23EC72F2">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2C7D620A"/>
    <w:multiLevelType w:val="hybridMultilevel"/>
    <w:tmpl w:val="EA9CE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723AE"/>
    <w:multiLevelType w:val="hybridMultilevel"/>
    <w:tmpl w:val="A194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B1D00"/>
    <w:multiLevelType w:val="hybridMultilevel"/>
    <w:tmpl w:val="92F07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43CBB"/>
    <w:multiLevelType w:val="hybridMultilevel"/>
    <w:tmpl w:val="10B2CF1A"/>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B53D8C"/>
    <w:multiLevelType w:val="hybridMultilevel"/>
    <w:tmpl w:val="C56C6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95648"/>
    <w:multiLevelType w:val="hybridMultilevel"/>
    <w:tmpl w:val="7B529C06"/>
    <w:lvl w:ilvl="0" w:tplc="5E7E78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327421"/>
    <w:multiLevelType w:val="multilevel"/>
    <w:tmpl w:val="E668BA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353A19"/>
    <w:multiLevelType w:val="hybridMultilevel"/>
    <w:tmpl w:val="16B4347C"/>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3AD54994"/>
    <w:multiLevelType w:val="hybridMultilevel"/>
    <w:tmpl w:val="74C6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02960"/>
    <w:multiLevelType w:val="hybridMultilevel"/>
    <w:tmpl w:val="05B2EE74"/>
    <w:lvl w:ilvl="0" w:tplc="86DE90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485F4E"/>
    <w:multiLevelType w:val="hybridMultilevel"/>
    <w:tmpl w:val="805C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37833"/>
    <w:multiLevelType w:val="hybridMultilevel"/>
    <w:tmpl w:val="2FCAC648"/>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4CF35155"/>
    <w:multiLevelType w:val="hybridMultilevel"/>
    <w:tmpl w:val="BCD49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83198"/>
    <w:multiLevelType w:val="hybridMultilevel"/>
    <w:tmpl w:val="BE0EC5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55C19"/>
    <w:multiLevelType w:val="multilevel"/>
    <w:tmpl w:val="F4BA0ED4"/>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CE06AC"/>
    <w:multiLevelType w:val="hybridMultilevel"/>
    <w:tmpl w:val="47920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26136"/>
    <w:multiLevelType w:val="hybridMultilevel"/>
    <w:tmpl w:val="2D64B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D3170"/>
    <w:multiLevelType w:val="hybridMultilevel"/>
    <w:tmpl w:val="BF62C5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F65A83"/>
    <w:multiLevelType w:val="hybridMultilevel"/>
    <w:tmpl w:val="202EFAF0"/>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6A0917ED"/>
    <w:multiLevelType w:val="hybridMultilevel"/>
    <w:tmpl w:val="0C58D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50978"/>
    <w:multiLevelType w:val="hybridMultilevel"/>
    <w:tmpl w:val="D9EC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F30F5"/>
    <w:multiLevelType w:val="hybridMultilevel"/>
    <w:tmpl w:val="B27CF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67C6D"/>
    <w:multiLevelType w:val="hybridMultilevel"/>
    <w:tmpl w:val="653648BC"/>
    <w:lvl w:ilvl="0" w:tplc="39F4BE6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7" w15:restartNumberingAfterBreak="0">
    <w:nsid w:val="74A066E5"/>
    <w:multiLevelType w:val="hybridMultilevel"/>
    <w:tmpl w:val="A194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84A4E"/>
    <w:multiLevelType w:val="hybridMultilevel"/>
    <w:tmpl w:val="E896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A2EC3"/>
    <w:multiLevelType w:val="hybridMultilevel"/>
    <w:tmpl w:val="56DEE60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7EB65081"/>
    <w:multiLevelType w:val="hybridMultilevel"/>
    <w:tmpl w:val="6364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124701">
    <w:abstractNumId w:val="36"/>
  </w:num>
  <w:num w:numId="2" w16cid:durableId="1468468538">
    <w:abstractNumId w:val="23"/>
  </w:num>
  <w:num w:numId="3" w16cid:durableId="1727677450">
    <w:abstractNumId w:val="17"/>
  </w:num>
  <w:num w:numId="4" w16cid:durableId="969435979">
    <w:abstractNumId w:val="26"/>
  </w:num>
  <w:num w:numId="5" w16cid:durableId="1201937667">
    <w:abstractNumId w:val="27"/>
  </w:num>
  <w:num w:numId="6" w16cid:durableId="516505743">
    <w:abstractNumId w:val="19"/>
  </w:num>
  <w:num w:numId="7" w16cid:durableId="2099249779">
    <w:abstractNumId w:val="40"/>
  </w:num>
  <w:num w:numId="8" w16cid:durableId="1231118525">
    <w:abstractNumId w:val="32"/>
  </w:num>
  <w:num w:numId="9" w16cid:durableId="1902446960">
    <w:abstractNumId w:val="21"/>
  </w:num>
  <w:num w:numId="10" w16cid:durableId="94255963">
    <w:abstractNumId w:val="31"/>
  </w:num>
  <w:num w:numId="11" w16cid:durableId="1267880498">
    <w:abstractNumId w:val="24"/>
  </w:num>
  <w:num w:numId="12" w16cid:durableId="326396959">
    <w:abstractNumId w:val="14"/>
  </w:num>
  <w:num w:numId="13" w16cid:durableId="1134559457">
    <w:abstractNumId w:val="34"/>
  </w:num>
  <w:num w:numId="14" w16cid:durableId="1054893545">
    <w:abstractNumId w:val="16"/>
  </w:num>
  <w:num w:numId="15" w16cid:durableId="512185584">
    <w:abstractNumId w:val="0"/>
  </w:num>
  <w:num w:numId="16" w16cid:durableId="1120420372">
    <w:abstractNumId w:val="3"/>
  </w:num>
  <w:num w:numId="17" w16cid:durableId="1787849916">
    <w:abstractNumId w:val="8"/>
  </w:num>
  <w:num w:numId="18" w16cid:durableId="1875465072">
    <w:abstractNumId w:val="5"/>
  </w:num>
  <w:num w:numId="19" w16cid:durableId="1658461622">
    <w:abstractNumId w:val="18"/>
  </w:num>
  <w:num w:numId="20" w16cid:durableId="765610783">
    <w:abstractNumId w:val="25"/>
  </w:num>
  <w:num w:numId="21" w16cid:durableId="1515848391">
    <w:abstractNumId w:val="9"/>
  </w:num>
  <w:num w:numId="22" w16cid:durableId="941835976">
    <w:abstractNumId w:val="33"/>
  </w:num>
  <w:num w:numId="23" w16cid:durableId="1452088544">
    <w:abstractNumId w:val="29"/>
  </w:num>
  <w:num w:numId="24" w16cid:durableId="796535358">
    <w:abstractNumId w:val="30"/>
  </w:num>
  <w:num w:numId="25" w16cid:durableId="1970085237">
    <w:abstractNumId w:val="7"/>
  </w:num>
  <w:num w:numId="26" w16cid:durableId="272827132">
    <w:abstractNumId w:val="2"/>
  </w:num>
  <w:num w:numId="27" w16cid:durableId="1449859447">
    <w:abstractNumId w:val="35"/>
  </w:num>
  <w:num w:numId="28" w16cid:durableId="1365516056">
    <w:abstractNumId w:val="11"/>
  </w:num>
  <w:num w:numId="29" w16cid:durableId="1087119028">
    <w:abstractNumId w:val="28"/>
  </w:num>
  <w:num w:numId="30" w16cid:durableId="1587837764">
    <w:abstractNumId w:val="12"/>
  </w:num>
  <w:num w:numId="31" w16cid:durableId="351224766">
    <w:abstractNumId w:val="10"/>
  </w:num>
  <w:num w:numId="32" w16cid:durableId="1514027869">
    <w:abstractNumId w:val="4"/>
  </w:num>
  <w:num w:numId="33" w16cid:durableId="1870296529">
    <w:abstractNumId w:val="38"/>
  </w:num>
  <w:num w:numId="34" w16cid:durableId="1894005976">
    <w:abstractNumId w:val="22"/>
  </w:num>
  <w:num w:numId="35" w16cid:durableId="1105930421">
    <w:abstractNumId w:val="37"/>
  </w:num>
  <w:num w:numId="36" w16cid:durableId="1179082033">
    <w:abstractNumId w:val="15"/>
  </w:num>
  <w:num w:numId="37" w16cid:durableId="479536228">
    <w:abstractNumId w:val="6"/>
  </w:num>
  <w:num w:numId="38" w16cid:durableId="2060586642">
    <w:abstractNumId w:val="39"/>
  </w:num>
  <w:num w:numId="39" w16cid:durableId="1447579184">
    <w:abstractNumId w:val="1"/>
  </w:num>
  <w:num w:numId="40" w16cid:durableId="2124492767">
    <w:abstractNumId w:val="13"/>
  </w:num>
  <w:num w:numId="41" w16cid:durableId="7181664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1F0"/>
    <w:rsid w:val="00000579"/>
    <w:rsid w:val="00004786"/>
    <w:rsid w:val="00013BAD"/>
    <w:rsid w:val="00017026"/>
    <w:rsid w:val="00017362"/>
    <w:rsid w:val="000203CB"/>
    <w:rsid w:val="00024F7D"/>
    <w:rsid w:val="000325A2"/>
    <w:rsid w:val="00032BDA"/>
    <w:rsid w:val="000330E1"/>
    <w:rsid w:val="00036202"/>
    <w:rsid w:val="000413AE"/>
    <w:rsid w:val="00042A58"/>
    <w:rsid w:val="000442E9"/>
    <w:rsid w:val="00046DFE"/>
    <w:rsid w:val="000515C8"/>
    <w:rsid w:val="00051F3F"/>
    <w:rsid w:val="000523BC"/>
    <w:rsid w:val="00054200"/>
    <w:rsid w:val="000551EA"/>
    <w:rsid w:val="00061BC4"/>
    <w:rsid w:val="0006209D"/>
    <w:rsid w:val="00064CF8"/>
    <w:rsid w:val="000650B3"/>
    <w:rsid w:val="000652AB"/>
    <w:rsid w:val="0006798F"/>
    <w:rsid w:val="0007052F"/>
    <w:rsid w:val="00072AF2"/>
    <w:rsid w:val="000768CB"/>
    <w:rsid w:val="0008539D"/>
    <w:rsid w:val="000854EA"/>
    <w:rsid w:val="00085EE2"/>
    <w:rsid w:val="000863F4"/>
    <w:rsid w:val="00087860"/>
    <w:rsid w:val="0009084A"/>
    <w:rsid w:val="00096E58"/>
    <w:rsid w:val="000A0021"/>
    <w:rsid w:val="000A3637"/>
    <w:rsid w:val="000A3F07"/>
    <w:rsid w:val="000A6588"/>
    <w:rsid w:val="000B0EC1"/>
    <w:rsid w:val="000B1277"/>
    <w:rsid w:val="000B4D83"/>
    <w:rsid w:val="000B537E"/>
    <w:rsid w:val="000B67F7"/>
    <w:rsid w:val="000C3ED9"/>
    <w:rsid w:val="000C46AC"/>
    <w:rsid w:val="000C5539"/>
    <w:rsid w:val="000C6F6B"/>
    <w:rsid w:val="000C7DF7"/>
    <w:rsid w:val="000D109C"/>
    <w:rsid w:val="000D1FDB"/>
    <w:rsid w:val="000D20C8"/>
    <w:rsid w:val="000D56B7"/>
    <w:rsid w:val="000D7F07"/>
    <w:rsid w:val="000E10C5"/>
    <w:rsid w:val="000E3864"/>
    <w:rsid w:val="000E5B8C"/>
    <w:rsid w:val="000E7BAA"/>
    <w:rsid w:val="000F0F4D"/>
    <w:rsid w:val="000F17AF"/>
    <w:rsid w:val="000F2688"/>
    <w:rsid w:val="000F7440"/>
    <w:rsid w:val="001018E4"/>
    <w:rsid w:val="00101BCA"/>
    <w:rsid w:val="00101C6A"/>
    <w:rsid w:val="001077DD"/>
    <w:rsid w:val="001105B6"/>
    <w:rsid w:val="00113EF8"/>
    <w:rsid w:val="0011573A"/>
    <w:rsid w:val="00117C4F"/>
    <w:rsid w:val="00117F1F"/>
    <w:rsid w:val="001200ED"/>
    <w:rsid w:val="00120F6E"/>
    <w:rsid w:val="00124580"/>
    <w:rsid w:val="00133FAF"/>
    <w:rsid w:val="00140B9D"/>
    <w:rsid w:val="001415DD"/>
    <w:rsid w:val="001425D3"/>
    <w:rsid w:val="0014394D"/>
    <w:rsid w:val="00146BD5"/>
    <w:rsid w:val="001500B8"/>
    <w:rsid w:val="00150FBD"/>
    <w:rsid w:val="00151AC3"/>
    <w:rsid w:val="00153069"/>
    <w:rsid w:val="001536FE"/>
    <w:rsid w:val="00154435"/>
    <w:rsid w:val="00157167"/>
    <w:rsid w:val="00157DDC"/>
    <w:rsid w:val="0017095E"/>
    <w:rsid w:val="0017190C"/>
    <w:rsid w:val="00171D89"/>
    <w:rsid w:val="00172A1E"/>
    <w:rsid w:val="00177F1C"/>
    <w:rsid w:val="001810C1"/>
    <w:rsid w:val="0018124D"/>
    <w:rsid w:val="00182A0B"/>
    <w:rsid w:val="00190098"/>
    <w:rsid w:val="00195B72"/>
    <w:rsid w:val="00197224"/>
    <w:rsid w:val="00197EC7"/>
    <w:rsid w:val="001A32BE"/>
    <w:rsid w:val="001A351C"/>
    <w:rsid w:val="001A3EA1"/>
    <w:rsid w:val="001A3F31"/>
    <w:rsid w:val="001A59AD"/>
    <w:rsid w:val="001B1EA1"/>
    <w:rsid w:val="001B242E"/>
    <w:rsid w:val="001B3B38"/>
    <w:rsid w:val="001C01F1"/>
    <w:rsid w:val="001C64A6"/>
    <w:rsid w:val="001D6283"/>
    <w:rsid w:val="001D7DC4"/>
    <w:rsid w:val="001E15CC"/>
    <w:rsid w:val="001F084E"/>
    <w:rsid w:val="001F718B"/>
    <w:rsid w:val="002031AF"/>
    <w:rsid w:val="002040E5"/>
    <w:rsid w:val="00205D68"/>
    <w:rsid w:val="002107C8"/>
    <w:rsid w:val="00211C91"/>
    <w:rsid w:val="002165B8"/>
    <w:rsid w:val="00216795"/>
    <w:rsid w:val="00217AD1"/>
    <w:rsid w:val="0022300B"/>
    <w:rsid w:val="00223080"/>
    <w:rsid w:val="0023089D"/>
    <w:rsid w:val="00230CD4"/>
    <w:rsid w:val="00230D4B"/>
    <w:rsid w:val="00231C33"/>
    <w:rsid w:val="0023309C"/>
    <w:rsid w:val="00237243"/>
    <w:rsid w:val="00240875"/>
    <w:rsid w:val="00244A8A"/>
    <w:rsid w:val="002506FE"/>
    <w:rsid w:val="002518EB"/>
    <w:rsid w:val="002548FB"/>
    <w:rsid w:val="00266998"/>
    <w:rsid w:val="00272084"/>
    <w:rsid w:val="00274379"/>
    <w:rsid w:val="00277123"/>
    <w:rsid w:val="00285B36"/>
    <w:rsid w:val="002879C2"/>
    <w:rsid w:val="00290453"/>
    <w:rsid w:val="0029164F"/>
    <w:rsid w:val="00294514"/>
    <w:rsid w:val="0029519D"/>
    <w:rsid w:val="002963B0"/>
    <w:rsid w:val="002A5589"/>
    <w:rsid w:val="002A7D08"/>
    <w:rsid w:val="002A7E02"/>
    <w:rsid w:val="002A7E3A"/>
    <w:rsid w:val="002B692D"/>
    <w:rsid w:val="002C15A6"/>
    <w:rsid w:val="002C4174"/>
    <w:rsid w:val="002C43FF"/>
    <w:rsid w:val="002C49B2"/>
    <w:rsid w:val="002D445F"/>
    <w:rsid w:val="002D6E4F"/>
    <w:rsid w:val="002E401B"/>
    <w:rsid w:val="002E7469"/>
    <w:rsid w:val="002F0BB8"/>
    <w:rsid w:val="002F0E99"/>
    <w:rsid w:val="002F56C1"/>
    <w:rsid w:val="002F7768"/>
    <w:rsid w:val="00307CD4"/>
    <w:rsid w:val="003100FE"/>
    <w:rsid w:val="0031101A"/>
    <w:rsid w:val="00315316"/>
    <w:rsid w:val="00316109"/>
    <w:rsid w:val="00324C25"/>
    <w:rsid w:val="00327135"/>
    <w:rsid w:val="00327AD2"/>
    <w:rsid w:val="00332E24"/>
    <w:rsid w:val="0033488F"/>
    <w:rsid w:val="0033766D"/>
    <w:rsid w:val="00341612"/>
    <w:rsid w:val="00342EB6"/>
    <w:rsid w:val="00345150"/>
    <w:rsid w:val="00346608"/>
    <w:rsid w:val="003539FE"/>
    <w:rsid w:val="0035590D"/>
    <w:rsid w:val="003560F9"/>
    <w:rsid w:val="00357C26"/>
    <w:rsid w:val="00357DCA"/>
    <w:rsid w:val="00357FC4"/>
    <w:rsid w:val="00362DAB"/>
    <w:rsid w:val="00365EC5"/>
    <w:rsid w:val="003726EC"/>
    <w:rsid w:val="00380B61"/>
    <w:rsid w:val="003817AC"/>
    <w:rsid w:val="00382EEB"/>
    <w:rsid w:val="00384B4B"/>
    <w:rsid w:val="0038602F"/>
    <w:rsid w:val="003904B7"/>
    <w:rsid w:val="00392674"/>
    <w:rsid w:val="00395A2F"/>
    <w:rsid w:val="003A00C8"/>
    <w:rsid w:val="003A480A"/>
    <w:rsid w:val="003B1915"/>
    <w:rsid w:val="003B4CEF"/>
    <w:rsid w:val="003B51CB"/>
    <w:rsid w:val="003B7B7E"/>
    <w:rsid w:val="003B7D13"/>
    <w:rsid w:val="003C124B"/>
    <w:rsid w:val="003C2F9A"/>
    <w:rsid w:val="003C45E4"/>
    <w:rsid w:val="003C6381"/>
    <w:rsid w:val="003C7D6D"/>
    <w:rsid w:val="003D179C"/>
    <w:rsid w:val="003D212C"/>
    <w:rsid w:val="003D5D60"/>
    <w:rsid w:val="003D6BDC"/>
    <w:rsid w:val="003D79EA"/>
    <w:rsid w:val="003E2F0D"/>
    <w:rsid w:val="003E310D"/>
    <w:rsid w:val="003E45DD"/>
    <w:rsid w:val="003F1650"/>
    <w:rsid w:val="003F3BBB"/>
    <w:rsid w:val="004048DE"/>
    <w:rsid w:val="00404BF8"/>
    <w:rsid w:val="00406789"/>
    <w:rsid w:val="00407330"/>
    <w:rsid w:val="00410AF4"/>
    <w:rsid w:val="00411CED"/>
    <w:rsid w:val="004132B0"/>
    <w:rsid w:val="004146DF"/>
    <w:rsid w:val="00420212"/>
    <w:rsid w:val="004218B6"/>
    <w:rsid w:val="00423339"/>
    <w:rsid w:val="004255A1"/>
    <w:rsid w:val="004255EA"/>
    <w:rsid w:val="004273D0"/>
    <w:rsid w:val="004303B4"/>
    <w:rsid w:val="00432843"/>
    <w:rsid w:val="00441C7B"/>
    <w:rsid w:val="0044702F"/>
    <w:rsid w:val="004528E4"/>
    <w:rsid w:val="004552C0"/>
    <w:rsid w:val="00457292"/>
    <w:rsid w:val="004611A6"/>
    <w:rsid w:val="004621F0"/>
    <w:rsid w:val="004634A3"/>
    <w:rsid w:val="0046476C"/>
    <w:rsid w:val="00465634"/>
    <w:rsid w:val="00470056"/>
    <w:rsid w:val="00481BFE"/>
    <w:rsid w:val="00481FCC"/>
    <w:rsid w:val="00482D21"/>
    <w:rsid w:val="00485558"/>
    <w:rsid w:val="004857EA"/>
    <w:rsid w:val="00487344"/>
    <w:rsid w:val="00487515"/>
    <w:rsid w:val="00487D02"/>
    <w:rsid w:val="00491D45"/>
    <w:rsid w:val="0049499D"/>
    <w:rsid w:val="00497E44"/>
    <w:rsid w:val="004A54C5"/>
    <w:rsid w:val="004A5E07"/>
    <w:rsid w:val="004A6EB2"/>
    <w:rsid w:val="004A76F1"/>
    <w:rsid w:val="004B0C5B"/>
    <w:rsid w:val="004B0D75"/>
    <w:rsid w:val="004B1B78"/>
    <w:rsid w:val="004B3175"/>
    <w:rsid w:val="004B720D"/>
    <w:rsid w:val="004B79C7"/>
    <w:rsid w:val="004C2336"/>
    <w:rsid w:val="004C3462"/>
    <w:rsid w:val="004C356F"/>
    <w:rsid w:val="004C75FC"/>
    <w:rsid w:val="004D0D76"/>
    <w:rsid w:val="004D4F6E"/>
    <w:rsid w:val="004D586B"/>
    <w:rsid w:val="004D654E"/>
    <w:rsid w:val="004E0876"/>
    <w:rsid w:val="004E3F8A"/>
    <w:rsid w:val="004F3B3D"/>
    <w:rsid w:val="0050583F"/>
    <w:rsid w:val="0050632F"/>
    <w:rsid w:val="005137AE"/>
    <w:rsid w:val="0051484F"/>
    <w:rsid w:val="00514C9E"/>
    <w:rsid w:val="0051627D"/>
    <w:rsid w:val="00524B54"/>
    <w:rsid w:val="00525EC7"/>
    <w:rsid w:val="005270D0"/>
    <w:rsid w:val="0052781B"/>
    <w:rsid w:val="0053030D"/>
    <w:rsid w:val="00530D1F"/>
    <w:rsid w:val="0054295B"/>
    <w:rsid w:val="00544EF8"/>
    <w:rsid w:val="00552F2B"/>
    <w:rsid w:val="005578D4"/>
    <w:rsid w:val="00557BB6"/>
    <w:rsid w:val="00557F92"/>
    <w:rsid w:val="00563B08"/>
    <w:rsid w:val="0056585C"/>
    <w:rsid w:val="00566730"/>
    <w:rsid w:val="0056675F"/>
    <w:rsid w:val="005737C8"/>
    <w:rsid w:val="00576987"/>
    <w:rsid w:val="00584619"/>
    <w:rsid w:val="00586710"/>
    <w:rsid w:val="005A21A9"/>
    <w:rsid w:val="005A6E95"/>
    <w:rsid w:val="005C5209"/>
    <w:rsid w:val="005C56F5"/>
    <w:rsid w:val="005C7333"/>
    <w:rsid w:val="005C7F61"/>
    <w:rsid w:val="005D05B8"/>
    <w:rsid w:val="005D310B"/>
    <w:rsid w:val="005D5FF3"/>
    <w:rsid w:val="005D74CE"/>
    <w:rsid w:val="005E170C"/>
    <w:rsid w:val="005E22EC"/>
    <w:rsid w:val="005E43E7"/>
    <w:rsid w:val="005F0211"/>
    <w:rsid w:val="005F3AB0"/>
    <w:rsid w:val="005F3C3F"/>
    <w:rsid w:val="005F6CD6"/>
    <w:rsid w:val="006029B6"/>
    <w:rsid w:val="00605141"/>
    <w:rsid w:val="00606680"/>
    <w:rsid w:val="00606B78"/>
    <w:rsid w:val="00607471"/>
    <w:rsid w:val="00607888"/>
    <w:rsid w:val="00617347"/>
    <w:rsid w:val="00620527"/>
    <w:rsid w:val="00624625"/>
    <w:rsid w:val="00633C05"/>
    <w:rsid w:val="00633D40"/>
    <w:rsid w:val="00635AE0"/>
    <w:rsid w:val="00637391"/>
    <w:rsid w:val="0064163D"/>
    <w:rsid w:val="00643501"/>
    <w:rsid w:val="006437D4"/>
    <w:rsid w:val="00645065"/>
    <w:rsid w:val="006524D2"/>
    <w:rsid w:val="0065376F"/>
    <w:rsid w:val="00661949"/>
    <w:rsid w:val="0066441C"/>
    <w:rsid w:val="006645DA"/>
    <w:rsid w:val="00666D3F"/>
    <w:rsid w:val="00673BCF"/>
    <w:rsid w:val="00675D63"/>
    <w:rsid w:val="006767E8"/>
    <w:rsid w:val="00683152"/>
    <w:rsid w:val="00696581"/>
    <w:rsid w:val="006A2F39"/>
    <w:rsid w:val="006A54ED"/>
    <w:rsid w:val="006A7341"/>
    <w:rsid w:val="006A7B5E"/>
    <w:rsid w:val="006B23E5"/>
    <w:rsid w:val="006B2EBD"/>
    <w:rsid w:val="006B479F"/>
    <w:rsid w:val="006B7B79"/>
    <w:rsid w:val="006B7D07"/>
    <w:rsid w:val="006C3029"/>
    <w:rsid w:val="006C708B"/>
    <w:rsid w:val="006D3BDD"/>
    <w:rsid w:val="006D5D63"/>
    <w:rsid w:val="006E16BE"/>
    <w:rsid w:val="006E3516"/>
    <w:rsid w:val="006F0DB0"/>
    <w:rsid w:val="006F18BC"/>
    <w:rsid w:val="006F5138"/>
    <w:rsid w:val="006F6CAA"/>
    <w:rsid w:val="0070067E"/>
    <w:rsid w:val="007042C2"/>
    <w:rsid w:val="00705028"/>
    <w:rsid w:val="00707E39"/>
    <w:rsid w:val="007121B9"/>
    <w:rsid w:val="007124DB"/>
    <w:rsid w:val="00712988"/>
    <w:rsid w:val="007153E6"/>
    <w:rsid w:val="0072065C"/>
    <w:rsid w:val="00721367"/>
    <w:rsid w:val="0072661D"/>
    <w:rsid w:val="00731978"/>
    <w:rsid w:val="0073278D"/>
    <w:rsid w:val="007364C8"/>
    <w:rsid w:val="0074147C"/>
    <w:rsid w:val="007427C7"/>
    <w:rsid w:val="00742F7A"/>
    <w:rsid w:val="0074361F"/>
    <w:rsid w:val="0074573A"/>
    <w:rsid w:val="00746EB1"/>
    <w:rsid w:val="0074799A"/>
    <w:rsid w:val="0075168C"/>
    <w:rsid w:val="00751A12"/>
    <w:rsid w:val="00752821"/>
    <w:rsid w:val="007544CB"/>
    <w:rsid w:val="00754538"/>
    <w:rsid w:val="00755AB1"/>
    <w:rsid w:val="0076236A"/>
    <w:rsid w:val="00765100"/>
    <w:rsid w:val="00766E32"/>
    <w:rsid w:val="00770981"/>
    <w:rsid w:val="00772673"/>
    <w:rsid w:val="00772AB2"/>
    <w:rsid w:val="007864E0"/>
    <w:rsid w:val="007906D5"/>
    <w:rsid w:val="007A0760"/>
    <w:rsid w:val="007A3140"/>
    <w:rsid w:val="007A6CC3"/>
    <w:rsid w:val="007A77F4"/>
    <w:rsid w:val="007A7D39"/>
    <w:rsid w:val="007C3D60"/>
    <w:rsid w:val="007C3E8D"/>
    <w:rsid w:val="007C48A4"/>
    <w:rsid w:val="007C5128"/>
    <w:rsid w:val="007C77C6"/>
    <w:rsid w:val="007D0031"/>
    <w:rsid w:val="007D161F"/>
    <w:rsid w:val="007D5244"/>
    <w:rsid w:val="007D6DDC"/>
    <w:rsid w:val="007E16CC"/>
    <w:rsid w:val="007E21C9"/>
    <w:rsid w:val="007E450D"/>
    <w:rsid w:val="007E4DB9"/>
    <w:rsid w:val="007F5C9A"/>
    <w:rsid w:val="007F7399"/>
    <w:rsid w:val="007F7D60"/>
    <w:rsid w:val="0080017C"/>
    <w:rsid w:val="00804269"/>
    <w:rsid w:val="00810291"/>
    <w:rsid w:val="00811DF4"/>
    <w:rsid w:val="00815CFE"/>
    <w:rsid w:val="008206CD"/>
    <w:rsid w:val="008230D8"/>
    <w:rsid w:val="008234DA"/>
    <w:rsid w:val="00824284"/>
    <w:rsid w:val="008327A7"/>
    <w:rsid w:val="00834A82"/>
    <w:rsid w:val="00835164"/>
    <w:rsid w:val="00836F03"/>
    <w:rsid w:val="00840C62"/>
    <w:rsid w:val="00841B1C"/>
    <w:rsid w:val="00844FF9"/>
    <w:rsid w:val="00845F21"/>
    <w:rsid w:val="00846D69"/>
    <w:rsid w:val="0085107F"/>
    <w:rsid w:val="008550E2"/>
    <w:rsid w:val="008556A7"/>
    <w:rsid w:val="00862D3F"/>
    <w:rsid w:val="00863B25"/>
    <w:rsid w:val="008703EC"/>
    <w:rsid w:val="008726FE"/>
    <w:rsid w:val="00874D13"/>
    <w:rsid w:val="00875055"/>
    <w:rsid w:val="00880454"/>
    <w:rsid w:val="008816F9"/>
    <w:rsid w:val="00881F9D"/>
    <w:rsid w:val="00887A04"/>
    <w:rsid w:val="0089512C"/>
    <w:rsid w:val="00897A91"/>
    <w:rsid w:val="00897DFB"/>
    <w:rsid w:val="008A4B75"/>
    <w:rsid w:val="008B0DD0"/>
    <w:rsid w:val="008B10AC"/>
    <w:rsid w:val="008B1660"/>
    <w:rsid w:val="008B187E"/>
    <w:rsid w:val="008B62EC"/>
    <w:rsid w:val="008C0D9F"/>
    <w:rsid w:val="008C205E"/>
    <w:rsid w:val="008C224A"/>
    <w:rsid w:val="008C4167"/>
    <w:rsid w:val="008C6A94"/>
    <w:rsid w:val="008D27FD"/>
    <w:rsid w:val="008D3CAD"/>
    <w:rsid w:val="008D73FF"/>
    <w:rsid w:val="008D78CC"/>
    <w:rsid w:val="008E08A2"/>
    <w:rsid w:val="008E1215"/>
    <w:rsid w:val="008E1FA2"/>
    <w:rsid w:val="008E26A6"/>
    <w:rsid w:val="008E3B54"/>
    <w:rsid w:val="008E6EAD"/>
    <w:rsid w:val="008E72F0"/>
    <w:rsid w:val="008F67DF"/>
    <w:rsid w:val="00900F06"/>
    <w:rsid w:val="0090337A"/>
    <w:rsid w:val="0090475C"/>
    <w:rsid w:val="00906358"/>
    <w:rsid w:val="009103A7"/>
    <w:rsid w:val="00912C17"/>
    <w:rsid w:val="009130A8"/>
    <w:rsid w:val="0092143C"/>
    <w:rsid w:val="00922F90"/>
    <w:rsid w:val="009246C9"/>
    <w:rsid w:val="00925BE7"/>
    <w:rsid w:val="00930082"/>
    <w:rsid w:val="009324C9"/>
    <w:rsid w:val="009344BA"/>
    <w:rsid w:val="00936C9F"/>
    <w:rsid w:val="00942079"/>
    <w:rsid w:val="00945673"/>
    <w:rsid w:val="00962271"/>
    <w:rsid w:val="0096381E"/>
    <w:rsid w:val="009803D7"/>
    <w:rsid w:val="009857D8"/>
    <w:rsid w:val="00985846"/>
    <w:rsid w:val="0098609E"/>
    <w:rsid w:val="00986104"/>
    <w:rsid w:val="009871AC"/>
    <w:rsid w:val="00994742"/>
    <w:rsid w:val="00995FF2"/>
    <w:rsid w:val="00996617"/>
    <w:rsid w:val="00996B37"/>
    <w:rsid w:val="00996FE3"/>
    <w:rsid w:val="009A1DA2"/>
    <w:rsid w:val="009A261B"/>
    <w:rsid w:val="009A51B0"/>
    <w:rsid w:val="009A656F"/>
    <w:rsid w:val="009B5E51"/>
    <w:rsid w:val="009B751C"/>
    <w:rsid w:val="009C38C9"/>
    <w:rsid w:val="009C5097"/>
    <w:rsid w:val="009C6693"/>
    <w:rsid w:val="009D127F"/>
    <w:rsid w:val="009D1A5A"/>
    <w:rsid w:val="009D3D0C"/>
    <w:rsid w:val="009D52F2"/>
    <w:rsid w:val="009D53D4"/>
    <w:rsid w:val="009D53E9"/>
    <w:rsid w:val="009D54ED"/>
    <w:rsid w:val="009E06D4"/>
    <w:rsid w:val="009E2E42"/>
    <w:rsid w:val="009E4C64"/>
    <w:rsid w:val="009E5C32"/>
    <w:rsid w:val="009E5F18"/>
    <w:rsid w:val="009E6491"/>
    <w:rsid w:val="009E774A"/>
    <w:rsid w:val="009F2135"/>
    <w:rsid w:val="00A0259E"/>
    <w:rsid w:val="00A10A53"/>
    <w:rsid w:val="00A11FDE"/>
    <w:rsid w:val="00A133B8"/>
    <w:rsid w:val="00A14B52"/>
    <w:rsid w:val="00A150BB"/>
    <w:rsid w:val="00A17CF3"/>
    <w:rsid w:val="00A21030"/>
    <w:rsid w:val="00A231A9"/>
    <w:rsid w:val="00A23AB2"/>
    <w:rsid w:val="00A24876"/>
    <w:rsid w:val="00A303C3"/>
    <w:rsid w:val="00A33D2A"/>
    <w:rsid w:val="00A34430"/>
    <w:rsid w:val="00A34906"/>
    <w:rsid w:val="00A363F4"/>
    <w:rsid w:val="00A37EE2"/>
    <w:rsid w:val="00A41489"/>
    <w:rsid w:val="00A42979"/>
    <w:rsid w:val="00A44788"/>
    <w:rsid w:val="00A47101"/>
    <w:rsid w:val="00A474A5"/>
    <w:rsid w:val="00A52384"/>
    <w:rsid w:val="00A55545"/>
    <w:rsid w:val="00A55D41"/>
    <w:rsid w:val="00A565D9"/>
    <w:rsid w:val="00A56658"/>
    <w:rsid w:val="00A57B9A"/>
    <w:rsid w:val="00A6398B"/>
    <w:rsid w:val="00A66226"/>
    <w:rsid w:val="00A67186"/>
    <w:rsid w:val="00A70424"/>
    <w:rsid w:val="00A71D2A"/>
    <w:rsid w:val="00A856B5"/>
    <w:rsid w:val="00A9144C"/>
    <w:rsid w:val="00A9326B"/>
    <w:rsid w:val="00A9330F"/>
    <w:rsid w:val="00A94493"/>
    <w:rsid w:val="00A95F66"/>
    <w:rsid w:val="00AA150F"/>
    <w:rsid w:val="00AA159F"/>
    <w:rsid w:val="00AA15C7"/>
    <w:rsid w:val="00AA1B1D"/>
    <w:rsid w:val="00AA1E33"/>
    <w:rsid w:val="00AA4BF7"/>
    <w:rsid w:val="00AB1D37"/>
    <w:rsid w:val="00AB2B01"/>
    <w:rsid w:val="00AB73AE"/>
    <w:rsid w:val="00AC07E7"/>
    <w:rsid w:val="00AC18D1"/>
    <w:rsid w:val="00AC2F1B"/>
    <w:rsid w:val="00AC7C5C"/>
    <w:rsid w:val="00AD0B6F"/>
    <w:rsid w:val="00AD1606"/>
    <w:rsid w:val="00AD2A9F"/>
    <w:rsid w:val="00AD2ECE"/>
    <w:rsid w:val="00AD6D58"/>
    <w:rsid w:val="00AE22BB"/>
    <w:rsid w:val="00AE24BE"/>
    <w:rsid w:val="00AE5E4B"/>
    <w:rsid w:val="00AE66AE"/>
    <w:rsid w:val="00AF4DE8"/>
    <w:rsid w:val="00AF6FF2"/>
    <w:rsid w:val="00AF75CF"/>
    <w:rsid w:val="00B03C80"/>
    <w:rsid w:val="00B044DD"/>
    <w:rsid w:val="00B059EA"/>
    <w:rsid w:val="00B060E6"/>
    <w:rsid w:val="00B06D25"/>
    <w:rsid w:val="00B12A07"/>
    <w:rsid w:val="00B141A8"/>
    <w:rsid w:val="00B14400"/>
    <w:rsid w:val="00B16467"/>
    <w:rsid w:val="00B1757A"/>
    <w:rsid w:val="00B17E8C"/>
    <w:rsid w:val="00B2070E"/>
    <w:rsid w:val="00B24FA3"/>
    <w:rsid w:val="00B25A91"/>
    <w:rsid w:val="00B306A7"/>
    <w:rsid w:val="00B31A1B"/>
    <w:rsid w:val="00B34BFE"/>
    <w:rsid w:val="00B36C1F"/>
    <w:rsid w:val="00B374AA"/>
    <w:rsid w:val="00B47A18"/>
    <w:rsid w:val="00B47B11"/>
    <w:rsid w:val="00B51E23"/>
    <w:rsid w:val="00B52A9C"/>
    <w:rsid w:val="00B5346B"/>
    <w:rsid w:val="00B54C31"/>
    <w:rsid w:val="00B56B8E"/>
    <w:rsid w:val="00B61D95"/>
    <w:rsid w:val="00B62E99"/>
    <w:rsid w:val="00B6715F"/>
    <w:rsid w:val="00B7294C"/>
    <w:rsid w:val="00B74C4D"/>
    <w:rsid w:val="00B758A2"/>
    <w:rsid w:val="00B77975"/>
    <w:rsid w:val="00B87931"/>
    <w:rsid w:val="00B90084"/>
    <w:rsid w:val="00B9038F"/>
    <w:rsid w:val="00B92881"/>
    <w:rsid w:val="00B9634C"/>
    <w:rsid w:val="00BA498F"/>
    <w:rsid w:val="00BA4A6D"/>
    <w:rsid w:val="00BA5521"/>
    <w:rsid w:val="00BB31B8"/>
    <w:rsid w:val="00BB7651"/>
    <w:rsid w:val="00BC5475"/>
    <w:rsid w:val="00BC616F"/>
    <w:rsid w:val="00BD0A03"/>
    <w:rsid w:val="00BD41F7"/>
    <w:rsid w:val="00BD5136"/>
    <w:rsid w:val="00BD731C"/>
    <w:rsid w:val="00BD76C6"/>
    <w:rsid w:val="00BE0C26"/>
    <w:rsid w:val="00BE720D"/>
    <w:rsid w:val="00BE72F3"/>
    <w:rsid w:val="00BF0DA7"/>
    <w:rsid w:val="00BF498C"/>
    <w:rsid w:val="00C01E0C"/>
    <w:rsid w:val="00C028EA"/>
    <w:rsid w:val="00C04AF8"/>
    <w:rsid w:val="00C04D1A"/>
    <w:rsid w:val="00C05329"/>
    <w:rsid w:val="00C05371"/>
    <w:rsid w:val="00C118C9"/>
    <w:rsid w:val="00C11BB4"/>
    <w:rsid w:val="00C22B04"/>
    <w:rsid w:val="00C23080"/>
    <w:rsid w:val="00C2632C"/>
    <w:rsid w:val="00C265AA"/>
    <w:rsid w:val="00C2687C"/>
    <w:rsid w:val="00C34931"/>
    <w:rsid w:val="00C35ED2"/>
    <w:rsid w:val="00C429F4"/>
    <w:rsid w:val="00C433D2"/>
    <w:rsid w:val="00C44A91"/>
    <w:rsid w:val="00C50481"/>
    <w:rsid w:val="00C50552"/>
    <w:rsid w:val="00C513AF"/>
    <w:rsid w:val="00C5261A"/>
    <w:rsid w:val="00C56A7D"/>
    <w:rsid w:val="00C570D1"/>
    <w:rsid w:val="00C57515"/>
    <w:rsid w:val="00C62C12"/>
    <w:rsid w:val="00C65C54"/>
    <w:rsid w:val="00C71077"/>
    <w:rsid w:val="00C7120B"/>
    <w:rsid w:val="00C830A8"/>
    <w:rsid w:val="00C84DBB"/>
    <w:rsid w:val="00C86723"/>
    <w:rsid w:val="00C92028"/>
    <w:rsid w:val="00C96787"/>
    <w:rsid w:val="00CA023C"/>
    <w:rsid w:val="00CA0E34"/>
    <w:rsid w:val="00CA0FF2"/>
    <w:rsid w:val="00CA645F"/>
    <w:rsid w:val="00CB3681"/>
    <w:rsid w:val="00CC024A"/>
    <w:rsid w:val="00CC3291"/>
    <w:rsid w:val="00CC55AE"/>
    <w:rsid w:val="00CD0A13"/>
    <w:rsid w:val="00CD12B4"/>
    <w:rsid w:val="00CD4705"/>
    <w:rsid w:val="00CE0545"/>
    <w:rsid w:val="00CE1828"/>
    <w:rsid w:val="00CE1DF5"/>
    <w:rsid w:val="00CE3DB3"/>
    <w:rsid w:val="00CE6574"/>
    <w:rsid w:val="00CF15E2"/>
    <w:rsid w:val="00CF19B4"/>
    <w:rsid w:val="00CF2865"/>
    <w:rsid w:val="00CF5EE8"/>
    <w:rsid w:val="00CF61FE"/>
    <w:rsid w:val="00D004B7"/>
    <w:rsid w:val="00D00C1A"/>
    <w:rsid w:val="00D055B2"/>
    <w:rsid w:val="00D07450"/>
    <w:rsid w:val="00D154D6"/>
    <w:rsid w:val="00D16634"/>
    <w:rsid w:val="00D304BD"/>
    <w:rsid w:val="00D306F3"/>
    <w:rsid w:val="00D33DE6"/>
    <w:rsid w:val="00D34DC6"/>
    <w:rsid w:val="00D351BE"/>
    <w:rsid w:val="00D35EAD"/>
    <w:rsid w:val="00D410FF"/>
    <w:rsid w:val="00D43EE8"/>
    <w:rsid w:val="00D44CF8"/>
    <w:rsid w:val="00D4703C"/>
    <w:rsid w:val="00D51238"/>
    <w:rsid w:val="00D605B7"/>
    <w:rsid w:val="00D721EC"/>
    <w:rsid w:val="00D77FAA"/>
    <w:rsid w:val="00D806C6"/>
    <w:rsid w:val="00D829B9"/>
    <w:rsid w:val="00D916D8"/>
    <w:rsid w:val="00D9290A"/>
    <w:rsid w:val="00D94D1A"/>
    <w:rsid w:val="00D950E8"/>
    <w:rsid w:val="00D96B41"/>
    <w:rsid w:val="00DA1765"/>
    <w:rsid w:val="00DA19C6"/>
    <w:rsid w:val="00DA3267"/>
    <w:rsid w:val="00DB1AA4"/>
    <w:rsid w:val="00DB248C"/>
    <w:rsid w:val="00DB56DE"/>
    <w:rsid w:val="00DB5D55"/>
    <w:rsid w:val="00DC0E4E"/>
    <w:rsid w:val="00DC1E2B"/>
    <w:rsid w:val="00DC1E53"/>
    <w:rsid w:val="00DC32AF"/>
    <w:rsid w:val="00DC7F1F"/>
    <w:rsid w:val="00DD1E33"/>
    <w:rsid w:val="00DD2011"/>
    <w:rsid w:val="00DD289C"/>
    <w:rsid w:val="00DD35DB"/>
    <w:rsid w:val="00DD39BE"/>
    <w:rsid w:val="00DD4F50"/>
    <w:rsid w:val="00DE47F6"/>
    <w:rsid w:val="00DE4DFE"/>
    <w:rsid w:val="00DE6CA5"/>
    <w:rsid w:val="00DE7106"/>
    <w:rsid w:val="00DE713E"/>
    <w:rsid w:val="00DF428C"/>
    <w:rsid w:val="00DF5D09"/>
    <w:rsid w:val="00DF7BAE"/>
    <w:rsid w:val="00E002A4"/>
    <w:rsid w:val="00E01438"/>
    <w:rsid w:val="00E03387"/>
    <w:rsid w:val="00E068B4"/>
    <w:rsid w:val="00E06ADF"/>
    <w:rsid w:val="00E16BAC"/>
    <w:rsid w:val="00E21D17"/>
    <w:rsid w:val="00E2385C"/>
    <w:rsid w:val="00E23DBB"/>
    <w:rsid w:val="00E262D0"/>
    <w:rsid w:val="00E276EE"/>
    <w:rsid w:val="00E27D82"/>
    <w:rsid w:val="00E32C3A"/>
    <w:rsid w:val="00E330EE"/>
    <w:rsid w:val="00E33677"/>
    <w:rsid w:val="00E336C7"/>
    <w:rsid w:val="00E41804"/>
    <w:rsid w:val="00E44ECD"/>
    <w:rsid w:val="00E522A3"/>
    <w:rsid w:val="00E53954"/>
    <w:rsid w:val="00E57CDC"/>
    <w:rsid w:val="00E60DA9"/>
    <w:rsid w:val="00E60DDB"/>
    <w:rsid w:val="00E624BA"/>
    <w:rsid w:val="00E67445"/>
    <w:rsid w:val="00E70E74"/>
    <w:rsid w:val="00E714B7"/>
    <w:rsid w:val="00E73E79"/>
    <w:rsid w:val="00E7612C"/>
    <w:rsid w:val="00E818B5"/>
    <w:rsid w:val="00E8357D"/>
    <w:rsid w:val="00E949B6"/>
    <w:rsid w:val="00E97660"/>
    <w:rsid w:val="00EA0448"/>
    <w:rsid w:val="00EA37FF"/>
    <w:rsid w:val="00EB38BA"/>
    <w:rsid w:val="00EB46AC"/>
    <w:rsid w:val="00EB6DEC"/>
    <w:rsid w:val="00EB77D7"/>
    <w:rsid w:val="00EC3755"/>
    <w:rsid w:val="00EC391A"/>
    <w:rsid w:val="00EC4521"/>
    <w:rsid w:val="00EC4F7F"/>
    <w:rsid w:val="00EC5D3C"/>
    <w:rsid w:val="00EC6EAA"/>
    <w:rsid w:val="00EC783D"/>
    <w:rsid w:val="00EE3453"/>
    <w:rsid w:val="00EE4E0A"/>
    <w:rsid w:val="00EE67FD"/>
    <w:rsid w:val="00F02CD1"/>
    <w:rsid w:val="00F02E2D"/>
    <w:rsid w:val="00F068E9"/>
    <w:rsid w:val="00F10D58"/>
    <w:rsid w:val="00F15456"/>
    <w:rsid w:val="00F16C08"/>
    <w:rsid w:val="00F200D9"/>
    <w:rsid w:val="00F234E6"/>
    <w:rsid w:val="00F24F19"/>
    <w:rsid w:val="00F2682B"/>
    <w:rsid w:val="00F3216E"/>
    <w:rsid w:val="00F33028"/>
    <w:rsid w:val="00F36C4A"/>
    <w:rsid w:val="00F462E0"/>
    <w:rsid w:val="00F47FCF"/>
    <w:rsid w:val="00F504C8"/>
    <w:rsid w:val="00F52DB1"/>
    <w:rsid w:val="00F57973"/>
    <w:rsid w:val="00F60CD9"/>
    <w:rsid w:val="00F61BBD"/>
    <w:rsid w:val="00F67DEB"/>
    <w:rsid w:val="00F70063"/>
    <w:rsid w:val="00F71F1F"/>
    <w:rsid w:val="00F71F58"/>
    <w:rsid w:val="00F743FC"/>
    <w:rsid w:val="00F75B4A"/>
    <w:rsid w:val="00F81307"/>
    <w:rsid w:val="00F81F5E"/>
    <w:rsid w:val="00F8292E"/>
    <w:rsid w:val="00F86A25"/>
    <w:rsid w:val="00F91D68"/>
    <w:rsid w:val="00F94719"/>
    <w:rsid w:val="00F95A01"/>
    <w:rsid w:val="00F95BCC"/>
    <w:rsid w:val="00F978AD"/>
    <w:rsid w:val="00FA0842"/>
    <w:rsid w:val="00FA3E63"/>
    <w:rsid w:val="00FA603C"/>
    <w:rsid w:val="00FA64D5"/>
    <w:rsid w:val="00FB4AD2"/>
    <w:rsid w:val="00FB5854"/>
    <w:rsid w:val="00FB74BE"/>
    <w:rsid w:val="00FC1D90"/>
    <w:rsid w:val="00FC4BBF"/>
    <w:rsid w:val="00FC6A2E"/>
    <w:rsid w:val="00FC6FA9"/>
    <w:rsid w:val="00FD10C0"/>
    <w:rsid w:val="00FD3F1B"/>
    <w:rsid w:val="00FD6235"/>
    <w:rsid w:val="00FD6BFC"/>
    <w:rsid w:val="00FE0666"/>
    <w:rsid w:val="00FE6791"/>
    <w:rsid w:val="00FF161C"/>
    <w:rsid w:val="00FF349E"/>
    <w:rsid w:val="00FF515A"/>
    <w:rsid w:val="00FF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F193"/>
  <w15:chartTrackingRefBased/>
  <w15:docId w15:val="{A0709ADF-5183-4FB1-B8AF-38DD241C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1F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21F0"/>
    <w:pPr>
      <w:keepNext/>
      <w:spacing w:before="240" w:after="60" w:line="240" w:lineRule="auto"/>
      <w:outlineLvl w:val="0"/>
    </w:pPr>
    <w:rPr>
      <w:rFonts w:ascii="Cambria" w:eastAsia="Times New Roman" w:hAnsi="Cambria"/>
      <w:b/>
      <w:bCs/>
      <w:kern w:val="32"/>
      <w:sz w:val="32"/>
      <w:szCs w:val="32"/>
      <w:lang w:val="bs-Latn-BA" w:eastAsia="x-none"/>
    </w:rPr>
  </w:style>
  <w:style w:type="paragraph" w:styleId="Heading2">
    <w:name w:val="heading 2"/>
    <w:basedOn w:val="Normal"/>
    <w:next w:val="Normal"/>
    <w:link w:val="Heading2Char"/>
    <w:uiPriority w:val="9"/>
    <w:unhideWhenUsed/>
    <w:qFormat/>
    <w:rsid w:val="004621F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21F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F0"/>
    <w:rPr>
      <w:rFonts w:ascii="Cambria" w:eastAsia="Times New Roman" w:hAnsi="Cambria" w:cs="Times New Roman"/>
      <w:b/>
      <w:bCs/>
      <w:kern w:val="32"/>
      <w:sz w:val="32"/>
      <w:szCs w:val="32"/>
      <w:lang w:val="bs-Latn-BA" w:eastAsia="x-none"/>
    </w:rPr>
  </w:style>
  <w:style w:type="character" w:customStyle="1" w:styleId="Heading2Char">
    <w:name w:val="Heading 2 Char"/>
    <w:basedOn w:val="DefaultParagraphFont"/>
    <w:link w:val="Heading2"/>
    <w:uiPriority w:val="9"/>
    <w:rsid w:val="004621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621F0"/>
    <w:rPr>
      <w:rFonts w:ascii="Calibri Light" w:eastAsia="Times New Roman" w:hAnsi="Calibri Light" w:cs="Times New Roman"/>
      <w:color w:val="1F4D78"/>
      <w:sz w:val="24"/>
      <w:szCs w:val="24"/>
    </w:rPr>
  </w:style>
  <w:style w:type="paragraph" w:styleId="NormalWeb">
    <w:name w:val="Normal (Web)"/>
    <w:basedOn w:val="Normal"/>
    <w:uiPriority w:val="99"/>
    <w:unhideWhenUsed/>
    <w:rsid w:val="004621F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621F0"/>
  </w:style>
  <w:style w:type="character" w:styleId="Strong">
    <w:name w:val="Strong"/>
    <w:uiPriority w:val="22"/>
    <w:qFormat/>
    <w:rsid w:val="004621F0"/>
    <w:rPr>
      <w:b/>
      <w:bCs/>
    </w:rPr>
  </w:style>
  <w:style w:type="paragraph" w:customStyle="1" w:styleId="CharChar">
    <w:name w:val="Char Char"/>
    <w:basedOn w:val="Normal"/>
    <w:rsid w:val="004621F0"/>
    <w:pPr>
      <w:spacing w:after="160" w:line="240" w:lineRule="exact"/>
    </w:pPr>
    <w:rPr>
      <w:rFonts w:ascii="Verdana" w:eastAsia="Times New Roman" w:hAnsi="Verdana"/>
      <w:sz w:val="20"/>
      <w:szCs w:val="20"/>
    </w:rPr>
  </w:style>
  <w:style w:type="paragraph" w:styleId="ListParagraph">
    <w:name w:val="List Paragraph"/>
    <w:basedOn w:val="Normal"/>
    <w:link w:val="ListParagraphChar"/>
    <w:uiPriority w:val="99"/>
    <w:qFormat/>
    <w:rsid w:val="004621F0"/>
    <w:pPr>
      <w:suppressAutoHyphens/>
      <w:ind w:left="720"/>
    </w:pPr>
    <w:rPr>
      <w:rFonts w:cs="Calibri"/>
      <w:lang w:val="el-GR" w:eastAsia="ar-SA"/>
    </w:rPr>
  </w:style>
  <w:style w:type="character" w:customStyle="1" w:styleId="ListParagraphChar">
    <w:name w:val="List Paragraph Char"/>
    <w:link w:val="ListParagraph"/>
    <w:uiPriority w:val="99"/>
    <w:locked/>
    <w:rsid w:val="004621F0"/>
    <w:rPr>
      <w:rFonts w:ascii="Calibri" w:eastAsia="Calibri" w:hAnsi="Calibri" w:cs="Calibri"/>
      <w:lang w:val="el-GR" w:eastAsia="ar-SA"/>
    </w:rPr>
  </w:style>
  <w:style w:type="paragraph" w:styleId="Footer">
    <w:name w:val="footer"/>
    <w:basedOn w:val="Normal"/>
    <w:link w:val="FooterChar"/>
    <w:uiPriority w:val="99"/>
    <w:rsid w:val="004621F0"/>
    <w:pPr>
      <w:tabs>
        <w:tab w:val="center" w:pos="4153"/>
        <w:tab w:val="right" w:pos="8306"/>
      </w:tabs>
      <w:spacing w:after="0" w:line="240" w:lineRule="auto"/>
    </w:pPr>
    <w:rPr>
      <w:rFonts w:ascii="Times New Roman" w:eastAsia="Times New Roman" w:hAnsi="Times New Roman"/>
      <w:sz w:val="24"/>
      <w:szCs w:val="24"/>
      <w:lang w:eastAsia="x-none"/>
    </w:rPr>
  </w:style>
  <w:style w:type="character" w:customStyle="1" w:styleId="FooterChar">
    <w:name w:val="Footer Char"/>
    <w:basedOn w:val="DefaultParagraphFont"/>
    <w:link w:val="Footer"/>
    <w:uiPriority w:val="99"/>
    <w:rsid w:val="004621F0"/>
    <w:rPr>
      <w:rFonts w:ascii="Times New Roman" w:eastAsia="Times New Roman" w:hAnsi="Times New Roman" w:cs="Times New Roman"/>
      <w:sz w:val="24"/>
      <w:szCs w:val="24"/>
      <w:lang w:eastAsia="x-none"/>
    </w:rPr>
  </w:style>
  <w:style w:type="paragraph" w:styleId="BalloonText">
    <w:name w:val="Balloon Text"/>
    <w:basedOn w:val="Normal"/>
    <w:link w:val="BalloonTextChar"/>
    <w:uiPriority w:val="99"/>
    <w:unhideWhenUsed/>
    <w:rsid w:val="004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21F0"/>
    <w:rPr>
      <w:rFonts w:ascii="Tahoma" w:eastAsia="Calibri" w:hAnsi="Tahoma" w:cs="Tahoma"/>
      <w:sz w:val="16"/>
      <w:szCs w:val="16"/>
    </w:rPr>
  </w:style>
  <w:style w:type="table" w:styleId="TableGrid">
    <w:name w:val="Table Grid"/>
    <w:basedOn w:val="TableNormal"/>
    <w:uiPriority w:val="59"/>
    <w:rsid w:val="004621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1F0"/>
    <w:pPr>
      <w:tabs>
        <w:tab w:val="center" w:pos="4536"/>
        <w:tab w:val="right" w:pos="9072"/>
      </w:tabs>
    </w:pPr>
  </w:style>
  <w:style w:type="character" w:customStyle="1" w:styleId="HeaderChar">
    <w:name w:val="Header Char"/>
    <w:basedOn w:val="DefaultParagraphFont"/>
    <w:link w:val="Header"/>
    <w:uiPriority w:val="99"/>
    <w:rsid w:val="004621F0"/>
    <w:rPr>
      <w:rFonts w:ascii="Calibri" w:eastAsia="Calibri" w:hAnsi="Calibri" w:cs="Times New Roman"/>
    </w:rPr>
  </w:style>
  <w:style w:type="paragraph" w:styleId="NoSpacing">
    <w:name w:val="No Spacing"/>
    <w:uiPriority w:val="1"/>
    <w:qFormat/>
    <w:rsid w:val="004621F0"/>
    <w:pPr>
      <w:spacing w:after="0" w:line="240" w:lineRule="auto"/>
    </w:pPr>
    <w:rPr>
      <w:rFonts w:ascii="Calibri" w:eastAsia="Calibri" w:hAnsi="Calibri" w:cs="Times New Roman"/>
    </w:rPr>
  </w:style>
  <w:style w:type="paragraph" w:styleId="FootnoteText">
    <w:name w:val="footnote text"/>
    <w:aliases w:val="Podrozdział,Footnote Text Blue,Footnote Text1,Char,fn,FOOTNOTES,single space,ADB,Footnote Text Char Char Char,Footnote Text Char Char,ft,Tegn1,Tegn1 Char,Char Char Char,Footnote Text Char2 Char Char, Char,footnote text Char,f,footnote text"/>
    <w:basedOn w:val="Normal"/>
    <w:link w:val="FootnoteTextChar"/>
    <w:unhideWhenUsed/>
    <w:rsid w:val="004621F0"/>
    <w:rPr>
      <w:sz w:val="20"/>
      <w:szCs w:val="20"/>
    </w:rPr>
  </w:style>
  <w:style w:type="character" w:customStyle="1" w:styleId="FootnoteTextChar">
    <w:name w:val="Footnote Text Char"/>
    <w:aliases w:val="Podrozdział Char,Footnote Text Blue Char,Footnote Text1 Char,Char Char1,fn Char,FOOTNOTES Char,single space Char,ADB Char,Footnote Text Char Char Char Char,Footnote Text Char Char Char1,ft Char,Tegn1 Char1,Tegn1 Char Char, Char Char"/>
    <w:basedOn w:val="DefaultParagraphFont"/>
    <w:link w:val="FootnoteText"/>
    <w:rsid w:val="004621F0"/>
    <w:rPr>
      <w:rFonts w:ascii="Calibri" w:eastAsia="Calibri" w:hAnsi="Calibri" w:cs="Times New Roman"/>
      <w:sz w:val="20"/>
      <w:szCs w:val="20"/>
    </w:rPr>
  </w:style>
  <w:style w:type="character" w:styleId="FootnoteReference">
    <w:name w:val="footnote reference"/>
    <w:aliases w:val="ftref,Footnote Reference Superscript,BVI fnr,Footnote Reference Number,Footnote Reference_LVL6,Footnote Reference_LVL61,Footnote Reference_LVL62,Footnote Reference_LVL63,Footnote Reference_LVL64,fr,Footnote Reference Number1,16 Point"/>
    <w:link w:val="BVIfnrZchnCharZchnCharCharCharChar"/>
    <w:uiPriority w:val="99"/>
    <w:unhideWhenUsed/>
    <w:qFormat/>
    <w:rsid w:val="004621F0"/>
    <w:rPr>
      <w:vertAlign w:val="superscript"/>
    </w:rPr>
  </w:style>
  <w:style w:type="character" w:styleId="CommentReference">
    <w:name w:val="annotation reference"/>
    <w:uiPriority w:val="99"/>
    <w:semiHidden/>
    <w:unhideWhenUsed/>
    <w:rsid w:val="004621F0"/>
    <w:rPr>
      <w:sz w:val="16"/>
      <w:szCs w:val="16"/>
    </w:rPr>
  </w:style>
  <w:style w:type="paragraph" w:styleId="CommentText">
    <w:name w:val="annotation text"/>
    <w:basedOn w:val="Normal"/>
    <w:link w:val="CommentTextChar"/>
    <w:uiPriority w:val="99"/>
    <w:unhideWhenUsed/>
    <w:rsid w:val="004621F0"/>
    <w:rPr>
      <w:sz w:val="20"/>
      <w:szCs w:val="20"/>
    </w:rPr>
  </w:style>
  <w:style w:type="character" w:customStyle="1" w:styleId="CommentTextChar">
    <w:name w:val="Comment Text Char"/>
    <w:basedOn w:val="DefaultParagraphFont"/>
    <w:link w:val="CommentText"/>
    <w:uiPriority w:val="99"/>
    <w:rsid w:val="004621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1F0"/>
    <w:rPr>
      <w:b/>
      <w:bCs/>
    </w:rPr>
  </w:style>
  <w:style w:type="character" w:customStyle="1" w:styleId="CommentSubjectChar">
    <w:name w:val="Comment Subject Char"/>
    <w:basedOn w:val="CommentTextChar"/>
    <w:link w:val="CommentSubject"/>
    <w:uiPriority w:val="99"/>
    <w:semiHidden/>
    <w:rsid w:val="004621F0"/>
    <w:rPr>
      <w:rFonts w:ascii="Calibri" w:eastAsia="Calibri" w:hAnsi="Calibri" w:cs="Times New Roman"/>
      <w:b/>
      <w:bCs/>
      <w:sz w:val="20"/>
      <w:szCs w:val="20"/>
    </w:rPr>
  </w:style>
  <w:style w:type="character" w:customStyle="1" w:styleId="fontstyle01">
    <w:name w:val="fontstyle01"/>
    <w:rsid w:val="004621F0"/>
    <w:rPr>
      <w:rFonts w:ascii="TimesNewRomanPS-BoldMT" w:hAnsi="TimesNewRomanPS-BoldMT" w:hint="default"/>
      <w:b/>
      <w:bCs/>
      <w:i w:val="0"/>
      <w:iCs w:val="0"/>
      <w:color w:val="000000"/>
      <w:sz w:val="22"/>
      <w:szCs w:val="22"/>
    </w:rPr>
  </w:style>
  <w:style w:type="paragraph" w:styleId="BodyText">
    <w:name w:val="Body Text"/>
    <w:basedOn w:val="Normal"/>
    <w:link w:val="BodyTextChar"/>
    <w:rsid w:val="004621F0"/>
    <w:pPr>
      <w:widowControl w:val="0"/>
      <w:suppressAutoHyphens/>
      <w:spacing w:after="0" w:line="240" w:lineRule="auto"/>
      <w:ind w:left="851"/>
    </w:pPr>
    <w:rPr>
      <w:rFonts w:ascii="Arial" w:eastAsia="Times New Roman" w:hAnsi="Arial"/>
      <w:noProof/>
      <w:szCs w:val="20"/>
      <w:lang w:val="en-GB" w:eastAsia="x-none"/>
    </w:rPr>
  </w:style>
  <w:style w:type="character" w:customStyle="1" w:styleId="BodyTextChar">
    <w:name w:val="Body Text Char"/>
    <w:basedOn w:val="DefaultParagraphFont"/>
    <w:link w:val="BodyText"/>
    <w:rsid w:val="004621F0"/>
    <w:rPr>
      <w:rFonts w:ascii="Arial" w:eastAsia="Times New Roman" w:hAnsi="Arial" w:cs="Times New Roman"/>
      <w:noProof/>
      <w:szCs w:val="20"/>
      <w:lang w:val="en-GB" w:eastAsia="x-none"/>
    </w:rPr>
  </w:style>
  <w:style w:type="character" w:styleId="Emphasis">
    <w:name w:val="Emphasis"/>
    <w:uiPriority w:val="20"/>
    <w:qFormat/>
    <w:rsid w:val="004621F0"/>
    <w:rPr>
      <w:i/>
      <w:iCs/>
    </w:rPr>
  </w:style>
  <w:style w:type="paragraph" w:customStyle="1" w:styleId="Default">
    <w:name w:val="Default"/>
    <w:uiPriority w:val="99"/>
    <w:rsid w:val="004621F0"/>
    <w:pPr>
      <w:widowControl w:val="0"/>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customStyle="1" w:styleId="PageHeading">
    <w:name w:val="Page Heading"/>
    <w:basedOn w:val="Normal"/>
    <w:next w:val="Normal"/>
    <w:uiPriority w:val="99"/>
    <w:rsid w:val="004621F0"/>
    <w:pPr>
      <w:pageBreakBefore/>
      <w:spacing w:before="480" w:after="280" w:line="240" w:lineRule="auto"/>
    </w:pPr>
    <w:rPr>
      <w:rFonts w:ascii="Arial" w:eastAsia="SimSun" w:hAnsi="Arial" w:cs="Arial"/>
      <w:sz w:val="44"/>
      <w:szCs w:val="44"/>
      <w:lang w:val="en-GB" w:eastAsia="zh-CN"/>
    </w:rPr>
  </w:style>
  <w:style w:type="character" w:styleId="PageNumber">
    <w:name w:val="page number"/>
    <w:rsid w:val="004621F0"/>
  </w:style>
  <w:style w:type="character" w:styleId="Hyperlink">
    <w:name w:val="Hyperlink"/>
    <w:uiPriority w:val="99"/>
    <w:qFormat/>
    <w:rsid w:val="004621F0"/>
    <w:rPr>
      <w:color w:val="0000FF"/>
      <w:u w:val="single"/>
    </w:rPr>
  </w:style>
  <w:style w:type="paragraph" w:customStyle="1" w:styleId="CharChar0">
    <w:name w:val="Char Char"/>
    <w:basedOn w:val="Normal"/>
    <w:rsid w:val="004621F0"/>
    <w:pPr>
      <w:spacing w:after="160" w:line="240" w:lineRule="exact"/>
    </w:pPr>
    <w:rPr>
      <w:rFonts w:ascii="Verdana" w:eastAsia="Times New Roman" w:hAnsi="Verdana"/>
      <w:sz w:val="20"/>
      <w:szCs w:val="20"/>
    </w:rPr>
  </w:style>
  <w:style w:type="paragraph" w:styleId="TOCHeading">
    <w:name w:val="TOC Heading"/>
    <w:basedOn w:val="Heading1"/>
    <w:next w:val="Normal"/>
    <w:uiPriority w:val="39"/>
    <w:unhideWhenUsed/>
    <w:qFormat/>
    <w:rsid w:val="004621F0"/>
    <w:pPr>
      <w:keepLines/>
      <w:spacing w:after="0" w:line="259" w:lineRule="auto"/>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4621F0"/>
    <w:pPr>
      <w:tabs>
        <w:tab w:val="right" w:leader="dot" w:pos="14049"/>
      </w:tabs>
      <w:spacing w:after="0" w:line="240" w:lineRule="auto"/>
    </w:pPr>
  </w:style>
  <w:style w:type="paragraph" w:styleId="TOC2">
    <w:name w:val="toc 2"/>
    <w:basedOn w:val="Normal"/>
    <w:next w:val="Normal"/>
    <w:autoRedefine/>
    <w:uiPriority w:val="39"/>
    <w:unhideWhenUsed/>
    <w:rsid w:val="004621F0"/>
    <w:pPr>
      <w:ind w:left="220"/>
    </w:pPr>
  </w:style>
  <w:style w:type="paragraph" w:styleId="TOC3">
    <w:name w:val="toc 3"/>
    <w:basedOn w:val="Normal"/>
    <w:next w:val="Normal"/>
    <w:autoRedefine/>
    <w:uiPriority w:val="39"/>
    <w:unhideWhenUsed/>
    <w:rsid w:val="004621F0"/>
    <w:pPr>
      <w:spacing w:after="100" w:line="259" w:lineRule="auto"/>
      <w:ind w:left="440"/>
    </w:pPr>
    <w:rPr>
      <w:rFonts w:eastAsia="Times New Roman"/>
    </w:rPr>
  </w:style>
  <w:style w:type="paragraph" w:styleId="TOC4">
    <w:name w:val="toc 4"/>
    <w:basedOn w:val="Normal"/>
    <w:next w:val="Normal"/>
    <w:autoRedefine/>
    <w:uiPriority w:val="39"/>
    <w:unhideWhenUsed/>
    <w:rsid w:val="004621F0"/>
    <w:pPr>
      <w:spacing w:after="100" w:line="259" w:lineRule="auto"/>
      <w:ind w:left="660"/>
    </w:pPr>
    <w:rPr>
      <w:rFonts w:eastAsia="Times New Roman"/>
    </w:rPr>
  </w:style>
  <w:style w:type="paragraph" w:styleId="TOC5">
    <w:name w:val="toc 5"/>
    <w:basedOn w:val="Normal"/>
    <w:next w:val="Normal"/>
    <w:autoRedefine/>
    <w:uiPriority w:val="39"/>
    <w:unhideWhenUsed/>
    <w:rsid w:val="004621F0"/>
    <w:pPr>
      <w:spacing w:after="100" w:line="259" w:lineRule="auto"/>
      <w:ind w:left="880"/>
    </w:pPr>
    <w:rPr>
      <w:rFonts w:eastAsia="Times New Roman"/>
    </w:rPr>
  </w:style>
  <w:style w:type="paragraph" w:styleId="TOC6">
    <w:name w:val="toc 6"/>
    <w:basedOn w:val="Normal"/>
    <w:next w:val="Normal"/>
    <w:autoRedefine/>
    <w:uiPriority w:val="39"/>
    <w:unhideWhenUsed/>
    <w:rsid w:val="004621F0"/>
    <w:pPr>
      <w:spacing w:after="100" w:line="259" w:lineRule="auto"/>
      <w:ind w:left="1100"/>
    </w:pPr>
    <w:rPr>
      <w:rFonts w:eastAsia="Times New Roman"/>
    </w:rPr>
  </w:style>
  <w:style w:type="paragraph" w:styleId="TOC7">
    <w:name w:val="toc 7"/>
    <w:basedOn w:val="Normal"/>
    <w:next w:val="Normal"/>
    <w:autoRedefine/>
    <w:uiPriority w:val="39"/>
    <w:unhideWhenUsed/>
    <w:rsid w:val="004621F0"/>
    <w:pPr>
      <w:spacing w:after="100" w:line="259" w:lineRule="auto"/>
      <w:ind w:left="1320"/>
    </w:pPr>
    <w:rPr>
      <w:rFonts w:eastAsia="Times New Roman"/>
    </w:rPr>
  </w:style>
  <w:style w:type="paragraph" w:styleId="TOC8">
    <w:name w:val="toc 8"/>
    <w:basedOn w:val="Normal"/>
    <w:next w:val="Normal"/>
    <w:autoRedefine/>
    <w:uiPriority w:val="39"/>
    <w:unhideWhenUsed/>
    <w:rsid w:val="004621F0"/>
    <w:pPr>
      <w:spacing w:after="100" w:line="259" w:lineRule="auto"/>
      <w:ind w:left="1540"/>
    </w:pPr>
    <w:rPr>
      <w:rFonts w:eastAsia="Times New Roman"/>
    </w:rPr>
  </w:style>
  <w:style w:type="paragraph" w:styleId="TOC9">
    <w:name w:val="toc 9"/>
    <w:basedOn w:val="Normal"/>
    <w:next w:val="Normal"/>
    <w:autoRedefine/>
    <w:uiPriority w:val="39"/>
    <w:unhideWhenUsed/>
    <w:rsid w:val="004621F0"/>
    <w:pPr>
      <w:spacing w:after="100" w:line="259" w:lineRule="auto"/>
      <w:ind w:left="1760"/>
    </w:pPr>
    <w:rPr>
      <w:rFonts w:eastAsia="Times New Roman"/>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qFormat/>
    <w:rsid w:val="004621F0"/>
    <w:pPr>
      <w:spacing w:after="160" w:line="240" w:lineRule="exact"/>
    </w:pPr>
    <w:rPr>
      <w:rFonts w:asciiTheme="minorHAnsi" w:eastAsiaTheme="minorHAnsi" w:hAnsiTheme="minorHAnsi" w:cstheme="minorBidi"/>
      <w:vertAlign w:val="superscript"/>
    </w:rPr>
  </w:style>
  <w:style w:type="character" w:customStyle="1" w:styleId="NormalPFM1Char">
    <w:name w:val="Normal PFM 1 Char"/>
    <w:link w:val="NormalPFM1"/>
    <w:locked/>
    <w:rsid w:val="004621F0"/>
    <w:rPr>
      <w:rFonts w:eastAsia="MS PGothic"/>
      <w:sz w:val="21"/>
      <w:szCs w:val="21"/>
      <w:lang w:val="en-GB" w:eastAsia="zh-CN"/>
    </w:rPr>
  </w:style>
  <w:style w:type="paragraph" w:customStyle="1" w:styleId="NormalPFM1">
    <w:name w:val="Normal PFM 1"/>
    <w:basedOn w:val="Normal"/>
    <w:link w:val="NormalPFM1Char"/>
    <w:rsid w:val="004621F0"/>
    <w:pPr>
      <w:spacing w:before="80" w:after="80" w:line="252" w:lineRule="auto"/>
      <w:jc w:val="both"/>
    </w:pPr>
    <w:rPr>
      <w:rFonts w:asciiTheme="minorHAnsi" w:eastAsia="MS PGothic" w:hAnsiTheme="minorHAnsi" w:cstheme="minorBidi"/>
      <w:sz w:val="21"/>
      <w:szCs w:val="21"/>
      <w:lang w:val="en-GB" w:eastAsia="zh-CN"/>
    </w:rPr>
  </w:style>
  <w:style w:type="character" w:customStyle="1" w:styleId="cf01">
    <w:name w:val="cf01"/>
    <w:rsid w:val="004621F0"/>
    <w:rPr>
      <w:rFonts w:ascii="Segoe UI" w:hAnsi="Segoe UI" w:cs="Segoe UI" w:hint="default"/>
      <w:sz w:val="18"/>
      <w:szCs w:val="18"/>
    </w:rPr>
  </w:style>
  <w:style w:type="paragraph" w:customStyle="1" w:styleId="Style">
    <w:name w:val="Style"/>
    <w:rsid w:val="00F068E9"/>
    <w:pPr>
      <w:widowControl w:val="0"/>
      <w:autoSpaceDE w:val="0"/>
      <w:autoSpaceDN w:val="0"/>
      <w:adjustRightInd w:val="0"/>
      <w:spacing w:after="0" w:line="240" w:lineRule="auto"/>
    </w:pPr>
    <w:rPr>
      <w:rFonts w:ascii="Times New Roman" w:eastAsia="Times New Roman" w:hAnsi="Times New Roman" w:cs="Times New Roman"/>
      <w:sz w:val="24"/>
      <w:szCs w:val="24"/>
      <w:lang w:val="bs-Latn-BA" w:eastAsia="bs-Latn-BA"/>
    </w:rPr>
  </w:style>
  <w:style w:type="character" w:customStyle="1" w:styleId="UnresolvedMention1">
    <w:name w:val="Unresolved Mention1"/>
    <w:basedOn w:val="DefaultParagraphFont"/>
    <w:uiPriority w:val="99"/>
    <w:semiHidden/>
    <w:unhideWhenUsed/>
    <w:rsid w:val="00240875"/>
    <w:rPr>
      <w:color w:val="605E5C"/>
      <w:shd w:val="clear" w:color="auto" w:fill="E1DFDD"/>
    </w:rPr>
  </w:style>
  <w:style w:type="paragraph" w:customStyle="1" w:styleId="Style5">
    <w:name w:val="Style5"/>
    <w:basedOn w:val="Normal"/>
    <w:uiPriority w:val="99"/>
    <w:rsid w:val="00AA4BF7"/>
    <w:pPr>
      <w:widowControl w:val="0"/>
      <w:autoSpaceDE w:val="0"/>
      <w:autoSpaceDN w:val="0"/>
      <w:adjustRightInd w:val="0"/>
      <w:spacing w:after="0" w:line="281" w:lineRule="exact"/>
      <w:jc w:val="center"/>
    </w:pPr>
    <w:rPr>
      <w:rFonts w:ascii="Times New Roman" w:eastAsia="Times New Roman" w:hAnsi="Times New Roman"/>
      <w:snapToGrid w:val="0"/>
      <w:sz w:val="24"/>
      <w:szCs w:val="24"/>
      <w:lang w:val="en-GB" w:eastAsia="en-GB"/>
    </w:rPr>
  </w:style>
  <w:style w:type="character" w:customStyle="1" w:styleId="FontStyle15">
    <w:name w:val="Font Style15"/>
    <w:uiPriority w:val="99"/>
    <w:rsid w:val="00AA4BF7"/>
    <w:rPr>
      <w:rFonts w:ascii="Times New Roman" w:eastAsia="Times New Roman"/>
      <w:b/>
      <w:spacing w:val="10"/>
      <w:sz w:val="22"/>
    </w:rPr>
  </w:style>
  <w:style w:type="paragraph" w:styleId="Revision">
    <w:name w:val="Revision"/>
    <w:hidden/>
    <w:uiPriority w:val="99"/>
    <w:semiHidden/>
    <w:rsid w:val="007C51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46677">
      <w:bodyDiv w:val="1"/>
      <w:marLeft w:val="0"/>
      <w:marRight w:val="0"/>
      <w:marTop w:val="0"/>
      <w:marBottom w:val="0"/>
      <w:divBdr>
        <w:top w:val="none" w:sz="0" w:space="0" w:color="auto"/>
        <w:left w:val="none" w:sz="0" w:space="0" w:color="auto"/>
        <w:bottom w:val="none" w:sz="0" w:space="0" w:color="auto"/>
        <w:right w:val="none" w:sz="0" w:space="0" w:color="auto"/>
      </w:divBdr>
    </w:div>
    <w:div w:id="1223836334">
      <w:bodyDiv w:val="1"/>
      <w:marLeft w:val="0"/>
      <w:marRight w:val="0"/>
      <w:marTop w:val="0"/>
      <w:marBottom w:val="0"/>
      <w:divBdr>
        <w:top w:val="none" w:sz="0" w:space="0" w:color="auto"/>
        <w:left w:val="none" w:sz="0" w:space="0" w:color="auto"/>
        <w:bottom w:val="none" w:sz="0" w:space="0" w:color="auto"/>
        <w:right w:val="none" w:sz="0" w:space="0" w:color="auto"/>
      </w:divBdr>
    </w:div>
    <w:div w:id="1491211153">
      <w:bodyDiv w:val="1"/>
      <w:marLeft w:val="0"/>
      <w:marRight w:val="0"/>
      <w:marTop w:val="0"/>
      <w:marBottom w:val="0"/>
      <w:divBdr>
        <w:top w:val="none" w:sz="0" w:space="0" w:color="auto"/>
        <w:left w:val="none" w:sz="0" w:space="0" w:color="auto"/>
        <w:bottom w:val="none" w:sz="0" w:space="0" w:color="auto"/>
        <w:right w:val="none" w:sz="0" w:space="0" w:color="auto"/>
      </w:divBdr>
    </w:div>
    <w:div w:id="20379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C42C-C506-45EF-9030-6A7BBBDA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30210</Words>
  <Characters>172199</Characters>
  <Application>Microsoft Office Word</Application>
  <DocSecurity>0</DocSecurity>
  <Lines>1434</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Lemana Kavazović-Kopić</dc:creator>
  <cp:keywords/>
  <dc:description/>
  <cp:lastModifiedBy>Zorica Rulj</cp:lastModifiedBy>
  <cp:revision>2</cp:revision>
  <cp:lastPrinted>2023-09-25T09:30:00Z</cp:lastPrinted>
  <dcterms:created xsi:type="dcterms:W3CDTF">2024-04-01T12:04:00Z</dcterms:created>
  <dcterms:modified xsi:type="dcterms:W3CDTF">2024-04-01T12:04:00Z</dcterms:modified>
</cp:coreProperties>
</file>