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FA8D2" w14:textId="237EAAAE" w:rsidR="00B8048A" w:rsidRPr="00E019FB" w:rsidRDefault="00D70276" w:rsidP="00B8048A">
      <w:pPr>
        <w:pStyle w:val="Header"/>
        <w:tabs>
          <w:tab w:val="clear" w:pos="4513"/>
          <w:tab w:val="clear" w:pos="9026"/>
          <w:tab w:val="center" w:pos="4536"/>
          <w:tab w:val="left" w:pos="8505"/>
        </w:tabs>
        <w:spacing w:after="2280"/>
        <w:jc w:val="right"/>
        <w:rPr>
          <w:b/>
          <w:color w:val="FFFFFF"/>
          <w:sz w:val="36"/>
          <w:szCs w:val="36"/>
          <w:lang w:val="bs-Latn-BA"/>
        </w:rPr>
      </w:pPr>
      <w:bookmarkStart w:id="0" w:name="_GoBack"/>
      <w:bookmarkEnd w:id="0"/>
      <w:r w:rsidRPr="00E019FB">
        <w:rPr>
          <w:b/>
          <w:color w:val="FFFFFF"/>
          <w:sz w:val="36"/>
          <w:lang w:val="bs-Latn-BA"/>
        </w:rPr>
        <w:t>Horizontalni instrument za Zapadni Balkan i Tursku</w:t>
      </w:r>
    </w:p>
    <w:p w14:paraId="59BC4453" w14:textId="77777777" w:rsidR="00B8048A" w:rsidRPr="00E019FB" w:rsidRDefault="00D70276" w:rsidP="00B8048A">
      <w:pPr>
        <w:pStyle w:val="Header"/>
        <w:tabs>
          <w:tab w:val="clear" w:pos="4513"/>
          <w:tab w:val="clear" w:pos="9026"/>
          <w:tab w:val="center" w:pos="4536"/>
          <w:tab w:val="left" w:pos="8505"/>
        </w:tabs>
        <w:spacing w:after="2280"/>
        <w:jc w:val="right"/>
        <w:rPr>
          <w:b/>
          <w:sz w:val="36"/>
          <w:szCs w:val="36"/>
          <w:lang w:val="bs-Latn-BA"/>
        </w:rPr>
      </w:pPr>
      <w:r w:rsidRPr="00E019FB">
        <w:rPr>
          <w:b/>
          <w:color w:val="FFFFFF"/>
          <w:sz w:val="36"/>
          <w:lang w:val="bs-Latn-BA"/>
        </w:rPr>
        <w:t>Western Balkans and Turkey</w:t>
      </w:r>
      <w:r w:rsidRPr="00E019FB">
        <w:rPr>
          <w:b/>
          <w:color w:val="FFFFFF"/>
          <w:sz w:val="36"/>
          <w:lang w:val="bs-Latn-BA"/>
        </w:rPr>
        <w:tab/>
      </w:r>
    </w:p>
    <w:p w14:paraId="0F285A44" w14:textId="4D66A502" w:rsidR="00B8048A" w:rsidRPr="00E019FB" w:rsidRDefault="00D70276" w:rsidP="00B8048A">
      <w:pPr>
        <w:tabs>
          <w:tab w:val="left" w:pos="3045"/>
        </w:tabs>
        <w:spacing w:after="0" w:line="360" w:lineRule="auto"/>
        <w:jc w:val="center"/>
        <w:rPr>
          <w:b/>
          <w:color w:val="0070C0"/>
          <w:sz w:val="48"/>
          <w:szCs w:val="48"/>
          <w:lang w:val="bs-Latn-BA"/>
        </w:rPr>
      </w:pPr>
      <w:r w:rsidRPr="00E019FB">
        <w:rPr>
          <w:b/>
          <w:color w:val="0070C0"/>
          <w:sz w:val="48"/>
          <w:lang w:val="bs-Latn-BA"/>
        </w:rPr>
        <w:t>Preporuke za politike</w:t>
      </w:r>
      <w:r w:rsidR="00C0378F">
        <w:rPr>
          <w:b/>
          <w:color w:val="0070C0"/>
          <w:sz w:val="48"/>
          <w:lang w:val="bs-Latn-BA"/>
        </w:rPr>
        <w:t xml:space="preserve"> djelovanja</w:t>
      </w:r>
    </w:p>
    <w:p w14:paraId="1A1B93C9" w14:textId="3BB5D3C2" w:rsidR="00B8048A" w:rsidRPr="00C0378F" w:rsidRDefault="00C0378F" w:rsidP="00B8048A">
      <w:pPr>
        <w:tabs>
          <w:tab w:val="left" w:pos="3045"/>
        </w:tabs>
        <w:spacing w:after="0" w:line="360" w:lineRule="auto"/>
        <w:jc w:val="center"/>
        <w:rPr>
          <w:b/>
          <w:color w:val="0070C0"/>
          <w:sz w:val="48"/>
          <w:lang w:val="bs-Latn-BA"/>
        </w:rPr>
      </w:pPr>
      <w:r w:rsidRPr="00C0378F">
        <w:rPr>
          <w:b/>
          <w:color w:val="0070C0"/>
          <w:sz w:val="48"/>
          <w:lang w:val="bs-Latn-BA"/>
        </w:rPr>
        <w:t>sa</w:t>
      </w:r>
    </w:p>
    <w:p w14:paraId="2F013886" w14:textId="75D528B9" w:rsidR="00B8048A" w:rsidRPr="00E019FB" w:rsidRDefault="00D70276" w:rsidP="00B8048A">
      <w:pPr>
        <w:tabs>
          <w:tab w:val="left" w:pos="3045"/>
        </w:tabs>
        <w:spacing w:after="0" w:line="360" w:lineRule="auto"/>
        <w:jc w:val="center"/>
        <w:rPr>
          <w:b/>
          <w:color w:val="0070C0"/>
          <w:sz w:val="48"/>
          <w:szCs w:val="48"/>
          <w:lang w:val="bs-Latn-BA"/>
        </w:rPr>
      </w:pPr>
      <w:r w:rsidRPr="00E019FB">
        <w:rPr>
          <w:b/>
          <w:color w:val="0070C0"/>
          <w:sz w:val="48"/>
          <w:lang w:val="bs-Latn-BA"/>
        </w:rPr>
        <w:t>Mapom puta</w:t>
      </w:r>
      <w:r w:rsidR="00C0378F">
        <w:rPr>
          <w:b/>
          <w:color w:val="0070C0"/>
          <w:sz w:val="48"/>
          <w:lang w:val="bs-Latn-BA"/>
        </w:rPr>
        <w:t xml:space="preserve"> za unapređenje inkluzivnog obrazovanja u Bosni i Hercegovini</w:t>
      </w:r>
    </w:p>
    <w:p w14:paraId="5CE2307D" w14:textId="77777777" w:rsidR="00B8048A" w:rsidRPr="00E019FB" w:rsidRDefault="00B8048A" w:rsidP="00B8048A">
      <w:pPr>
        <w:jc w:val="right"/>
        <w:rPr>
          <w:b/>
          <w:color w:val="0070C0"/>
          <w:lang w:val="bs-Latn-BA"/>
        </w:rPr>
      </w:pPr>
    </w:p>
    <w:p w14:paraId="6C6B1402" w14:textId="77777777" w:rsidR="00B8048A" w:rsidRPr="00E019FB" w:rsidRDefault="00B8048A" w:rsidP="00B8048A">
      <w:pPr>
        <w:jc w:val="right"/>
        <w:rPr>
          <w:b/>
          <w:color w:val="0070C0"/>
          <w:lang w:val="bs-Latn-BA"/>
        </w:rPr>
      </w:pPr>
    </w:p>
    <w:p w14:paraId="62EB8071" w14:textId="77777777" w:rsidR="00B8048A" w:rsidRPr="00E019FB" w:rsidRDefault="00B8048A" w:rsidP="00B8048A">
      <w:pPr>
        <w:jc w:val="right"/>
        <w:rPr>
          <w:b/>
          <w:color w:val="0070C0"/>
          <w:lang w:val="bs-Latn-BA"/>
        </w:rPr>
      </w:pPr>
    </w:p>
    <w:p w14:paraId="7FAB68A8" w14:textId="77777777" w:rsidR="00B8048A" w:rsidRPr="00E019FB" w:rsidRDefault="00B8048A" w:rsidP="00B8048A">
      <w:pPr>
        <w:jc w:val="right"/>
        <w:rPr>
          <w:b/>
          <w:color w:val="0070C0"/>
          <w:lang w:val="bs-Latn-BA"/>
        </w:rPr>
      </w:pPr>
    </w:p>
    <w:p w14:paraId="6DDAEDAA" w14:textId="77777777" w:rsidR="00B8048A" w:rsidRPr="00E019FB" w:rsidRDefault="00B8048A" w:rsidP="00B8048A">
      <w:pPr>
        <w:jc w:val="right"/>
        <w:rPr>
          <w:b/>
          <w:color w:val="0070C0"/>
          <w:lang w:val="bs-Latn-BA"/>
        </w:rPr>
      </w:pPr>
    </w:p>
    <w:p w14:paraId="02DC7DAF" w14:textId="77777777" w:rsidR="00B8048A" w:rsidRPr="00E019FB" w:rsidRDefault="00B8048A" w:rsidP="00B8048A">
      <w:pPr>
        <w:pStyle w:val="Default"/>
        <w:jc w:val="right"/>
        <w:rPr>
          <w:i/>
          <w:color w:val="0070C0"/>
          <w:sz w:val="21"/>
          <w:szCs w:val="21"/>
          <w:shd w:val="clear" w:color="000000" w:fill="auto"/>
          <w:lang w:val="bs-Latn-BA"/>
        </w:rPr>
      </w:pPr>
    </w:p>
    <w:p w14:paraId="5FCE5DD7" w14:textId="77777777" w:rsidR="00B8048A" w:rsidRPr="00E019FB" w:rsidRDefault="00B8048A" w:rsidP="00B8048A">
      <w:pPr>
        <w:pStyle w:val="Default"/>
        <w:jc w:val="right"/>
        <w:rPr>
          <w:i/>
          <w:color w:val="0070C0"/>
          <w:sz w:val="21"/>
          <w:szCs w:val="21"/>
          <w:shd w:val="clear" w:color="000000" w:fill="auto"/>
          <w:lang w:val="bs-Latn-BA"/>
        </w:rPr>
      </w:pPr>
    </w:p>
    <w:p w14:paraId="0AF2F4F3" w14:textId="77777777" w:rsidR="00B8048A" w:rsidRPr="00E019FB" w:rsidRDefault="00B8048A">
      <w:pPr>
        <w:pStyle w:val="TOCHeading"/>
        <w:rPr>
          <w:shd w:val="clear" w:color="000000" w:fill="auto"/>
          <w:lang w:val="bs-Latn-BA"/>
        </w:rPr>
      </w:pPr>
    </w:p>
    <w:p w14:paraId="25ABD1B7" w14:textId="77777777" w:rsidR="00B8048A" w:rsidRPr="00E019FB" w:rsidRDefault="00B8048A">
      <w:pPr>
        <w:pStyle w:val="TOCHeading"/>
        <w:rPr>
          <w:shd w:val="clear" w:color="000000" w:fill="auto"/>
          <w:lang w:val="bs-Latn-BA"/>
        </w:rPr>
      </w:pPr>
    </w:p>
    <w:p w14:paraId="4B991F3D" w14:textId="77777777" w:rsidR="00B8048A" w:rsidRPr="00E019FB" w:rsidRDefault="00B8048A" w:rsidP="00B8048A">
      <w:pPr>
        <w:rPr>
          <w:lang w:val="bs-Latn-BA"/>
        </w:rPr>
      </w:pPr>
    </w:p>
    <w:p w14:paraId="4C50451F" w14:textId="77777777" w:rsidR="00B8048A" w:rsidRPr="00E019FB" w:rsidRDefault="00D70276">
      <w:pPr>
        <w:pStyle w:val="TOCHeading"/>
        <w:rPr>
          <w:lang w:val="bs-Latn-BA"/>
        </w:rPr>
      </w:pPr>
      <w:r w:rsidRPr="00E019FB">
        <w:rPr>
          <w:lang w:val="bs-Latn-BA"/>
        </w:rPr>
        <w:lastRenderedPageBreak/>
        <w:t>Sadržaj</w:t>
      </w:r>
    </w:p>
    <w:p w14:paraId="3E78878F" w14:textId="77777777" w:rsidR="00B8048A" w:rsidRPr="00E019FB" w:rsidRDefault="00B8048A" w:rsidP="00B8048A">
      <w:pPr>
        <w:rPr>
          <w:lang w:val="bs-Latn-BA"/>
        </w:rPr>
      </w:pPr>
    </w:p>
    <w:p w14:paraId="30F555DD" w14:textId="279826DA" w:rsidR="00E019FB" w:rsidRPr="00E019FB" w:rsidRDefault="00E019FB">
      <w:pPr>
        <w:pStyle w:val="TOC1"/>
        <w:tabs>
          <w:tab w:val="left" w:pos="567"/>
          <w:tab w:val="right" w:leader="dot" w:pos="9486"/>
        </w:tabs>
        <w:rPr>
          <w:rFonts w:eastAsia="Times New Roman" w:cs="Times New Roman"/>
          <w:noProof/>
          <w:lang w:val="bs-Latn-BA" w:eastAsia="bs-Latn-BA"/>
        </w:rPr>
      </w:pPr>
      <w:r w:rsidRPr="00E019FB">
        <w:rPr>
          <w:lang w:val="bs-Latn-BA"/>
        </w:rPr>
        <w:fldChar w:fldCharType="begin"/>
      </w:r>
      <w:r w:rsidRPr="00E019FB">
        <w:rPr>
          <w:lang w:val="bs-Latn-BA"/>
        </w:rPr>
        <w:instrText xml:space="preserve"> TOC \o "1-3" \h \z \u </w:instrText>
      </w:r>
      <w:r w:rsidRPr="00E019FB">
        <w:rPr>
          <w:lang w:val="bs-Latn-BA"/>
        </w:rPr>
        <w:fldChar w:fldCharType="separate"/>
      </w:r>
      <w:hyperlink w:anchor="_Toc6315431" w:history="1">
        <w:r w:rsidRPr="00E019FB">
          <w:rPr>
            <w:rStyle w:val="Hyperlink"/>
            <w:noProof/>
            <w:lang w:val="bs-Latn-BA"/>
          </w:rPr>
          <w:t>1.</w:t>
        </w:r>
        <w:r w:rsidRPr="00E019FB">
          <w:rPr>
            <w:rFonts w:eastAsia="Times New Roman" w:cs="Times New Roman"/>
            <w:noProof/>
            <w:lang w:val="bs-Latn-BA" w:eastAsia="bs-Latn-BA"/>
          </w:rPr>
          <w:tab/>
        </w:r>
        <w:r w:rsidR="004E296F">
          <w:rPr>
            <w:rStyle w:val="Hyperlink"/>
            <w:noProof/>
            <w:lang w:val="bs-Latn-BA"/>
          </w:rPr>
          <w:t>KONTEKST</w:t>
        </w:r>
        <w:r w:rsidRPr="00E019FB">
          <w:rPr>
            <w:noProof/>
            <w:webHidden/>
            <w:lang w:val="bs-Latn-BA"/>
          </w:rPr>
          <w:tab/>
        </w:r>
      </w:hyperlink>
      <w:r w:rsidR="00CC69B3">
        <w:rPr>
          <w:noProof/>
          <w:lang w:val="bs-Latn-BA"/>
        </w:rPr>
        <w:t>3</w:t>
      </w:r>
    </w:p>
    <w:p w14:paraId="4EEBBBC0" w14:textId="77777777" w:rsidR="00E019FB" w:rsidRPr="00E019FB" w:rsidRDefault="00861B84">
      <w:pPr>
        <w:pStyle w:val="TOC1"/>
        <w:tabs>
          <w:tab w:val="left" w:pos="567"/>
          <w:tab w:val="right" w:leader="dot" w:pos="9486"/>
        </w:tabs>
        <w:rPr>
          <w:rFonts w:eastAsia="Times New Roman" w:cs="Times New Roman"/>
          <w:noProof/>
          <w:lang w:val="bs-Latn-BA" w:eastAsia="bs-Latn-BA"/>
        </w:rPr>
      </w:pPr>
      <w:hyperlink w:anchor="_Toc6315432" w:history="1">
        <w:r w:rsidR="00E019FB" w:rsidRPr="00E019FB">
          <w:rPr>
            <w:rStyle w:val="Hyperlink"/>
            <w:noProof/>
            <w:lang w:val="bs-Latn-BA"/>
          </w:rPr>
          <w:t>2.</w:t>
        </w:r>
        <w:r w:rsidR="00E019FB" w:rsidRPr="00E019FB">
          <w:rPr>
            <w:rFonts w:eastAsia="Times New Roman" w:cs="Times New Roman"/>
            <w:noProof/>
            <w:lang w:val="bs-Latn-BA" w:eastAsia="bs-Latn-BA"/>
          </w:rPr>
          <w:tab/>
        </w:r>
        <w:r w:rsidR="00E019FB" w:rsidRPr="00E019FB">
          <w:rPr>
            <w:rStyle w:val="Hyperlink"/>
            <w:noProof/>
            <w:lang w:val="bs-Latn-BA"/>
          </w:rPr>
          <w:t>KVALITETNO OBRAZOVANJE U MULTIETNIČKIM DRUŠTVIMA</w:t>
        </w:r>
        <w:r w:rsidR="00E019FB" w:rsidRPr="00E019FB">
          <w:rPr>
            <w:noProof/>
            <w:webHidden/>
            <w:lang w:val="bs-Latn-BA"/>
          </w:rPr>
          <w:tab/>
        </w:r>
        <w:r w:rsidR="00E019FB" w:rsidRPr="00E019FB">
          <w:rPr>
            <w:noProof/>
            <w:webHidden/>
            <w:lang w:val="bs-Latn-BA"/>
          </w:rPr>
          <w:fldChar w:fldCharType="begin"/>
        </w:r>
        <w:r w:rsidR="00E019FB" w:rsidRPr="00E019FB">
          <w:rPr>
            <w:noProof/>
            <w:webHidden/>
            <w:lang w:val="bs-Latn-BA"/>
          </w:rPr>
          <w:instrText xml:space="preserve"> PAGEREF _Toc6315432 \h </w:instrText>
        </w:r>
        <w:r w:rsidR="00E019FB" w:rsidRPr="00E019FB">
          <w:rPr>
            <w:noProof/>
            <w:webHidden/>
            <w:lang w:val="bs-Latn-BA"/>
          </w:rPr>
        </w:r>
        <w:r w:rsidR="00E019FB" w:rsidRPr="00E019FB">
          <w:rPr>
            <w:noProof/>
            <w:webHidden/>
            <w:lang w:val="bs-Latn-BA"/>
          </w:rPr>
          <w:fldChar w:fldCharType="separate"/>
        </w:r>
        <w:r w:rsidR="00F22C1B">
          <w:rPr>
            <w:noProof/>
            <w:webHidden/>
            <w:lang w:val="bs-Latn-BA"/>
          </w:rPr>
          <w:t>5</w:t>
        </w:r>
        <w:r w:rsidR="00E019FB" w:rsidRPr="00E019FB">
          <w:rPr>
            <w:noProof/>
            <w:webHidden/>
            <w:lang w:val="bs-Latn-BA"/>
          </w:rPr>
          <w:fldChar w:fldCharType="end"/>
        </w:r>
      </w:hyperlink>
    </w:p>
    <w:p w14:paraId="448EA4FE" w14:textId="77777777" w:rsidR="00E019FB" w:rsidRPr="00E019FB" w:rsidRDefault="00861B84">
      <w:pPr>
        <w:pStyle w:val="TOC1"/>
        <w:tabs>
          <w:tab w:val="left" w:pos="567"/>
          <w:tab w:val="right" w:leader="dot" w:pos="9486"/>
        </w:tabs>
        <w:rPr>
          <w:rFonts w:eastAsia="Times New Roman" w:cs="Times New Roman"/>
          <w:noProof/>
          <w:lang w:val="bs-Latn-BA" w:eastAsia="bs-Latn-BA"/>
        </w:rPr>
      </w:pPr>
      <w:hyperlink w:anchor="_Toc6315433" w:history="1">
        <w:r w:rsidR="00E019FB" w:rsidRPr="00E019FB">
          <w:rPr>
            <w:rStyle w:val="Hyperlink"/>
            <w:noProof/>
            <w:lang w:val="bs-Latn-BA"/>
          </w:rPr>
          <w:t>3.</w:t>
        </w:r>
        <w:r w:rsidR="00E019FB" w:rsidRPr="00E019FB">
          <w:rPr>
            <w:rFonts w:eastAsia="Times New Roman" w:cs="Times New Roman"/>
            <w:noProof/>
            <w:lang w:val="bs-Latn-BA" w:eastAsia="bs-Latn-BA"/>
          </w:rPr>
          <w:tab/>
        </w:r>
        <w:r w:rsidR="00E019FB" w:rsidRPr="00E019FB">
          <w:rPr>
            <w:rStyle w:val="Hyperlink"/>
            <w:noProof/>
            <w:lang w:val="bs-Latn-BA"/>
          </w:rPr>
          <w:t>CILJEVI I PREPORUKE ZA POLITIKE</w:t>
        </w:r>
        <w:r w:rsidR="00E019FB" w:rsidRPr="00E019FB">
          <w:rPr>
            <w:noProof/>
            <w:webHidden/>
            <w:lang w:val="bs-Latn-BA"/>
          </w:rPr>
          <w:tab/>
        </w:r>
        <w:r w:rsidR="00E019FB" w:rsidRPr="00E019FB">
          <w:rPr>
            <w:noProof/>
            <w:webHidden/>
            <w:lang w:val="bs-Latn-BA"/>
          </w:rPr>
          <w:fldChar w:fldCharType="begin"/>
        </w:r>
        <w:r w:rsidR="00E019FB" w:rsidRPr="00E019FB">
          <w:rPr>
            <w:noProof/>
            <w:webHidden/>
            <w:lang w:val="bs-Latn-BA"/>
          </w:rPr>
          <w:instrText xml:space="preserve"> PAGEREF _Toc6315433 \h </w:instrText>
        </w:r>
        <w:r w:rsidR="00E019FB" w:rsidRPr="00E019FB">
          <w:rPr>
            <w:noProof/>
            <w:webHidden/>
            <w:lang w:val="bs-Latn-BA"/>
          </w:rPr>
        </w:r>
        <w:r w:rsidR="00E019FB" w:rsidRPr="00E019FB">
          <w:rPr>
            <w:noProof/>
            <w:webHidden/>
            <w:lang w:val="bs-Latn-BA"/>
          </w:rPr>
          <w:fldChar w:fldCharType="separate"/>
        </w:r>
        <w:r w:rsidR="00F22C1B">
          <w:rPr>
            <w:noProof/>
            <w:webHidden/>
            <w:lang w:val="bs-Latn-BA"/>
          </w:rPr>
          <w:t>7</w:t>
        </w:r>
        <w:r w:rsidR="00E019FB" w:rsidRPr="00E019FB">
          <w:rPr>
            <w:noProof/>
            <w:webHidden/>
            <w:lang w:val="bs-Latn-BA"/>
          </w:rPr>
          <w:fldChar w:fldCharType="end"/>
        </w:r>
      </w:hyperlink>
    </w:p>
    <w:p w14:paraId="2F5C81DC" w14:textId="77777777" w:rsidR="00E019FB" w:rsidRPr="00E019FB" w:rsidRDefault="00861B84">
      <w:pPr>
        <w:pStyle w:val="TOC1"/>
        <w:tabs>
          <w:tab w:val="left" w:pos="567"/>
          <w:tab w:val="right" w:leader="dot" w:pos="9486"/>
        </w:tabs>
        <w:rPr>
          <w:rFonts w:eastAsia="Times New Roman" w:cs="Times New Roman"/>
          <w:noProof/>
          <w:lang w:val="bs-Latn-BA" w:eastAsia="bs-Latn-BA"/>
        </w:rPr>
      </w:pPr>
      <w:hyperlink w:anchor="_Toc6315434" w:history="1">
        <w:r w:rsidR="00E019FB" w:rsidRPr="00E019FB">
          <w:rPr>
            <w:rStyle w:val="Hyperlink"/>
            <w:noProof/>
            <w:lang w:val="bs-Latn-BA"/>
          </w:rPr>
          <w:t>4.</w:t>
        </w:r>
        <w:r w:rsidR="00E019FB" w:rsidRPr="00E019FB">
          <w:rPr>
            <w:rFonts w:eastAsia="Times New Roman" w:cs="Times New Roman"/>
            <w:noProof/>
            <w:lang w:val="bs-Latn-BA" w:eastAsia="bs-Latn-BA"/>
          </w:rPr>
          <w:tab/>
        </w:r>
        <w:r w:rsidR="00E019FB" w:rsidRPr="00E019FB">
          <w:rPr>
            <w:rStyle w:val="Hyperlink"/>
            <w:noProof/>
            <w:lang w:val="bs-Latn-BA"/>
          </w:rPr>
          <w:t>MAPA PUTA</w:t>
        </w:r>
        <w:r w:rsidR="00E019FB" w:rsidRPr="00E019FB">
          <w:rPr>
            <w:noProof/>
            <w:webHidden/>
            <w:lang w:val="bs-Latn-BA"/>
          </w:rPr>
          <w:tab/>
        </w:r>
        <w:r w:rsidR="00E019FB" w:rsidRPr="00E019FB">
          <w:rPr>
            <w:noProof/>
            <w:webHidden/>
            <w:lang w:val="bs-Latn-BA"/>
          </w:rPr>
          <w:fldChar w:fldCharType="begin"/>
        </w:r>
        <w:r w:rsidR="00E019FB" w:rsidRPr="00E019FB">
          <w:rPr>
            <w:noProof/>
            <w:webHidden/>
            <w:lang w:val="bs-Latn-BA"/>
          </w:rPr>
          <w:instrText xml:space="preserve"> PAGEREF _Toc6315434 \h </w:instrText>
        </w:r>
        <w:r w:rsidR="00E019FB" w:rsidRPr="00E019FB">
          <w:rPr>
            <w:noProof/>
            <w:webHidden/>
            <w:lang w:val="bs-Latn-BA"/>
          </w:rPr>
        </w:r>
        <w:r w:rsidR="00E019FB" w:rsidRPr="00E019FB">
          <w:rPr>
            <w:noProof/>
            <w:webHidden/>
            <w:lang w:val="bs-Latn-BA"/>
          </w:rPr>
          <w:fldChar w:fldCharType="separate"/>
        </w:r>
        <w:r w:rsidR="00F22C1B">
          <w:rPr>
            <w:noProof/>
            <w:webHidden/>
            <w:lang w:val="bs-Latn-BA"/>
          </w:rPr>
          <w:t>11</w:t>
        </w:r>
        <w:r w:rsidR="00E019FB" w:rsidRPr="00E019FB">
          <w:rPr>
            <w:noProof/>
            <w:webHidden/>
            <w:lang w:val="bs-Latn-BA"/>
          </w:rPr>
          <w:fldChar w:fldCharType="end"/>
        </w:r>
      </w:hyperlink>
    </w:p>
    <w:p w14:paraId="00F2A92E" w14:textId="77777777" w:rsidR="00E019FB" w:rsidRPr="00E019FB" w:rsidRDefault="00E019FB">
      <w:pPr>
        <w:rPr>
          <w:lang w:val="bs-Latn-BA"/>
        </w:rPr>
      </w:pPr>
      <w:r w:rsidRPr="00E019FB">
        <w:rPr>
          <w:b/>
          <w:bCs/>
          <w:noProof/>
          <w:lang w:val="bs-Latn-BA"/>
        </w:rPr>
        <w:fldChar w:fldCharType="end"/>
      </w:r>
    </w:p>
    <w:p w14:paraId="7851044D" w14:textId="77777777" w:rsidR="00B8048A" w:rsidRPr="00E019FB" w:rsidRDefault="00B8048A" w:rsidP="00B8048A">
      <w:pPr>
        <w:rPr>
          <w:lang w:val="bs-Latn-BA"/>
        </w:rPr>
      </w:pPr>
    </w:p>
    <w:p w14:paraId="571EFFD3" w14:textId="77777777" w:rsidR="00B8048A" w:rsidRPr="00E019FB" w:rsidRDefault="004E296F" w:rsidP="00B8048A">
      <w:pPr>
        <w:pStyle w:val="Heading1"/>
        <w:numPr>
          <w:ilvl w:val="0"/>
          <w:numId w:val="9"/>
        </w:numPr>
        <w:spacing w:before="0"/>
        <w:ind w:left="567" w:hanging="567"/>
        <w:rPr>
          <w:color w:val="44546A"/>
          <w:sz w:val="28"/>
          <w:szCs w:val="28"/>
          <w:lang w:val="bs-Latn-BA"/>
        </w:rPr>
      </w:pPr>
      <w:r>
        <w:rPr>
          <w:color w:val="44546A"/>
          <w:sz w:val="28"/>
          <w:lang w:val="bs-Latn-BA"/>
        </w:rPr>
        <w:lastRenderedPageBreak/>
        <w:t>KONTEKST</w:t>
      </w:r>
      <w:r w:rsidR="00D70276" w:rsidRPr="00E019FB">
        <w:rPr>
          <w:color w:val="44546A"/>
          <w:sz w:val="28"/>
          <w:lang w:val="bs-Latn-BA"/>
        </w:rPr>
        <w:t xml:space="preserve"> </w:t>
      </w:r>
    </w:p>
    <w:p w14:paraId="5B491EC9" w14:textId="77777777" w:rsidR="00B8048A" w:rsidRPr="00E019FB" w:rsidRDefault="00D70276" w:rsidP="00B8048A">
      <w:pPr>
        <w:jc w:val="both"/>
        <w:rPr>
          <w:rFonts w:cs="Calibri"/>
          <w:lang w:val="bs-Latn-BA"/>
        </w:rPr>
      </w:pPr>
      <w:r w:rsidRPr="00E019FB">
        <w:rPr>
          <w:b/>
          <w:i/>
          <w:lang w:val="bs-Latn-BA"/>
        </w:rPr>
        <w:t>Pravo na obrazovanje</w:t>
      </w:r>
      <w:r w:rsidRPr="00E019FB">
        <w:rPr>
          <w:lang w:val="bs-Latn-BA"/>
        </w:rPr>
        <w:t xml:space="preserve"> je temeljno ljudsko pravo garantirano svim globalnim i regionalnim instrumentima za zaštitu osnovnih ljudskih prava (Univerzalna deklaracija o ljudskim pravima, 1948., član 26.; Konvencija protiv diskriminacije u obrazovanju UNESCO-a, 1960/1962.; Međunarodni pakt o ekonomskim, socijalnim i kulturnim pravima, 1966/1976., član 13 - 14.; Konvencija o pravima djeteta, 1989/1990., član 28.; (Evropska) konvencija o ljudskim pravima i osnovnim slobodama, (Prvi) protokol, 1952/1954, član 2.). </w:t>
      </w:r>
    </w:p>
    <w:p w14:paraId="1F2EFCC2" w14:textId="77777777" w:rsidR="00B8048A" w:rsidRPr="00E019FB" w:rsidRDefault="00D70276" w:rsidP="00B8048A">
      <w:pPr>
        <w:jc w:val="both"/>
        <w:rPr>
          <w:rFonts w:cs="Calibri"/>
          <w:b/>
          <w:i/>
          <w:lang w:val="bs-Latn-BA"/>
        </w:rPr>
      </w:pPr>
      <w:r w:rsidRPr="00E019FB">
        <w:rPr>
          <w:lang w:val="bs-Latn-BA"/>
        </w:rPr>
        <w:t xml:space="preserve">Pravo na obrazovanje je preraslo u međunarodnu normu koja obuhvata </w:t>
      </w:r>
      <w:r w:rsidRPr="00E019FB">
        <w:rPr>
          <w:b/>
          <w:i/>
          <w:lang w:val="bs-Latn-BA"/>
        </w:rPr>
        <w:t>pristup obrazovanju</w:t>
      </w:r>
      <w:r w:rsidRPr="00E019FB">
        <w:rPr>
          <w:lang w:val="bs-Latn-BA"/>
        </w:rPr>
        <w:t xml:space="preserve"> (besplatno i obavezno osnovno obrazovanje za sve, dostupno srednje obrazovanje sa progresivnim uvođenjem i besplatnog srednjeg obrazovanja) i </w:t>
      </w:r>
      <w:r w:rsidRPr="00E019FB">
        <w:rPr>
          <w:b/>
          <w:i/>
          <w:lang w:val="bs-Latn-BA"/>
        </w:rPr>
        <w:t>obavezu sprečavanja diskriminacije</w:t>
      </w:r>
      <w:r w:rsidRPr="00E019FB">
        <w:rPr>
          <w:lang w:val="bs-Latn-BA"/>
        </w:rPr>
        <w:t xml:space="preserve">. Međutim, da bi obrazovanje bilo "usmjereno ka punom razvoju ljudskog karaktera i jačanju poštivanja ljudskih prava i osnovnih sloboda" i da bi "promoviralo razumijevanje, toleranciju i prijateljstvo među svim narodima, rasnim ili vjerskim grupama" (Univerzalna deklaracija o ljudskim pravima, 1948., član 26.), što je od posebnog značaja u raznolikim društvima, moraju se ispoštovati određeni standardi. Pravo na obrazovanje tako treba definisati i o njemu razgovarati u smislu </w:t>
      </w:r>
      <w:r w:rsidRPr="00E019FB">
        <w:rPr>
          <w:b/>
          <w:i/>
          <w:lang w:val="bs-Latn-BA"/>
        </w:rPr>
        <w:t>pristupa kvalitetnom obrazovanju za sve</w:t>
      </w:r>
      <w:r w:rsidRPr="00E019FB">
        <w:rPr>
          <w:lang w:val="bs-Latn-BA"/>
        </w:rPr>
        <w:t>.</w:t>
      </w:r>
      <w:r w:rsidRPr="00E019FB">
        <w:rPr>
          <w:b/>
          <w:i/>
          <w:lang w:val="bs-Latn-BA"/>
        </w:rPr>
        <w:t xml:space="preserve"> </w:t>
      </w:r>
    </w:p>
    <w:p w14:paraId="68A35BFE" w14:textId="77777777" w:rsidR="00B8048A" w:rsidRPr="00E019FB" w:rsidRDefault="00D70276" w:rsidP="00B8048A">
      <w:pPr>
        <w:jc w:val="both"/>
        <w:rPr>
          <w:rFonts w:cs="Calibri"/>
          <w:lang w:val="bs-Latn-BA"/>
        </w:rPr>
      </w:pPr>
      <w:r w:rsidRPr="00E019FB">
        <w:rPr>
          <w:lang w:val="bs-Latn-BA"/>
        </w:rPr>
        <w:t xml:space="preserve">Stoga, kako navodi Komitet ministara Vijeća Evrope (CM) 2012. godine, pravo na obrazovanje kao osnovno ljudsko pravo "može biti u potpunosti ostvareno samo ako je obrazovanje odgovarajućeg kvaliteta". </w:t>
      </w:r>
      <w:r w:rsidRPr="00E019FB">
        <w:rPr>
          <w:rStyle w:val="FootnoteReference"/>
          <w:lang w:val="bs-Latn-BA"/>
        </w:rPr>
        <w:footnoteReference w:id="1"/>
      </w:r>
      <w:r w:rsidRPr="00E019FB">
        <w:rPr>
          <w:lang w:val="bs-Latn-BA"/>
        </w:rPr>
        <w:t xml:space="preserve"> </w:t>
      </w:r>
    </w:p>
    <w:p w14:paraId="5E0CFDFB" w14:textId="77777777" w:rsidR="00B8048A" w:rsidRPr="00E019FB" w:rsidRDefault="00D70276" w:rsidP="00B8048A">
      <w:pPr>
        <w:jc w:val="both"/>
        <w:rPr>
          <w:rFonts w:cs="Calibri"/>
          <w:color w:val="000000"/>
          <w:lang w:val="bs-Latn-BA"/>
        </w:rPr>
      </w:pPr>
      <w:r w:rsidRPr="00E019FB">
        <w:rPr>
          <w:lang w:val="bs-Latn-BA"/>
        </w:rPr>
        <w:t>Pošto je obrazovanje "ključno za razvoj demokratske kulture" i "mora omogućiti učenicima i studentima da razviju vještine za međukulturalni dijalog" i s obzirom na to da "svi trebaju imati jednake mogućnosti kako bi ostvarivali pravo na obrazovanje i imali koristi od kvalitetnog obrazovanja u skladu sa njihovim željama i mogućnostima" (CM/Rec(2012)13), ključno je da zemlje članice obezbijede kvalitetno obrazovanje koje se smatra obrazovanjem koje (CM/Rec(2012)13, pasus</w:t>
      </w:r>
      <w:r w:rsidRPr="00E019FB">
        <w:rPr>
          <w:color w:val="000000"/>
          <w:lang w:val="bs-Latn-BA"/>
        </w:rPr>
        <w:t xml:space="preserve"> 6:</w:t>
      </w:r>
      <w:r w:rsidRPr="00E019FB">
        <w:rPr>
          <w:rStyle w:val="FootnoteReference"/>
          <w:color w:val="000000"/>
          <w:lang w:val="bs-Latn-BA"/>
        </w:rPr>
        <w:footnoteReference w:id="2"/>
      </w:r>
    </w:p>
    <w:p w14:paraId="337876CD" w14:textId="77777777" w:rsidR="00B8048A" w:rsidRPr="00E019FB" w:rsidRDefault="00E019FB" w:rsidP="00B8048A">
      <w:pPr>
        <w:pStyle w:val="NormalWeb"/>
        <w:spacing w:before="0" w:beforeAutospacing="0" w:after="0" w:afterAutospacing="0"/>
        <w:ind w:left="709"/>
        <w:jc w:val="both"/>
        <w:rPr>
          <w:rFonts w:ascii="Calibri" w:eastAsia="Calibri" w:hAnsi="Calibri" w:cs="Calibri"/>
          <w:color w:val="000000"/>
          <w:sz w:val="22"/>
          <w:szCs w:val="22"/>
          <w:lang w:val="bs-Latn-BA"/>
        </w:rPr>
      </w:pPr>
      <w:r>
        <w:rPr>
          <w:rFonts w:ascii="Calibri" w:hAnsi="Calibri"/>
          <w:color w:val="000000"/>
          <w:sz w:val="22"/>
          <w:lang w:val="bs-Latn-BA"/>
        </w:rPr>
        <w:t>„</w:t>
      </w:r>
      <w:r w:rsidR="00D70276" w:rsidRPr="00E019FB">
        <w:rPr>
          <w:rFonts w:ascii="Calibri" w:hAnsi="Calibri"/>
          <w:color w:val="000000"/>
          <w:sz w:val="22"/>
          <w:lang w:val="bs-Latn-BA"/>
        </w:rPr>
        <w:t xml:space="preserve">a. omogućava pristup učenju svim učenicima i studentima, naročito iz ranjivih ili grupa u nepovoljnom položaju, prilagođenom njihovim potrebama; </w:t>
      </w:r>
    </w:p>
    <w:p w14:paraId="2F72708A" w14:textId="77777777" w:rsidR="00B8048A" w:rsidRPr="00E019FB" w:rsidRDefault="00D70276" w:rsidP="00B8048A">
      <w:pPr>
        <w:pStyle w:val="NormalWeb"/>
        <w:spacing w:before="0" w:beforeAutospacing="0" w:after="0" w:afterAutospacing="0"/>
        <w:ind w:left="709"/>
        <w:jc w:val="both"/>
        <w:rPr>
          <w:rFonts w:ascii="Calibri" w:eastAsia="Calibri" w:hAnsi="Calibri" w:cs="Calibri"/>
          <w:color w:val="000000"/>
          <w:sz w:val="22"/>
          <w:szCs w:val="22"/>
          <w:lang w:val="bs-Latn-BA"/>
        </w:rPr>
      </w:pPr>
      <w:r w:rsidRPr="00E019FB">
        <w:rPr>
          <w:rFonts w:ascii="Calibri" w:hAnsi="Calibri"/>
          <w:color w:val="000000"/>
          <w:sz w:val="22"/>
          <w:lang w:val="bs-Latn-BA"/>
        </w:rPr>
        <w:t>b. pruža sigurno i nenasilno obrazovno okruženje u kojem se poštuju prava</w:t>
      </w:r>
      <w:r w:rsidR="00CE323D">
        <w:rPr>
          <w:rFonts w:ascii="Calibri" w:hAnsi="Calibri"/>
          <w:color w:val="000000"/>
          <w:sz w:val="22"/>
          <w:lang w:val="bs-Latn-BA"/>
        </w:rPr>
        <w:t xml:space="preserve"> svih</w:t>
      </w:r>
      <w:r w:rsidRPr="00E019FB">
        <w:rPr>
          <w:rFonts w:ascii="Calibri" w:hAnsi="Calibri"/>
          <w:color w:val="000000"/>
          <w:sz w:val="22"/>
          <w:lang w:val="bs-Latn-BA"/>
        </w:rPr>
        <w:t xml:space="preserve">; </w:t>
      </w:r>
    </w:p>
    <w:p w14:paraId="54541E58" w14:textId="77777777" w:rsidR="00B8048A" w:rsidRPr="00E019FB" w:rsidRDefault="00D70276" w:rsidP="00B8048A">
      <w:pPr>
        <w:pStyle w:val="NormalWeb"/>
        <w:spacing w:before="0" w:beforeAutospacing="0" w:after="0" w:afterAutospacing="0"/>
        <w:ind w:left="709"/>
        <w:jc w:val="both"/>
        <w:rPr>
          <w:rFonts w:ascii="Calibri" w:eastAsia="Calibri" w:hAnsi="Calibri" w:cs="Calibri"/>
          <w:color w:val="000000"/>
          <w:sz w:val="22"/>
          <w:szCs w:val="22"/>
          <w:lang w:val="bs-Latn-BA"/>
        </w:rPr>
      </w:pPr>
      <w:r w:rsidRPr="00E019FB">
        <w:rPr>
          <w:rFonts w:ascii="Calibri" w:hAnsi="Calibri"/>
          <w:color w:val="000000"/>
          <w:sz w:val="22"/>
          <w:lang w:val="bs-Latn-BA"/>
        </w:rPr>
        <w:t xml:space="preserve">c. razvija </w:t>
      </w:r>
      <w:r w:rsidR="00CE323D">
        <w:rPr>
          <w:rFonts w:ascii="Calibri" w:hAnsi="Calibri"/>
          <w:color w:val="000000"/>
          <w:sz w:val="22"/>
          <w:lang w:val="bs-Latn-BA"/>
        </w:rPr>
        <w:t>osobnost</w:t>
      </w:r>
      <w:r w:rsidRPr="00E019FB">
        <w:rPr>
          <w:rFonts w:ascii="Calibri" w:hAnsi="Calibri"/>
          <w:color w:val="000000"/>
          <w:sz w:val="22"/>
          <w:lang w:val="bs-Latn-BA"/>
        </w:rPr>
        <w:t>, talente</w:t>
      </w:r>
      <w:r w:rsidR="00CE323D">
        <w:rPr>
          <w:rFonts w:ascii="Calibri" w:hAnsi="Calibri"/>
          <w:color w:val="000000"/>
          <w:sz w:val="22"/>
          <w:lang w:val="bs-Latn-BA"/>
        </w:rPr>
        <w:t xml:space="preserve">, mentalne i </w:t>
      </w:r>
      <w:r w:rsidRPr="00E019FB">
        <w:rPr>
          <w:rFonts w:ascii="Calibri" w:hAnsi="Calibri"/>
          <w:color w:val="000000"/>
          <w:sz w:val="22"/>
          <w:lang w:val="bs-Latn-BA"/>
        </w:rPr>
        <w:t xml:space="preserve">fizičke sposobnosti svakog učenika i studenta do njihovog punog potencijala i potiče ih da završe obrazovne programe u koje su upisani; </w:t>
      </w:r>
    </w:p>
    <w:p w14:paraId="3A1D095C" w14:textId="77777777" w:rsidR="00B8048A" w:rsidRPr="00E019FB" w:rsidRDefault="00D70276" w:rsidP="00B8048A">
      <w:pPr>
        <w:pStyle w:val="NormalWeb"/>
        <w:spacing w:before="0" w:beforeAutospacing="0" w:after="0" w:afterAutospacing="0"/>
        <w:ind w:left="709"/>
        <w:jc w:val="both"/>
        <w:rPr>
          <w:rFonts w:ascii="Calibri" w:eastAsia="Calibri" w:hAnsi="Calibri" w:cs="Calibri"/>
          <w:color w:val="000000"/>
          <w:sz w:val="22"/>
          <w:szCs w:val="22"/>
          <w:shd w:val="clear" w:color="000000" w:fill="auto"/>
          <w:lang w:val="bs-Latn-BA"/>
        </w:rPr>
      </w:pPr>
      <w:r w:rsidRPr="00E019FB">
        <w:rPr>
          <w:rFonts w:ascii="Calibri" w:hAnsi="Calibri"/>
          <w:color w:val="000000"/>
          <w:sz w:val="22"/>
          <w:lang w:val="bs-Latn-BA"/>
        </w:rPr>
        <w:t xml:space="preserve">d. promovira demokratiju, poštovanje ljudskih prava i socijalnu pravdu u obrazovnom okruženju koje prepoznaje svačije obrazovne i socijalne potrebe; </w:t>
      </w:r>
    </w:p>
    <w:p w14:paraId="06FCDDC6" w14:textId="77777777" w:rsidR="00B8048A" w:rsidRPr="00E019FB" w:rsidRDefault="00D70276" w:rsidP="00B8048A">
      <w:pPr>
        <w:pStyle w:val="NormalWeb"/>
        <w:spacing w:before="0" w:beforeAutospacing="0" w:after="0" w:afterAutospacing="0"/>
        <w:ind w:left="709"/>
        <w:jc w:val="both"/>
        <w:rPr>
          <w:rFonts w:ascii="Calibri" w:eastAsia="Calibri" w:hAnsi="Calibri" w:cs="Calibri"/>
          <w:color w:val="000000"/>
          <w:sz w:val="22"/>
          <w:szCs w:val="22"/>
          <w:shd w:val="clear" w:color="000000" w:fill="auto"/>
          <w:lang w:val="bs-Latn-BA"/>
        </w:rPr>
      </w:pPr>
      <w:r w:rsidRPr="00E019FB">
        <w:rPr>
          <w:rFonts w:ascii="Calibri" w:hAnsi="Calibri"/>
          <w:color w:val="000000"/>
          <w:sz w:val="22"/>
          <w:lang w:val="bs-Latn-BA"/>
        </w:rPr>
        <w:t xml:space="preserve">e. omogućava učenicima i studentima da razviju odgovarajuće kompetencije, samopouzdanje i kritičko razmišljanje kako bi im pomoglo da postanu odgovorni građani i unaprijede svoju zapošljivost; </w:t>
      </w:r>
    </w:p>
    <w:p w14:paraId="2DD4B61E" w14:textId="77777777" w:rsidR="00B8048A" w:rsidRPr="00E019FB" w:rsidRDefault="00D70276" w:rsidP="00B8048A">
      <w:pPr>
        <w:pStyle w:val="NormalWeb"/>
        <w:spacing w:before="0" w:beforeAutospacing="0" w:after="0" w:afterAutospacing="0"/>
        <w:ind w:left="709"/>
        <w:jc w:val="both"/>
        <w:rPr>
          <w:rFonts w:ascii="Calibri" w:eastAsia="Calibri" w:hAnsi="Calibri" w:cs="Calibri"/>
          <w:color w:val="000000"/>
          <w:sz w:val="22"/>
          <w:szCs w:val="22"/>
          <w:shd w:val="clear" w:color="000000" w:fill="auto"/>
          <w:lang w:val="bs-Latn-BA"/>
        </w:rPr>
      </w:pPr>
      <w:r w:rsidRPr="00E019FB">
        <w:rPr>
          <w:rFonts w:ascii="Calibri" w:hAnsi="Calibri"/>
          <w:color w:val="000000"/>
          <w:sz w:val="22"/>
          <w:lang w:val="bs-Latn-BA"/>
        </w:rPr>
        <w:t xml:space="preserve">f. prenosi univerzalne i lokalne kulturne vrijednosti učenicima i studentima, osposobljavajući ih istovremeno za donošenje vlastitih odluka; </w:t>
      </w:r>
    </w:p>
    <w:p w14:paraId="545B77C9" w14:textId="77777777" w:rsidR="00B8048A" w:rsidRPr="00E019FB" w:rsidRDefault="00D70276" w:rsidP="00B8048A">
      <w:pPr>
        <w:pStyle w:val="NormalWeb"/>
        <w:spacing w:before="0" w:beforeAutospacing="0" w:after="0" w:afterAutospacing="0"/>
        <w:ind w:left="709"/>
        <w:jc w:val="both"/>
        <w:rPr>
          <w:rFonts w:ascii="Calibri" w:eastAsia="Calibri" w:hAnsi="Calibri" w:cs="Calibri"/>
          <w:color w:val="000000"/>
          <w:sz w:val="22"/>
          <w:szCs w:val="22"/>
          <w:shd w:val="clear" w:color="000000" w:fill="auto"/>
          <w:lang w:val="bs-Latn-BA"/>
        </w:rPr>
      </w:pPr>
      <w:r w:rsidRPr="00E019FB">
        <w:rPr>
          <w:rFonts w:ascii="Calibri" w:hAnsi="Calibri"/>
          <w:color w:val="000000"/>
          <w:sz w:val="22"/>
          <w:lang w:val="bs-Latn-BA"/>
        </w:rPr>
        <w:t xml:space="preserve">g. certificira ishode formalnog i neformalnog učenja na transparentan način, zasnovan na pravednoj procjeni, kako bi se stečeno znanje i kompetencije mogli priznati za potrebe daljeg obrazovanja, zapošljavanja i u druge svrhe; </w:t>
      </w:r>
    </w:p>
    <w:p w14:paraId="540F4085" w14:textId="77777777" w:rsidR="00B8048A" w:rsidRPr="00E019FB" w:rsidRDefault="00D70276" w:rsidP="00B8048A">
      <w:pPr>
        <w:pStyle w:val="NormalWeb"/>
        <w:spacing w:before="0" w:beforeAutospacing="0" w:after="0" w:afterAutospacing="0"/>
        <w:ind w:left="709"/>
        <w:jc w:val="both"/>
        <w:rPr>
          <w:rFonts w:ascii="Calibri" w:eastAsia="Calibri" w:hAnsi="Calibri" w:cs="Calibri"/>
          <w:color w:val="000000"/>
          <w:sz w:val="22"/>
          <w:szCs w:val="22"/>
          <w:shd w:val="clear" w:color="000000" w:fill="auto"/>
          <w:lang w:val="bs-Latn-BA"/>
        </w:rPr>
      </w:pPr>
      <w:r w:rsidRPr="00E019FB">
        <w:rPr>
          <w:rFonts w:ascii="Calibri" w:hAnsi="Calibri"/>
          <w:color w:val="000000"/>
          <w:sz w:val="22"/>
          <w:lang w:val="bs-Latn-BA"/>
        </w:rPr>
        <w:t xml:space="preserve">h. oslanja se na kvalitetne nastavnike koji su predani kontinuiranom stručnom usavršavanju; </w:t>
      </w:r>
    </w:p>
    <w:p w14:paraId="682B1ABC" w14:textId="77777777" w:rsidR="00B8048A" w:rsidRPr="00E019FB" w:rsidRDefault="00D70276" w:rsidP="00B8048A">
      <w:pPr>
        <w:pStyle w:val="NormalWeb"/>
        <w:spacing w:before="0" w:beforeAutospacing="0" w:after="0" w:afterAutospacing="0"/>
        <w:ind w:left="709"/>
        <w:jc w:val="both"/>
        <w:rPr>
          <w:rFonts w:ascii="Calibri" w:eastAsia="Calibri" w:hAnsi="Calibri" w:cs="Calibri"/>
          <w:color w:val="000000"/>
          <w:sz w:val="22"/>
          <w:szCs w:val="22"/>
          <w:shd w:val="clear" w:color="000000" w:fill="auto"/>
          <w:lang w:val="bs-Latn-BA"/>
        </w:rPr>
      </w:pPr>
      <w:r w:rsidRPr="00E019FB">
        <w:rPr>
          <w:rFonts w:ascii="Calibri" w:hAnsi="Calibri"/>
          <w:color w:val="000000"/>
          <w:sz w:val="22"/>
          <w:lang w:val="bs-Latn-BA"/>
        </w:rPr>
        <w:t>i. je bez korupcije.</w:t>
      </w:r>
      <w:r w:rsidR="00E019FB">
        <w:rPr>
          <w:rFonts w:ascii="Calibri" w:hAnsi="Calibri"/>
          <w:color w:val="000000"/>
          <w:sz w:val="22"/>
          <w:lang w:val="bs-Latn-BA"/>
        </w:rPr>
        <w:t>“</w:t>
      </w:r>
      <w:r w:rsidRPr="00E019FB">
        <w:rPr>
          <w:rFonts w:ascii="Calibri" w:hAnsi="Calibri"/>
          <w:color w:val="000000"/>
          <w:sz w:val="22"/>
          <w:lang w:val="bs-Latn-BA"/>
        </w:rPr>
        <w:t xml:space="preserve"> </w:t>
      </w:r>
    </w:p>
    <w:p w14:paraId="58AD9821" w14:textId="77777777" w:rsidR="00B8048A" w:rsidRPr="00E019FB" w:rsidRDefault="00B8048A" w:rsidP="00B8048A">
      <w:pPr>
        <w:pStyle w:val="NormalWeb"/>
        <w:spacing w:before="120" w:beforeAutospacing="0" w:after="0" w:afterAutospacing="0"/>
        <w:ind w:left="1304"/>
        <w:jc w:val="both"/>
        <w:rPr>
          <w:rFonts w:ascii="Calibri" w:hAnsi="Calibri" w:cs="Calibri"/>
          <w:sz w:val="22"/>
          <w:szCs w:val="22"/>
          <w:lang w:val="bs-Latn-BA"/>
        </w:rPr>
      </w:pPr>
    </w:p>
    <w:p w14:paraId="16B2112B" w14:textId="77777777" w:rsidR="00B8048A" w:rsidRPr="00E019FB" w:rsidRDefault="00B8048A" w:rsidP="00B8048A">
      <w:pPr>
        <w:pStyle w:val="NormalWeb"/>
        <w:spacing w:before="0" w:beforeAutospacing="0" w:after="0" w:afterAutospacing="0"/>
        <w:jc w:val="both"/>
        <w:rPr>
          <w:rFonts w:ascii="Calibri" w:eastAsia="Calibri" w:hAnsi="Calibri" w:cs="Calibri"/>
          <w:sz w:val="22"/>
          <w:szCs w:val="22"/>
          <w:lang w:val="bs-Latn-BA"/>
        </w:rPr>
      </w:pPr>
    </w:p>
    <w:p w14:paraId="484956AB" w14:textId="77777777" w:rsidR="00B8048A" w:rsidRPr="00E019FB" w:rsidRDefault="00D70276" w:rsidP="00B8048A">
      <w:pPr>
        <w:pStyle w:val="NormalWeb"/>
        <w:spacing w:before="0" w:beforeAutospacing="0" w:after="0" w:afterAutospacing="0"/>
        <w:jc w:val="both"/>
        <w:rPr>
          <w:rFonts w:ascii="Calibri" w:eastAsia="Calibri" w:hAnsi="Calibri" w:cs="Calibri"/>
          <w:sz w:val="22"/>
          <w:szCs w:val="22"/>
          <w:lang w:val="bs-Latn-BA"/>
        </w:rPr>
      </w:pPr>
      <w:r w:rsidRPr="00E019FB">
        <w:rPr>
          <w:rFonts w:ascii="Calibri" w:hAnsi="Calibri"/>
          <w:sz w:val="22"/>
          <w:lang w:val="bs-Latn-BA"/>
        </w:rPr>
        <w:t>Vizija Vijeća Evrope o kvalitetnom obrazovanju za sve zasnovana je na temeljnim principima i vrijednostima.</w:t>
      </w:r>
    </w:p>
    <w:p w14:paraId="408EB2DE" w14:textId="77777777" w:rsidR="00B8048A" w:rsidRPr="00E019FB" w:rsidRDefault="00B8048A" w:rsidP="00B8048A">
      <w:pPr>
        <w:spacing w:after="0" w:line="240" w:lineRule="auto"/>
        <w:jc w:val="both"/>
        <w:rPr>
          <w:rFonts w:cs="Calibri"/>
          <w:lang w:val="bs-Latn-BA"/>
        </w:rPr>
      </w:pPr>
    </w:p>
    <w:p w14:paraId="3D70B2D5" w14:textId="77777777" w:rsidR="00B8048A" w:rsidRPr="00E019FB" w:rsidRDefault="00D70276" w:rsidP="00B8048A">
      <w:pPr>
        <w:spacing w:after="0" w:line="240" w:lineRule="auto"/>
        <w:jc w:val="both"/>
        <w:rPr>
          <w:rFonts w:cs="Calibri"/>
          <w:i/>
          <w:lang w:val="bs-Latn-BA"/>
        </w:rPr>
      </w:pPr>
      <w:r w:rsidRPr="00E019FB">
        <w:rPr>
          <w:b/>
          <w:i/>
          <w:lang w:val="bs-Latn-BA"/>
        </w:rPr>
        <w:lastRenderedPageBreak/>
        <w:t>Temeljni principi:</w:t>
      </w:r>
      <w:r w:rsidRPr="00E019FB">
        <w:rPr>
          <w:i/>
          <w:lang w:val="bs-Latn-BA"/>
        </w:rPr>
        <w:t xml:space="preserve"> </w:t>
      </w:r>
    </w:p>
    <w:p w14:paraId="27897A76" w14:textId="77777777" w:rsidR="00B8048A" w:rsidRPr="00E019FB" w:rsidRDefault="00B8048A" w:rsidP="00B8048A">
      <w:pPr>
        <w:spacing w:after="0" w:line="240" w:lineRule="auto"/>
        <w:jc w:val="both"/>
        <w:rPr>
          <w:rFonts w:cs="Calibri"/>
          <w:i/>
          <w:lang w:val="bs-Latn-BA"/>
        </w:rPr>
      </w:pPr>
    </w:p>
    <w:p w14:paraId="602BB59D" w14:textId="77777777" w:rsidR="00B8048A" w:rsidRPr="00E019FB" w:rsidRDefault="00D70276" w:rsidP="00B8048A">
      <w:pPr>
        <w:spacing w:after="240" w:line="276" w:lineRule="auto"/>
        <w:jc w:val="both"/>
        <w:rPr>
          <w:rFonts w:cs="Calibri"/>
          <w:lang w:val="bs-Latn-BA"/>
        </w:rPr>
      </w:pPr>
      <w:r w:rsidRPr="00E019FB">
        <w:rPr>
          <w:lang w:val="bs-Latn-BA"/>
        </w:rPr>
        <w:t xml:space="preserve">1) </w:t>
      </w:r>
      <w:r w:rsidRPr="00E019FB">
        <w:rPr>
          <w:b/>
          <w:u w:val="single"/>
          <w:lang w:val="bs-Latn-BA"/>
        </w:rPr>
        <w:t>Kvalitetno obrazovanje kao javno dobro i osnovna socijalna vrijednost</w:t>
      </w:r>
      <w:r w:rsidRPr="00E019FB">
        <w:rPr>
          <w:lang w:val="bs-Latn-BA"/>
        </w:rPr>
        <w:t xml:space="preserve">: sve politike i akcije svih aktera trebaju biti zasnovane na ovom osnovnom principu koji moraju usvojiti svi akteri i šira društvena zajednica; </w:t>
      </w:r>
    </w:p>
    <w:p w14:paraId="07E34372" w14:textId="77777777" w:rsidR="00B8048A" w:rsidRPr="00E019FB" w:rsidRDefault="00D70276" w:rsidP="00B8048A">
      <w:pPr>
        <w:spacing w:after="240" w:line="276" w:lineRule="auto"/>
        <w:jc w:val="both"/>
        <w:rPr>
          <w:rFonts w:cs="Calibri"/>
          <w:lang w:val="bs-Latn-BA"/>
        </w:rPr>
      </w:pPr>
      <w:r w:rsidRPr="00E019FB">
        <w:rPr>
          <w:lang w:val="bs-Latn-BA"/>
        </w:rPr>
        <w:t xml:space="preserve">2) </w:t>
      </w:r>
      <w:r w:rsidRPr="00E019FB">
        <w:rPr>
          <w:b/>
          <w:u w:val="single"/>
          <w:lang w:val="bs-Latn-BA"/>
        </w:rPr>
        <w:t>Obrazovni sistem zasnovan na zajedničkim vrijednostima u skladu sa osnovnim evropskim normama</w:t>
      </w:r>
      <w:r w:rsidRPr="00E019FB">
        <w:rPr>
          <w:lang w:val="bs-Latn-BA"/>
        </w:rPr>
        <w:t>: ove norme su obuhvaćene Konvencijom o ljudskim pravima i osnovnim slobodama Vijeća Evrope (Evropska konvencija o ljudskim pravima) i drugim međunarodnim (evropskim i globalnim) sporazumima koje je ratificirala Bosna i Hercegovina. Obrazovanje stoga treba promovirati demokratiju, poštivanje ljudskih prava i osnovnih sloboda i socijalnu pravdu (vidjeti u daljem tekstu);</w:t>
      </w:r>
    </w:p>
    <w:p w14:paraId="349F261C" w14:textId="77777777" w:rsidR="00B8048A" w:rsidRPr="00E019FB" w:rsidRDefault="00D70276" w:rsidP="00B8048A">
      <w:pPr>
        <w:spacing w:after="240" w:line="276" w:lineRule="auto"/>
        <w:jc w:val="both"/>
        <w:rPr>
          <w:rFonts w:cs="Calibri"/>
          <w:lang w:val="bs-Latn-BA"/>
        </w:rPr>
      </w:pPr>
      <w:r w:rsidRPr="00E019FB">
        <w:rPr>
          <w:lang w:val="bs-Latn-BA"/>
        </w:rPr>
        <w:t xml:space="preserve">3) </w:t>
      </w:r>
      <w:r w:rsidRPr="00E019FB">
        <w:rPr>
          <w:b/>
          <w:u w:val="single"/>
          <w:lang w:val="bs-Latn-BA"/>
        </w:rPr>
        <w:t>Inkluzivno obrazovanje</w:t>
      </w:r>
      <w:r w:rsidRPr="00E019FB">
        <w:rPr>
          <w:lang w:val="bs-Latn-BA"/>
        </w:rPr>
        <w:t xml:space="preserve">: kvalitetno obrazovanje omogućava pristup učenju za sve učenike, uključujući i one iz ranjivih i grupa u nepovoljnom položaju, te učenike sa specifičnom ličnom situacijom, i prilagođeno je potrebama i sposobnostima učenika na takav način da im omogućava da ostvare svoj puni potencijal; </w:t>
      </w:r>
    </w:p>
    <w:p w14:paraId="5885D4C4" w14:textId="77777777" w:rsidR="00B8048A" w:rsidRPr="00E019FB" w:rsidRDefault="00D70276" w:rsidP="00B8048A">
      <w:pPr>
        <w:spacing w:after="240" w:line="276" w:lineRule="auto"/>
        <w:jc w:val="both"/>
        <w:rPr>
          <w:rFonts w:cs="Calibri"/>
          <w:lang w:val="bs-Latn-BA"/>
        </w:rPr>
      </w:pPr>
      <w:r w:rsidRPr="00E019FB">
        <w:rPr>
          <w:lang w:val="bs-Latn-BA"/>
        </w:rPr>
        <w:t xml:space="preserve">4) </w:t>
      </w:r>
      <w:r w:rsidRPr="00E019FB">
        <w:rPr>
          <w:b/>
          <w:u w:val="single"/>
          <w:lang w:val="bs-Latn-BA"/>
        </w:rPr>
        <w:t>Obrazovanje koje priprema mlade ljude za život u raznolikom demokratskom društvu</w:t>
      </w:r>
      <w:r w:rsidRPr="00E019FB">
        <w:rPr>
          <w:lang w:val="bs-Latn-BA"/>
        </w:rPr>
        <w:t xml:space="preserve">: kvalitetno obrazovanje za sve omogućava studentima da razviju odgovarajuće kompetencije za demokratsku kulturu, uključujući međukulturalne kompetencije, samopouzdanje i kritičko razmišljanje, kako bi se učenike pripremilo da budu odgovorni građani i osnažilo za razvoj vlastitog potencijala i kako bi mogli doprinijeti integraciji raznolikih društava;   </w:t>
      </w:r>
    </w:p>
    <w:p w14:paraId="21403FD1" w14:textId="77777777" w:rsidR="00B8048A" w:rsidRPr="00E019FB" w:rsidRDefault="00D70276" w:rsidP="00B8048A">
      <w:pPr>
        <w:spacing w:after="240" w:line="276" w:lineRule="auto"/>
        <w:jc w:val="both"/>
        <w:rPr>
          <w:rFonts w:cs="Calibri"/>
          <w:lang w:val="bs-Latn-BA"/>
        </w:rPr>
      </w:pPr>
      <w:r w:rsidRPr="00E019FB">
        <w:rPr>
          <w:lang w:val="bs-Latn-BA"/>
        </w:rPr>
        <w:t xml:space="preserve">5) </w:t>
      </w:r>
      <w:r w:rsidRPr="00E019FB">
        <w:rPr>
          <w:b/>
          <w:u w:val="single"/>
          <w:lang w:val="bs-Latn-BA"/>
        </w:rPr>
        <w:t>Kontinuirani razvoj obrazovnog sistema zasnovan na savremenim naučnim saznanjima</w:t>
      </w:r>
      <w:r w:rsidRPr="00E019FB">
        <w:rPr>
          <w:lang w:val="bs-Latn-BA"/>
        </w:rPr>
        <w:t xml:space="preserve">: kvalitetno obrazovanje je također zasnovano na spremnosti svih aktera da uvaže savremena naučna saznanja, kako u pogledu obrazovnog sadržaja, tako i u pogledu organizacije i izvođenja nastave (npr. nastavni i udžbenički sadržaji, nastavne metode); </w:t>
      </w:r>
    </w:p>
    <w:p w14:paraId="38DCFBE2" w14:textId="77777777" w:rsidR="00B8048A" w:rsidRPr="00E019FB" w:rsidRDefault="00D70276" w:rsidP="00B8048A">
      <w:pPr>
        <w:spacing w:line="276" w:lineRule="auto"/>
        <w:jc w:val="both"/>
        <w:rPr>
          <w:rFonts w:cs="Calibri"/>
          <w:lang w:val="bs-Latn-BA"/>
        </w:rPr>
      </w:pPr>
      <w:r w:rsidRPr="00E019FB">
        <w:rPr>
          <w:lang w:val="bs-Latn-BA"/>
        </w:rPr>
        <w:t xml:space="preserve">6) </w:t>
      </w:r>
      <w:r w:rsidRPr="00E019FB">
        <w:rPr>
          <w:b/>
          <w:u w:val="single"/>
          <w:lang w:val="bs-Latn-BA"/>
        </w:rPr>
        <w:t>Obrazovanje bez korupcije i favoritizma</w:t>
      </w:r>
      <w:r w:rsidRPr="00E019FB">
        <w:rPr>
          <w:lang w:val="bs-Latn-BA"/>
        </w:rPr>
        <w:t xml:space="preserve">: kvalitetno obrazovanje mora biti na zaslugama zasnovan sistem, bez bilo kakve korupcije ili ličnog, političkog ili institucionalnog favoritizma bilo koje vrste. Za to je potrebno da se na svim pozicijama nalaze kvalifikovani pojedinci, u skladu sa njihovim sposobnostima i profesionalnim kvalifikacijama, koji su spremi na kontinuirano stručno usavršavanje i sposobni da odole bilo kakvim političkim, finansijskim ili ličnim pritiscima u izvršavanju njihovih obrazovnih zadataka.  </w:t>
      </w:r>
    </w:p>
    <w:p w14:paraId="10B7E778" w14:textId="77777777" w:rsidR="00B8048A" w:rsidRPr="00E019FB" w:rsidRDefault="00D70276" w:rsidP="00B8048A">
      <w:pPr>
        <w:jc w:val="both"/>
        <w:rPr>
          <w:rFonts w:cs="Calibri"/>
          <w:b/>
          <w:lang w:val="bs-Latn-BA"/>
        </w:rPr>
      </w:pPr>
      <w:r w:rsidRPr="00E019FB">
        <w:rPr>
          <w:b/>
          <w:lang w:val="bs-Latn-BA"/>
        </w:rPr>
        <w:t xml:space="preserve">Vrijednosti </w:t>
      </w:r>
    </w:p>
    <w:p w14:paraId="7A379C50" w14:textId="77777777" w:rsidR="00B8048A" w:rsidRPr="00E019FB" w:rsidRDefault="00D70276" w:rsidP="00B8048A">
      <w:pPr>
        <w:pStyle w:val="ListParagraph"/>
        <w:spacing w:line="276" w:lineRule="auto"/>
        <w:ind w:hanging="720"/>
        <w:jc w:val="both"/>
        <w:rPr>
          <w:rFonts w:cs="Calibri"/>
          <w:lang w:val="bs-Latn-BA"/>
        </w:rPr>
      </w:pPr>
      <w:r w:rsidRPr="00E019FB">
        <w:rPr>
          <w:lang w:val="bs-Latn-BA"/>
        </w:rPr>
        <w:t>1) ljudska prava i osnovne slobode za sve, bez ikakve diskriminacije po bilo kom osnovu;</w:t>
      </w:r>
    </w:p>
    <w:p w14:paraId="4274B255" w14:textId="77777777" w:rsidR="00B8048A" w:rsidRPr="00E019FB" w:rsidRDefault="00D70276" w:rsidP="00B8048A">
      <w:pPr>
        <w:pStyle w:val="ListParagraph"/>
        <w:spacing w:line="276" w:lineRule="auto"/>
        <w:ind w:left="0"/>
        <w:jc w:val="both"/>
        <w:rPr>
          <w:rFonts w:cs="Calibri"/>
          <w:lang w:val="bs-Latn-BA"/>
        </w:rPr>
      </w:pPr>
      <w:r w:rsidRPr="00E019FB">
        <w:rPr>
          <w:lang w:val="bs-Latn-BA"/>
        </w:rPr>
        <w:t>2) poštovanje i zalaganje za kulturnu raznolikost, uključujući etničku, lingvističku i vjersku raznolikost, kao osnovne i cijenjene karakteristike raznolikih društava;</w:t>
      </w:r>
    </w:p>
    <w:p w14:paraId="11EA37BB" w14:textId="77777777" w:rsidR="00B8048A" w:rsidRPr="00E019FB" w:rsidRDefault="00D70276" w:rsidP="00B8048A">
      <w:pPr>
        <w:pStyle w:val="ListParagraph"/>
        <w:spacing w:line="276" w:lineRule="auto"/>
        <w:ind w:left="0"/>
        <w:jc w:val="both"/>
        <w:rPr>
          <w:rFonts w:cs="Calibri"/>
          <w:lang w:val="bs-Latn-BA"/>
        </w:rPr>
      </w:pPr>
      <w:r w:rsidRPr="00E019FB">
        <w:rPr>
          <w:lang w:val="bs-Latn-BA"/>
        </w:rPr>
        <w:t xml:space="preserve">3) rodna ravnopravnost; </w:t>
      </w:r>
    </w:p>
    <w:p w14:paraId="6168B408" w14:textId="77777777" w:rsidR="00B8048A" w:rsidRPr="00E019FB" w:rsidRDefault="00D70276" w:rsidP="00B8048A">
      <w:pPr>
        <w:pStyle w:val="ListParagraph"/>
        <w:spacing w:line="276" w:lineRule="auto"/>
        <w:ind w:left="0"/>
        <w:jc w:val="both"/>
        <w:rPr>
          <w:rFonts w:cs="Calibri"/>
          <w:lang w:val="bs-Latn-BA"/>
        </w:rPr>
      </w:pPr>
      <w:r w:rsidRPr="00E019FB">
        <w:rPr>
          <w:lang w:val="bs-Latn-BA"/>
        </w:rPr>
        <w:t xml:space="preserve">4) socijalna pravda i ljudsko dostojanstvo za svakoga; </w:t>
      </w:r>
    </w:p>
    <w:p w14:paraId="08CF9277" w14:textId="77777777" w:rsidR="00B8048A" w:rsidRPr="00E019FB" w:rsidRDefault="00D70276" w:rsidP="00B8048A">
      <w:pPr>
        <w:pStyle w:val="ListParagraph"/>
        <w:spacing w:line="276" w:lineRule="auto"/>
        <w:ind w:left="0"/>
        <w:jc w:val="both"/>
        <w:rPr>
          <w:rFonts w:cs="Calibri"/>
          <w:lang w:val="bs-Latn-BA"/>
        </w:rPr>
      </w:pPr>
      <w:r w:rsidRPr="00E019FB">
        <w:rPr>
          <w:lang w:val="bs-Latn-BA"/>
        </w:rPr>
        <w:t xml:space="preserve">5) demokratija </w:t>
      </w:r>
    </w:p>
    <w:p w14:paraId="1E32A6DD" w14:textId="77777777" w:rsidR="00B8048A" w:rsidRPr="00E019FB" w:rsidRDefault="00D70276" w:rsidP="00B8048A">
      <w:pPr>
        <w:pStyle w:val="ListParagraph"/>
        <w:spacing w:line="276" w:lineRule="auto"/>
        <w:ind w:left="0"/>
        <w:jc w:val="both"/>
        <w:rPr>
          <w:rFonts w:cs="Calibri"/>
          <w:lang w:val="bs-Latn-BA"/>
        </w:rPr>
      </w:pPr>
      <w:r w:rsidRPr="00E019FB">
        <w:rPr>
          <w:lang w:val="bs-Latn-BA"/>
        </w:rPr>
        <w:t>6) vladavina prava;</w:t>
      </w:r>
    </w:p>
    <w:p w14:paraId="183838A4" w14:textId="77777777" w:rsidR="00B8048A" w:rsidRPr="00E019FB" w:rsidRDefault="00D70276" w:rsidP="00B8048A">
      <w:pPr>
        <w:pStyle w:val="ListParagraph"/>
        <w:spacing w:line="276" w:lineRule="auto"/>
        <w:ind w:left="0"/>
        <w:jc w:val="both"/>
        <w:rPr>
          <w:rFonts w:cs="Calibri"/>
          <w:lang w:val="bs-Latn-BA"/>
        </w:rPr>
      </w:pPr>
      <w:r w:rsidRPr="00E019FB">
        <w:rPr>
          <w:lang w:val="bs-Latn-BA"/>
        </w:rPr>
        <w:t xml:space="preserve">7) </w:t>
      </w:r>
      <w:r w:rsidR="003C3A8F">
        <w:rPr>
          <w:lang w:val="bs-Latn-BA"/>
        </w:rPr>
        <w:t>jednakost</w:t>
      </w:r>
      <w:r w:rsidRPr="00E019FB">
        <w:rPr>
          <w:lang w:val="bs-Latn-BA"/>
        </w:rPr>
        <w:t xml:space="preserve"> (stvarna </w:t>
      </w:r>
      <w:r w:rsidR="003C3A8F">
        <w:rPr>
          <w:lang w:val="bs-Latn-BA"/>
        </w:rPr>
        <w:t>ravnopravnost</w:t>
      </w:r>
      <w:r w:rsidRPr="00E019FB">
        <w:rPr>
          <w:lang w:val="bs-Latn-BA"/>
        </w:rPr>
        <w:t xml:space="preserve"> za sve).</w:t>
      </w:r>
    </w:p>
    <w:p w14:paraId="3FE1A293" w14:textId="77777777" w:rsidR="00B8048A" w:rsidRPr="00E019FB" w:rsidRDefault="00B8048A" w:rsidP="00B8048A">
      <w:pPr>
        <w:pStyle w:val="ListParagraph"/>
        <w:spacing w:line="276" w:lineRule="auto"/>
        <w:ind w:left="0"/>
        <w:jc w:val="both"/>
        <w:rPr>
          <w:rFonts w:cs="Calibri"/>
          <w:lang w:val="bs-Latn-BA"/>
        </w:rPr>
      </w:pPr>
    </w:p>
    <w:p w14:paraId="4E26C7AE" w14:textId="77777777" w:rsidR="00B8048A" w:rsidRPr="00E019FB" w:rsidRDefault="00D70276" w:rsidP="00B8048A">
      <w:pPr>
        <w:pStyle w:val="Heading1"/>
        <w:numPr>
          <w:ilvl w:val="0"/>
          <w:numId w:val="9"/>
        </w:numPr>
        <w:spacing w:before="0"/>
        <w:ind w:left="567" w:hanging="567"/>
        <w:jc w:val="both"/>
        <w:rPr>
          <w:color w:val="44546A"/>
          <w:sz w:val="28"/>
          <w:szCs w:val="28"/>
          <w:lang w:val="bs-Latn-BA"/>
        </w:rPr>
      </w:pPr>
      <w:bookmarkStart w:id="1" w:name="_Toc5786101"/>
      <w:bookmarkStart w:id="2" w:name="_Toc6315432"/>
      <w:r w:rsidRPr="00E019FB">
        <w:rPr>
          <w:color w:val="44546A"/>
          <w:sz w:val="28"/>
          <w:lang w:val="bs-Latn-BA"/>
        </w:rPr>
        <w:lastRenderedPageBreak/>
        <w:t>KVALITETNO OBRAZOVANJE U MULTIETNIČKIM DRUŠTVIMA</w:t>
      </w:r>
      <w:bookmarkEnd w:id="1"/>
      <w:bookmarkEnd w:id="2"/>
    </w:p>
    <w:p w14:paraId="40C735BA" w14:textId="61660F28" w:rsidR="00B8048A" w:rsidRPr="00E019FB" w:rsidRDefault="00D70276" w:rsidP="00B8048A">
      <w:pPr>
        <w:jc w:val="both"/>
        <w:rPr>
          <w:rFonts w:cs="Calibri"/>
          <w:lang w:val="bs-Latn-BA"/>
        </w:rPr>
      </w:pPr>
      <w:r w:rsidRPr="00E019FB">
        <w:rPr>
          <w:lang w:val="bs-Latn-BA"/>
        </w:rPr>
        <w:t xml:space="preserve">Vijeće Evrope </w:t>
      </w:r>
      <w:r w:rsidR="007B4E80">
        <w:rPr>
          <w:lang w:val="bs-Latn-BA"/>
        </w:rPr>
        <w:t xml:space="preserve">je pružilo </w:t>
      </w:r>
      <w:r w:rsidRPr="00E019FB">
        <w:rPr>
          <w:lang w:val="bs-Latn-BA"/>
        </w:rPr>
        <w:t xml:space="preserve">podršku nadležnim organima u Bosni i Hercegovini </w:t>
      </w:r>
      <w:r w:rsidR="003C3A8F">
        <w:rPr>
          <w:lang w:val="bs-Latn-BA"/>
        </w:rPr>
        <w:t>na</w:t>
      </w:r>
      <w:r w:rsidRPr="00E019FB">
        <w:rPr>
          <w:lang w:val="bs-Latn-BA"/>
        </w:rPr>
        <w:t xml:space="preserve"> unapređenju kvaliteta obrazovanja pomažući u prevazilaženju etničke segregacije/diskriminacije u formalnom obrazovanju kroz primjenu </w:t>
      </w:r>
      <w:r w:rsidRPr="00E019FB">
        <w:rPr>
          <w:b/>
          <w:i/>
          <w:lang w:val="bs-Latn-BA"/>
        </w:rPr>
        <w:t>antidiskriminatornih pristupa zasnovanih na standardima i praksama Vijeća Evrope</w:t>
      </w:r>
      <w:r w:rsidRPr="00E019FB">
        <w:rPr>
          <w:lang w:val="bs-Latn-BA"/>
        </w:rPr>
        <w:t xml:space="preserve">. „Kvalitetno obrazovanje u multietničkim društvima“ je </w:t>
      </w:r>
      <w:r w:rsidR="003C3A8F">
        <w:rPr>
          <w:lang w:val="bs-Latn-BA"/>
        </w:rPr>
        <w:t>akcija</w:t>
      </w:r>
      <w:r w:rsidRPr="00E019FB">
        <w:rPr>
          <w:lang w:val="bs-Latn-BA"/>
        </w:rPr>
        <w:t xml:space="preserve"> koj</w:t>
      </w:r>
      <w:r w:rsidR="003C3A8F">
        <w:rPr>
          <w:lang w:val="bs-Latn-BA"/>
        </w:rPr>
        <w:t>u</w:t>
      </w:r>
      <w:r w:rsidRPr="00E019FB">
        <w:rPr>
          <w:lang w:val="bs-Latn-BA"/>
        </w:rPr>
        <w:t xml:space="preserve"> zajednički finansiraju Evropska </w:t>
      </w:r>
      <w:r w:rsidR="003C3A8F">
        <w:rPr>
          <w:lang w:val="bs-Latn-BA"/>
        </w:rPr>
        <w:t>u</w:t>
      </w:r>
      <w:r w:rsidRPr="00E019FB">
        <w:rPr>
          <w:lang w:val="bs-Latn-BA"/>
        </w:rPr>
        <w:t>nija i Vijeće Evrope u okviru Horizontalnog instrumenta Evropske unije i Vijeća Evrope za Zapadni Balkan i Tursku.</w:t>
      </w:r>
    </w:p>
    <w:p w14:paraId="35650068" w14:textId="23605D0E" w:rsidR="00B8048A" w:rsidRPr="00E019FB" w:rsidRDefault="003C3A8F" w:rsidP="00B8048A">
      <w:pPr>
        <w:pStyle w:val="Default"/>
        <w:jc w:val="both"/>
        <w:rPr>
          <w:color w:val="161616"/>
          <w:sz w:val="22"/>
          <w:szCs w:val="22"/>
          <w:shd w:val="clear" w:color="000000" w:fill="auto"/>
          <w:lang w:val="bs-Latn-BA"/>
        </w:rPr>
      </w:pPr>
      <w:r>
        <w:rPr>
          <w:color w:val="161616"/>
          <w:sz w:val="22"/>
          <w:lang w:val="bs-Latn-BA"/>
        </w:rPr>
        <w:t>Ova akcija</w:t>
      </w:r>
      <w:r w:rsidR="00D70276" w:rsidRPr="00E019FB">
        <w:rPr>
          <w:color w:val="161616"/>
          <w:sz w:val="22"/>
          <w:lang w:val="bs-Latn-BA"/>
        </w:rPr>
        <w:t xml:space="preserve"> se realizira</w:t>
      </w:r>
      <w:r w:rsidR="00C00C29">
        <w:rPr>
          <w:color w:val="161616"/>
          <w:sz w:val="22"/>
          <w:lang w:val="bs-Latn-BA"/>
        </w:rPr>
        <w:t>la</w:t>
      </w:r>
      <w:r w:rsidR="00D70276" w:rsidRPr="00E019FB">
        <w:rPr>
          <w:color w:val="161616"/>
          <w:sz w:val="22"/>
          <w:lang w:val="bs-Latn-BA"/>
        </w:rPr>
        <w:t xml:space="preserve"> u bliskoj saradnji i partnerstvu sa </w:t>
      </w:r>
      <w:r w:rsidR="00C00C29">
        <w:rPr>
          <w:color w:val="161616"/>
          <w:sz w:val="22"/>
          <w:lang w:val="bs-Latn-BA"/>
        </w:rPr>
        <w:t>obrazovnim vlastima BiH</w:t>
      </w:r>
      <w:r w:rsidR="00D70276" w:rsidRPr="00E019FB">
        <w:rPr>
          <w:color w:val="161616"/>
          <w:sz w:val="22"/>
          <w:lang w:val="bs-Latn-BA"/>
        </w:rPr>
        <w:t xml:space="preserve">. </w:t>
      </w:r>
      <w:r w:rsidR="00D70276" w:rsidRPr="00E019FB">
        <w:rPr>
          <w:rStyle w:val="FootnoteReference"/>
          <w:color w:val="161616"/>
          <w:sz w:val="22"/>
          <w:lang w:val="bs-Latn-BA"/>
        </w:rPr>
        <w:footnoteReference w:id="3"/>
      </w:r>
    </w:p>
    <w:p w14:paraId="7ECD5577" w14:textId="77777777" w:rsidR="00B8048A" w:rsidRPr="00E019FB" w:rsidRDefault="00B8048A" w:rsidP="00B8048A">
      <w:pPr>
        <w:pStyle w:val="Default"/>
        <w:jc w:val="both"/>
        <w:rPr>
          <w:color w:val="161616"/>
          <w:sz w:val="22"/>
          <w:szCs w:val="22"/>
          <w:shd w:val="clear" w:color="000000" w:fill="auto"/>
          <w:lang w:val="bs-Latn-BA"/>
        </w:rPr>
      </w:pPr>
    </w:p>
    <w:p w14:paraId="2654C592" w14:textId="64B13F86" w:rsidR="00B8048A" w:rsidRPr="00E019FB" w:rsidRDefault="00D70276" w:rsidP="00B8048A">
      <w:pPr>
        <w:pStyle w:val="Default"/>
        <w:jc w:val="both"/>
        <w:rPr>
          <w:sz w:val="22"/>
          <w:szCs w:val="22"/>
          <w:lang w:val="bs-Latn-BA"/>
        </w:rPr>
      </w:pPr>
      <w:r w:rsidRPr="00E019FB">
        <w:rPr>
          <w:sz w:val="22"/>
          <w:lang w:val="bs-Latn-BA"/>
        </w:rPr>
        <w:t xml:space="preserve">Glavni cilj ove akcije je podrška procesu reforme obrazovanja u Bosni i Hercegovini kroz </w:t>
      </w:r>
      <w:r w:rsidRPr="00E019FB">
        <w:rPr>
          <w:b/>
          <w:i/>
          <w:sz w:val="22"/>
          <w:lang w:val="bs-Latn-BA"/>
        </w:rPr>
        <w:t>preporuke za politike</w:t>
      </w:r>
      <w:r w:rsidRPr="00E019FB">
        <w:rPr>
          <w:lang w:val="bs-Latn-BA"/>
        </w:rPr>
        <w:t>,</w:t>
      </w:r>
      <w:r w:rsidRPr="00E019FB">
        <w:rPr>
          <w:sz w:val="22"/>
          <w:lang w:val="bs-Latn-BA"/>
        </w:rPr>
        <w:t xml:space="preserve"> koje su </w:t>
      </w:r>
      <w:r w:rsidR="00C03485">
        <w:rPr>
          <w:sz w:val="22"/>
          <w:lang w:val="bs-Latn-BA"/>
        </w:rPr>
        <w:t>razvijene na dokazima proizašlim iz</w:t>
      </w:r>
      <w:r w:rsidRPr="00E019FB">
        <w:rPr>
          <w:sz w:val="22"/>
          <w:lang w:val="bs-Latn-BA"/>
        </w:rPr>
        <w:t xml:space="preserve"> sveobuhvatno</w:t>
      </w:r>
      <w:r w:rsidR="00C03485">
        <w:rPr>
          <w:sz w:val="22"/>
          <w:lang w:val="bs-Latn-BA"/>
        </w:rPr>
        <w:t>g</w:t>
      </w:r>
      <w:r w:rsidRPr="00E019FB">
        <w:rPr>
          <w:sz w:val="22"/>
          <w:lang w:val="bs-Latn-BA"/>
        </w:rPr>
        <w:t xml:space="preserve"> istraživanj</w:t>
      </w:r>
      <w:r w:rsidR="00C03485">
        <w:rPr>
          <w:sz w:val="22"/>
          <w:lang w:val="bs-Latn-BA"/>
        </w:rPr>
        <w:t>a i analitičkog</w:t>
      </w:r>
      <w:r w:rsidRPr="00E019FB">
        <w:rPr>
          <w:sz w:val="22"/>
          <w:lang w:val="bs-Latn-BA"/>
        </w:rPr>
        <w:t xml:space="preserve"> proces</w:t>
      </w:r>
      <w:r w:rsidR="00C03485">
        <w:rPr>
          <w:sz w:val="22"/>
          <w:lang w:val="bs-Latn-BA"/>
        </w:rPr>
        <w:t>a</w:t>
      </w:r>
      <w:r w:rsidRPr="00E019FB">
        <w:rPr>
          <w:lang w:val="bs-Latn-BA"/>
        </w:rPr>
        <w:t>.</w:t>
      </w:r>
      <w:r w:rsidRPr="00E019FB">
        <w:rPr>
          <w:sz w:val="22"/>
          <w:lang w:val="bs-Latn-BA"/>
        </w:rPr>
        <w:t xml:space="preserve"> </w:t>
      </w:r>
      <w:r w:rsidRPr="00E019FB">
        <w:rPr>
          <w:lang w:val="bs-Latn-BA"/>
        </w:rPr>
        <w:t xml:space="preserve">Na osnovu preporuka za politike i daljih konsultacija, izrađena je </w:t>
      </w:r>
      <w:r w:rsidRPr="00E019FB">
        <w:rPr>
          <w:b/>
          <w:i/>
          <w:sz w:val="22"/>
          <w:lang w:val="bs-Latn-BA"/>
        </w:rPr>
        <w:t>mapa puta</w:t>
      </w:r>
      <w:r w:rsidRPr="00E019FB">
        <w:rPr>
          <w:lang w:val="bs-Latn-BA"/>
        </w:rPr>
        <w:t xml:space="preserve"> sa specifičnim, konkretnim aktivnostima grupiranim prema šest opštih ciljeva.</w:t>
      </w:r>
      <w:r w:rsidR="006065B6">
        <w:rPr>
          <w:sz w:val="22"/>
          <w:lang w:val="bs-Latn-BA"/>
        </w:rPr>
        <w:t xml:space="preserve"> </w:t>
      </w:r>
      <w:r w:rsidRPr="00E019FB">
        <w:rPr>
          <w:sz w:val="22"/>
          <w:lang w:val="bs-Latn-BA"/>
        </w:rPr>
        <w:t>Navedeno je ko može provoditi ove aktivnosti, kao i vremenski okvir.  Zamisao je da</w:t>
      </w:r>
      <w:r w:rsidR="00C03485">
        <w:rPr>
          <w:sz w:val="22"/>
          <w:lang w:val="bs-Latn-BA"/>
        </w:rPr>
        <w:t>,</w:t>
      </w:r>
      <w:r w:rsidRPr="00E019FB">
        <w:rPr>
          <w:sz w:val="22"/>
          <w:lang w:val="bs-Latn-BA"/>
        </w:rPr>
        <w:t xml:space="preserve"> bez obzira na kontekst</w:t>
      </w:r>
      <w:r w:rsidR="00C03485">
        <w:rPr>
          <w:sz w:val="22"/>
          <w:lang w:val="bs-Latn-BA"/>
        </w:rPr>
        <w:t xml:space="preserve"> -</w:t>
      </w:r>
      <w:r w:rsidRPr="00E019FB">
        <w:rPr>
          <w:sz w:val="22"/>
          <w:lang w:val="bs-Latn-BA"/>
        </w:rPr>
        <w:t xml:space="preserve"> politički, pravni, finansijski i slično</w:t>
      </w:r>
      <w:r w:rsidR="00C03485">
        <w:rPr>
          <w:sz w:val="22"/>
          <w:lang w:val="bs-Latn-BA"/>
        </w:rPr>
        <w:t>-</w:t>
      </w:r>
      <w:r w:rsidRPr="00E019FB">
        <w:rPr>
          <w:sz w:val="22"/>
          <w:lang w:val="bs-Latn-BA"/>
        </w:rPr>
        <w:t xml:space="preserve"> postoje mjere koje </w:t>
      </w:r>
      <w:r w:rsidR="00F5063F">
        <w:rPr>
          <w:sz w:val="22"/>
          <w:lang w:val="bs-Latn-BA"/>
        </w:rPr>
        <w:t>se mogu provesti na</w:t>
      </w:r>
      <w:r w:rsidRPr="00E019FB">
        <w:rPr>
          <w:sz w:val="22"/>
          <w:lang w:val="bs-Latn-BA"/>
        </w:rPr>
        <w:t xml:space="preserve"> različitim nivoima obrazovnog</w:t>
      </w:r>
      <w:r w:rsidR="00F5063F">
        <w:rPr>
          <w:sz w:val="22"/>
          <w:lang w:val="bs-Latn-BA"/>
        </w:rPr>
        <w:t xml:space="preserve">, bilo to od strane </w:t>
      </w:r>
      <w:r w:rsidRPr="00E019FB">
        <w:rPr>
          <w:sz w:val="22"/>
          <w:lang w:val="bs-Latn-BA"/>
        </w:rPr>
        <w:t>nastavni</w:t>
      </w:r>
      <w:r w:rsidR="00F5063F">
        <w:rPr>
          <w:sz w:val="22"/>
          <w:lang w:val="bs-Latn-BA"/>
        </w:rPr>
        <w:t>ka, učenika, roditelja</w:t>
      </w:r>
      <w:r w:rsidRPr="00E019FB">
        <w:rPr>
          <w:sz w:val="22"/>
          <w:lang w:val="bs-Latn-BA"/>
        </w:rPr>
        <w:t>, pedagoški</w:t>
      </w:r>
      <w:r w:rsidR="00F5063F">
        <w:rPr>
          <w:sz w:val="22"/>
          <w:lang w:val="bs-Latn-BA"/>
        </w:rPr>
        <w:t>h</w:t>
      </w:r>
      <w:r w:rsidRPr="00E019FB">
        <w:rPr>
          <w:sz w:val="22"/>
          <w:lang w:val="bs-Latn-BA"/>
        </w:rPr>
        <w:t xml:space="preserve"> zavod</w:t>
      </w:r>
      <w:r w:rsidR="00F5063F">
        <w:rPr>
          <w:sz w:val="22"/>
          <w:lang w:val="bs-Latn-BA"/>
        </w:rPr>
        <w:t>a</w:t>
      </w:r>
      <w:r w:rsidR="006065B6">
        <w:rPr>
          <w:sz w:val="22"/>
          <w:lang w:val="bs-Latn-BA"/>
        </w:rPr>
        <w:t xml:space="preserve"> ili ministarstva. </w:t>
      </w:r>
      <w:r w:rsidRPr="00E019FB">
        <w:rPr>
          <w:sz w:val="22"/>
          <w:lang w:val="bs-Latn-BA"/>
        </w:rPr>
        <w:t>Mjere se sada mogu provesti na osnovu evropskih standarda, s ciljem povećanja kvalitete obrazovanja.</w:t>
      </w:r>
    </w:p>
    <w:p w14:paraId="1D2C37F3" w14:textId="77777777" w:rsidR="00B8048A" w:rsidRPr="00E019FB" w:rsidRDefault="00B8048A" w:rsidP="00B8048A">
      <w:pPr>
        <w:jc w:val="both"/>
        <w:rPr>
          <w:rFonts w:cs="Calibri"/>
          <w:b/>
          <w:lang w:val="bs-Latn-BA"/>
        </w:rPr>
      </w:pPr>
    </w:p>
    <w:p w14:paraId="446B2AD0" w14:textId="77777777" w:rsidR="00B8048A" w:rsidRPr="00E019FB" w:rsidRDefault="00D70276" w:rsidP="00B8048A">
      <w:pPr>
        <w:jc w:val="both"/>
        <w:rPr>
          <w:rFonts w:cs="Calibri"/>
          <w:b/>
          <w:lang w:val="bs-Latn-BA"/>
        </w:rPr>
      </w:pPr>
      <w:r w:rsidRPr="00E019FB">
        <w:rPr>
          <w:b/>
          <w:lang w:val="bs-Latn-BA"/>
        </w:rPr>
        <w:t>2.1 Proces (metodologija)</w:t>
      </w:r>
    </w:p>
    <w:p w14:paraId="5E56369E" w14:textId="77777777" w:rsidR="00B8048A" w:rsidRPr="00E019FB" w:rsidRDefault="00D70276" w:rsidP="00B8048A">
      <w:pPr>
        <w:pStyle w:val="Default"/>
        <w:jc w:val="both"/>
        <w:rPr>
          <w:sz w:val="22"/>
          <w:szCs w:val="22"/>
          <w:lang w:val="bs-Latn-BA"/>
        </w:rPr>
      </w:pPr>
      <w:r w:rsidRPr="00E019FB">
        <w:rPr>
          <w:sz w:val="22"/>
          <w:lang w:val="bs-Latn-BA"/>
        </w:rPr>
        <w:t xml:space="preserve">Proces se sastojao od sljedećih etapa kroz koje su prikupljani i dokazi: </w:t>
      </w:r>
    </w:p>
    <w:p w14:paraId="2C7A290F" w14:textId="77777777" w:rsidR="00B8048A" w:rsidRPr="00E019FB" w:rsidRDefault="00B8048A" w:rsidP="00B8048A">
      <w:pPr>
        <w:pStyle w:val="Default"/>
        <w:jc w:val="both"/>
        <w:rPr>
          <w:sz w:val="22"/>
          <w:szCs w:val="22"/>
          <w:lang w:val="bs-Latn-BA"/>
        </w:rPr>
      </w:pPr>
    </w:p>
    <w:p w14:paraId="6586003C" w14:textId="77777777" w:rsidR="00B8048A" w:rsidRPr="00E019FB" w:rsidRDefault="00D70276" w:rsidP="00B8048A">
      <w:pPr>
        <w:pStyle w:val="Default"/>
        <w:numPr>
          <w:ilvl w:val="0"/>
          <w:numId w:val="11"/>
        </w:numPr>
        <w:jc w:val="both"/>
        <w:rPr>
          <w:sz w:val="22"/>
          <w:szCs w:val="22"/>
          <w:lang w:val="bs-Latn-BA"/>
        </w:rPr>
      </w:pPr>
      <w:r w:rsidRPr="00E019FB">
        <w:rPr>
          <w:sz w:val="22"/>
          <w:lang w:val="bs-Latn-BA"/>
        </w:rPr>
        <w:t xml:space="preserve">1) </w:t>
      </w:r>
      <w:r w:rsidRPr="00E019FB">
        <w:rPr>
          <w:b/>
          <w:sz w:val="22"/>
          <w:lang w:val="bs-Latn-BA"/>
        </w:rPr>
        <w:t>Studija procjene o etničkoj segregaciji i diskriminaciji</w:t>
      </w:r>
      <w:r w:rsidRPr="00E019FB">
        <w:rPr>
          <w:lang w:val="bs-Latn-BA"/>
        </w:rPr>
        <w:t xml:space="preserve"> </w:t>
      </w:r>
      <w:r w:rsidRPr="00E019FB">
        <w:rPr>
          <w:sz w:val="22"/>
          <w:lang w:val="bs-Latn-BA"/>
        </w:rPr>
        <w:t>i njenom uticaju na kvalitet obrazovanja u Bosni i Hercegovini</w:t>
      </w:r>
    </w:p>
    <w:p w14:paraId="60C3EB31" w14:textId="77777777" w:rsidR="00B8048A" w:rsidRPr="00E019FB" w:rsidRDefault="00B8048A" w:rsidP="00B8048A">
      <w:pPr>
        <w:pStyle w:val="Default"/>
        <w:ind w:left="720"/>
        <w:jc w:val="both"/>
        <w:rPr>
          <w:sz w:val="22"/>
          <w:szCs w:val="22"/>
          <w:lang w:val="bs-Latn-BA"/>
        </w:rPr>
      </w:pPr>
    </w:p>
    <w:p w14:paraId="57229822" w14:textId="77777777" w:rsidR="00B8048A" w:rsidRPr="00E019FB" w:rsidRDefault="00D70276" w:rsidP="00B8048A">
      <w:pPr>
        <w:pStyle w:val="Default"/>
        <w:numPr>
          <w:ilvl w:val="0"/>
          <w:numId w:val="11"/>
        </w:numPr>
        <w:jc w:val="both"/>
        <w:rPr>
          <w:sz w:val="22"/>
          <w:szCs w:val="22"/>
          <w:lang w:val="bs-Latn-BA"/>
        </w:rPr>
      </w:pPr>
      <w:r w:rsidRPr="00E019FB">
        <w:rPr>
          <w:sz w:val="22"/>
          <w:lang w:val="bs-Latn-BA"/>
        </w:rPr>
        <w:t>2)</w:t>
      </w:r>
      <w:r w:rsidRPr="00E019FB">
        <w:rPr>
          <w:lang w:val="bs-Latn-BA"/>
        </w:rPr>
        <w:t xml:space="preserve"> </w:t>
      </w:r>
      <w:r w:rsidRPr="00E019FB">
        <w:rPr>
          <w:b/>
          <w:sz w:val="22"/>
          <w:lang w:val="bs-Latn-BA"/>
        </w:rPr>
        <w:t>zaključci obimnih</w:t>
      </w:r>
      <w:r w:rsidRPr="00E019FB">
        <w:rPr>
          <w:lang w:val="bs-Latn-BA"/>
        </w:rPr>
        <w:t xml:space="preserve"> </w:t>
      </w:r>
      <w:r w:rsidRPr="00E019FB">
        <w:rPr>
          <w:b/>
          <w:sz w:val="22"/>
          <w:lang w:val="bs-Latn-BA"/>
        </w:rPr>
        <w:t>konsultacija</w:t>
      </w:r>
      <w:r w:rsidRPr="00E019FB">
        <w:rPr>
          <w:lang w:val="bs-Latn-BA"/>
        </w:rPr>
        <w:t xml:space="preserve"> sa zainteresiranim stranama (</w:t>
      </w:r>
      <w:r w:rsidRPr="00E019FB">
        <w:rPr>
          <w:b/>
          <w:sz w:val="22"/>
          <w:lang w:val="bs-Latn-BA"/>
        </w:rPr>
        <w:t>fokus grupe</w:t>
      </w:r>
      <w:r w:rsidRPr="00E019FB">
        <w:rPr>
          <w:lang w:val="bs-Latn-BA"/>
        </w:rPr>
        <w:t>)</w:t>
      </w:r>
      <w:r w:rsidRPr="00E019FB">
        <w:rPr>
          <w:sz w:val="22"/>
          <w:lang w:val="bs-Latn-BA"/>
        </w:rPr>
        <w:t xml:space="preserve"> </w:t>
      </w:r>
    </w:p>
    <w:p w14:paraId="65332851" w14:textId="77777777" w:rsidR="00B8048A" w:rsidRPr="00E019FB" w:rsidRDefault="00B8048A" w:rsidP="00B8048A">
      <w:pPr>
        <w:pStyle w:val="Default"/>
        <w:ind w:left="720"/>
        <w:jc w:val="both"/>
        <w:rPr>
          <w:sz w:val="22"/>
          <w:szCs w:val="22"/>
          <w:lang w:val="bs-Latn-BA"/>
        </w:rPr>
      </w:pPr>
    </w:p>
    <w:p w14:paraId="769E8EB4" w14:textId="77777777" w:rsidR="00B8048A" w:rsidRPr="00E019FB" w:rsidRDefault="00D70276" w:rsidP="00B8048A">
      <w:pPr>
        <w:pStyle w:val="Default"/>
        <w:numPr>
          <w:ilvl w:val="0"/>
          <w:numId w:val="11"/>
        </w:numPr>
        <w:jc w:val="both"/>
        <w:rPr>
          <w:sz w:val="22"/>
          <w:szCs w:val="22"/>
          <w:lang w:val="bs-Latn-BA"/>
        </w:rPr>
      </w:pPr>
      <w:r w:rsidRPr="00E019FB">
        <w:rPr>
          <w:sz w:val="22"/>
          <w:lang w:val="bs-Latn-BA"/>
        </w:rPr>
        <w:t xml:space="preserve">3) </w:t>
      </w:r>
      <w:r w:rsidRPr="00E019FB">
        <w:rPr>
          <w:b/>
          <w:sz w:val="22"/>
          <w:lang w:val="bs-Latn-BA"/>
        </w:rPr>
        <w:t xml:space="preserve">analize </w:t>
      </w:r>
      <w:r w:rsidRPr="00E019FB">
        <w:rPr>
          <w:lang w:val="bs-Latn-BA"/>
        </w:rPr>
        <w:t>različitih aspekata obrazovnog sistema u Bosni i Hercegovini.</w:t>
      </w:r>
      <w:r w:rsidRPr="00E019FB">
        <w:rPr>
          <w:sz w:val="22"/>
          <w:lang w:val="bs-Latn-BA"/>
        </w:rPr>
        <w:t xml:space="preserve"> </w:t>
      </w:r>
    </w:p>
    <w:p w14:paraId="3BD58315" w14:textId="77777777" w:rsidR="00B8048A" w:rsidRPr="00E019FB" w:rsidRDefault="00B8048A" w:rsidP="00B8048A">
      <w:pPr>
        <w:pStyle w:val="Default"/>
        <w:jc w:val="both"/>
        <w:rPr>
          <w:sz w:val="22"/>
          <w:szCs w:val="22"/>
          <w:lang w:val="bs-Latn-BA"/>
        </w:rPr>
      </w:pPr>
    </w:p>
    <w:p w14:paraId="0912817E" w14:textId="77777777" w:rsidR="00B8048A" w:rsidRDefault="004A4F29" w:rsidP="00B8048A">
      <w:pPr>
        <w:pStyle w:val="Default"/>
        <w:jc w:val="center"/>
        <w:rPr>
          <w:b/>
          <w:i/>
          <w:shd w:val="clear" w:color="000000" w:fill="auto"/>
          <w:lang w:val="bs-Latn-BA"/>
        </w:rPr>
      </w:pPr>
      <w:r>
        <w:rPr>
          <w:noProof/>
          <w:lang w:val="en-US" w:eastAsia="en-US"/>
        </w:rPr>
        <w:drawing>
          <wp:inline distT="0" distB="0" distL="0" distR="0" wp14:anchorId="631E2A8A" wp14:editId="1752D7E9">
            <wp:extent cx="3595892" cy="2411476"/>
            <wp:effectExtent l="0" t="0" r="508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96705" cy="2412021"/>
                    </a:xfrm>
                    <a:prstGeom prst="rect">
                      <a:avLst/>
                    </a:prstGeom>
                  </pic:spPr>
                </pic:pic>
              </a:graphicData>
            </a:graphic>
          </wp:inline>
        </w:drawing>
      </w:r>
    </w:p>
    <w:p w14:paraId="25FE6F7B" w14:textId="77777777" w:rsidR="00F5063F" w:rsidRPr="00E019FB" w:rsidRDefault="00F5063F" w:rsidP="00B8048A">
      <w:pPr>
        <w:pStyle w:val="Default"/>
        <w:jc w:val="center"/>
        <w:rPr>
          <w:b/>
          <w:i/>
          <w:shd w:val="clear" w:color="000000" w:fill="auto"/>
          <w:lang w:val="bs-Latn-BA"/>
        </w:rPr>
      </w:pPr>
    </w:p>
    <w:p w14:paraId="2D0777B5" w14:textId="7D197882" w:rsidR="00B8048A" w:rsidRPr="00E019FB" w:rsidRDefault="00D70276" w:rsidP="00B8048A">
      <w:pPr>
        <w:pStyle w:val="Default"/>
        <w:jc w:val="both"/>
        <w:rPr>
          <w:color w:val="161616"/>
          <w:sz w:val="22"/>
          <w:szCs w:val="22"/>
          <w:shd w:val="clear" w:color="000000" w:fill="auto"/>
          <w:lang w:val="bs-Latn-BA"/>
        </w:rPr>
      </w:pPr>
      <w:r w:rsidRPr="00E019FB">
        <w:rPr>
          <w:b/>
          <w:i/>
          <w:sz w:val="22"/>
          <w:lang w:val="bs-Latn-BA"/>
        </w:rPr>
        <w:lastRenderedPageBreak/>
        <w:t>2.1.1</w:t>
      </w:r>
      <w:r w:rsidRPr="00E019FB">
        <w:rPr>
          <w:lang w:val="bs-Latn-BA"/>
        </w:rPr>
        <w:t xml:space="preserve"> </w:t>
      </w:r>
      <w:r w:rsidRPr="00E019FB">
        <w:rPr>
          <w:b/>
          <w:i/>
          <w:sz w:val="22"/>
          <w:lang w:val="bs-Latn-BA"/>
        </w:rPr>
        <w:t xml:space="preserve">Studija procjene o etničkoj segregaciji i diskriminaciji i njenom uticaju na kvalitet obrazovanja </w:t>
      </w:r>
      <w:r w:rsidRPr="00835A90">
        <w:rPr>
          <w:color w:val="161616"/>
          <w:sz w:val="22"/>
          <w:lang w:val="bs-Latn-BA"/>
        </w:rPr>
        <w:t>provedena je u devet pilot škola u Bosni i Hercegovini u periodu od 22. maja do 6. juna 2018. godine.</w:t>
      </w:r>
      <w:r w:rsidRPr="00E019FB">
        <w:rPr>
          <w:color w:val="161616"/>
          <w:sz w:val="22"/>
          <w:lang w:val="bs-Latn-BA"/>
        </w:rPr>
        <w:t xml:space="preserve"> Pilot škole su kandidovala različita nadležna ministarstva obrazovanja pri čemu se vodilo računa da odabrane škole predstavljaju diverzitet </w:t>
      </w:r>
      <w:r w:rsidR="00835A90" w:rsidRPr="00835A90">
        <w:rPr>
          <w:color w:val="161616"/>
          <w:sz w:val="22"/>
          <w:lang w:val="bs-Latn-BA"/>
        </w:rPr>
        <w:t>obrazovnih sistema</w:t>
      </w:r>
      <w:r w:rsidRPr="00E019FB">
        <w:rPr>
          <w:color w:val="161616"/>
          <w:sz w:val="22"/>
          <w:lang w:val="bs-Latn-BA"/>
        </w:rPr>
        <w:t xml:space="preserve"> u BiH u pogledu programa, jezika nastavnog procesa i upravljačke strukture. Bez obzira na to što je u uzorku škola osigurana raznolikost, nije moguće generalizirati nalaze ove studije u kontekstu svih škola u Bosni i Hercegovini.</w:t>
      </w:r>
    </w:p>
    <w:p w14:paraId="1288332C" w14:textId="77777777" w:rsidR="00B8048A" w:rsidRPr="00E019FB" w:rsidRDefault="00B8048A" w:rsidP="00B8048A">
      <w:pPr>
        <w:pStyle w:val="Default"/>
        <w:jc w:val="both"/>
        <w:rPr>
          <w:color w:val="161616"/>
          <w:sz w:val="22"/>
          <w:szCs w:val="22"/>
          <w:shd w:val="clear" w:color="000000" w:fill="auto"/>
          <w:lang w:val="bs-Latn-BA"/>
        </w:rPr>
      </w:pPr>
    </w:p>
    <w:p w14:paraId="0E1FDF5A" w14:textId="77777777" w:rsidR="00B8048A" w:rsidRPr="00E019FB" w:rsidRDefault="00D70276" w:rsidP="00B8048A">
      <w:pPr>
        <w:pStyle w:val="Default"/>
        <w:jc w:val="both"/>
        <w:rPr>
          <w:rFonts w:cs="Arial"/>
          <w:sz w:val="22"/>
          <w:szCs w:val="22"/>
          <w:lang w:val="bs-Latn-BA"/>
        </w:rPr>
      </w:pPr>
      <w:r w:rsidRPr="00E019FB">
        <w:rPr>
          <w:b/>
          <w:i/>
          <w:sz w:val="22"/>
          <w:lang w:val="bs-Latn-BA"/>
        </w:rPr>
        <w:t>2.1.2 Zaključci i preporuke iz Studije procjene su potom bili predmet diskusije i dorade kroz seriju intervjua, fokus grupa, okruglih stolova i upitnika organiziranih u periodu od septembra 2018. do februara 2019. godine</w:t>
      </w:r>
      <w:r w:rsidRPr="00E019FB">
        <w:rPr>
          <w:b/>
          <w:i/>
          <w:color w:val="3366FF"/>
          <w:sz w:val="22"/>
          <w:lang w:val="bs-Latn-BA"/>
        </w:rPr>
        <w:t>.</w:t>
      </w:r>
      <w:r w:rsidRPr="00E019FB">
        <w:rPr>
          <w:color w:val="4472C4"/>
          <w:sz w:val="22"/>
          <w:lang w:val="bs-Latn-BA"/>
        </w:rPr>
        <w:t xml:space="preserve"> </w:t>
      </w:r>
      <w:r w:rsidRPr="00E019FB">
        <w:rPr>
          <w:sz w:val="22"/>
          <w:lang w:val="bs-Latn-BA"/>
        </w:rPr>
        <w:t>U tom procesu učestvovalo je: 88 učenika, 98 nastavnika, 47 roditelja i 24 predstavnika škola iz devet pilot škola, predstavnici lokalnih i međunarodnih organizacija civilnog društva, domaći stručnjaci i akademici, predstavnici svih nadležnih entitetskih i kantonalnih ministarstava obrazovanja, pedagoških zavoda i Agencije za predškolsko, osnovno i srednje obrazovanje (APOSO). Ukupno je konsultirano oko 600 zainteresiranih strana.</w:t>
      </w:r>
    </w:p>
    <w:p w14:paraId="77C8344B" w14:textId="77777777" w:rsidR="00B8048A" w:rsidRPr="00E019FB" w:rsidRDefault="00B8048A" w:rsidP="00B8048A">
      <w:pPr>
        <w:pStyle w:val="Default"/>
        <w:jc w:val="both"/>
        <w:rPr>
          <w:rFonts w:cs="Arial"/>
          <w:sz w:val="22"/>
          <w:szCs w:val="22"/>
          <w:lang w:val="bs-Latn-BA"/>
        </w:rPr>
      </w:pPr>
    </w:p>
    <w:p w14:paraId="568B0EB7" w14:textId="4EDC5A5C" w:rsidR="00B8048A" w:rsidRPr="00E019FB" w:rsidRDefault="00D70276" w:rsidP="00B8048A">
      <w:pPr>
        <w:pStyle w:val="Default"/>
        <w:jc w:val="both"/>
        <w:rPr>
          <w:color w:val="161616"/>
          <w:sz w:val="22"/>
          <w:szCs w:val="22"/>
          <w:shd w:val="clear" w:color="000000" w:fill="auto"/>
          <w:lang w:val="bs-Latn-BA"/>
        </w:rPr>
      </w:pPr>
      <w:r w:rsidRPr="00E019FB">
        <w:rPr>
          <w:color w:val="161616"/>
          <w:sz w:val="22"/>
          <w:lang w:val="bs-Latn-BA"/>
        </w:rPr>
        <w:t>Ovaj proces konsultacija također je ukazao i na buduću orijentaciju u razmišljanju učenika koja bi se mogla sumirati u rečenici jednog učenika: „</w:t>
      </w:r>
      <w:r w:rsidRPr="00E019FB">
        <w:rPr>
          <w:b/>
          <w:color w:val="161616"/>
          <w:sz w:val="22"/>
          <w:lang w:val="bs-Latn-BA"/>
        </w:rPr>
        <w:t xml:space="preserve">Želimo živjeti svoju budućnost, </w:t>
      </w:r>
      <w:r w:rsidR="000357F4">
        <w:rPr>
          <w:b/>
          <w:color w:val="161616"/>
          <w:sz w:val="22"/>
          <w:lang w:val="bs-Latn-BA"/>
        </w:rPr>
        <w:t>a</w:t>
      </w:r>
      <w:r w:rsidRPr="00E019FB">
        <w:rPr>
          <w:b/>
          <w:color w:val="161616"/>
          <w:sz w:val="22"/>
          <w:lang w:val="bs-Latn-BA"/>
        </w:rPr>
        <w:t xml:space="preserve"> ne </w:t>
      </w:r>
      <w:r w:rsidR="000357F4">
        <w:rPr>
          <w:b/>
          <w:color w:val="161616"/>
          <w:sz w:val="22"/>
          <w:lang w:val="bs-Latn-BA"/>
        </w:rPr>
        <w:t>njihovu prošlost</w:t>
      </w:r>
      <w:r w:rsidRPr="00E019FB">
        <w:rPr>
          <w:b/>
          <w:color w:val="161616"/>
          <w:sz w:val="22"/>
          <w:lang w:val="bs-Latn-BA"/>
        </w:rPr>
        <w:t>.“</w:t>
      </w:r>
    </w:p>
    <w:p w14:paraId="2FC06ADB" w14:textId="76835C9A" w:rsidR="00B8048A" w:rsidRPr="00E019FB" w:rsidRDefault="00937DBE" w:rsidP="00B8048A">
      <w:pPr>
        <w:pStyle w:val="Default"/>
        <w:jc w:val="both"/>
        <w:rPr>
          <w:color w:val="161616"/>
          <w:sz w:val="22"/>
          <w:szCs w:val="22"/>
          <w:shd w:val="clear" w:color="000000" w:fill="auto"/>
          <w:lang w:val="bs-Latn-BA"/>
        </w:rPr>
      </w:pPr>
      <w:r w:rsidRPr="00E019FB">
        <w:rPr>
          <w:noProof/>
          <w:lang w:val="en-US" w:eastAsia="en-US"/>
        </w:rPr>
        <w:drawing>
          <wp:anchor distT="0" distB="0" distL="114300" distR="114300" simplePos="0" relativeHeight="251658240" behindDoc="0" locked="0" layoutInCell="1" allowOverlap="1" wp14:anchorId="6031CF13" wp14:editId="28847057">
            <wp:simplePos x="0" y="0"/>
            <wp:positionH relativeFrom="margin">
              <wp:posOffset>909320</wp:posOffset>
            </wp:positionH>
            <wp:positionV relativeFrom="margin">
              <wp:posOffset>3068955</wp:posOffset>
            </wp:positionV>
            <wp:extent cx="4036695" cy="2056130"/>
            <wp:effectExtent l="0" t="0" r="1905" b="1270"/>
            <wp:wrapSquare wrapText="bothSides"/>
            <wp:docPr id="3" name="Picture 7" descr="P:\_coe-settings\desktop\IMG_2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_coe-settings\desktop\IMG_2102.JPG"/>
                    <pic:cNvPicPr>
                      <a:picLocks noChangeAspect="1" noChangeArrowheads="1"/>
                    </pic:cNvPicPr>
                  </pic:nvPicPr>
                  <pic:blipFill>
                    <a:blip r:embed="rId9">
                      <a:extLst>
                        <a:ext uri="{28A0092B-C50C-407E-A947-70E740481C1C}">
                          <a14:useLocalDpi xmlns:a14="http://schemas.microsoft.com/office/drawing/2010/main" val="0"/>
                        </a:ext>
                      </a:extLst>
                    </a:blip>
                    <a:srcRect t="33946"/>
                    <a:stretch>
                      <a:fillRect/>
                    </a:stretch>
                  </pic:blipFill>
                  <pic:spPr bwMode="auto">
                    <a:xfrm>
                      <a:off x="0" y="0"/>
                      <a:ext cx="4036695" cy="2056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A7E13A" w14:textId="77777777" w:rsidR="00B8048A" w:rsidRDefault="00B8048A" w:rsidP="00B8048A">
      <w:pPr>
        <w:rPr>
          <w:lang w:val="bs-Latn-BA"/>
        </w:rPr>
      </w:pPr>
    </w:p>
    <w:p w14:paraId="7BD67EC3" w14:textId="77777777" w:rsidR="00937DBE" w:rsidRDefault="00937DBE" w:rsidP="00B8048A">
      <w:pPr>
        <w:rPr>
          <w:lang w:val="bs-Latn-BA"/>
        </w:rPr>
      </w:pPr>
    </w:p>
    <w:p w14:paraId="6EC9F1C7" w14:textId="77777777" w:rsidR="00937DBE" w:rsidRDefault="00937DBE" w:rsidP="00B8048A">
      <w:pPr>
        <w:rPr>
          <w:lang w:val="bs-Latn-BA"/>
        </w:rPr>
      </w:pPr>
    </w:p>
    <w:p w14:paraId="544D518F" w14:textId="77777777" w:rsidR="00937DBE" w:rsidRDefault="00937DBE" w:rsidP="00B8048A">
      <w:pPr>
        <w:rPr>
          <w:lang w:val="bs-Latn-BA"/>
        </w:rPr>
      </w:pPr>
    </w:p>
    <w:p w14:paraId="353EB4F0" w14:textId="77777777" w:rsidR="00937DBE" w:rsidRDefault="00937DBE" w:rsidP="00B8048A">
      <w:pPr>
        <w:rPr>
          <w:lang w:val="bs-Latn-BA"/>
        </w:rPr>
      </w:pPr>
    </w:p>
    <w:p w14:paraId="3CA82898" w14:textId="77777777" w:rsidR="00937DBE" w:rsidRDefault="00937DBE" w:rsidP="00B8048A">
      <w:pPr>
        <w:rPr>
          <w:lang w:val="bs-Latn-BA"/>
        </w:rPr>
      </w:pPr>
    </w:p>
    <w:p w14:paraId="5E33D918" w14:textId="77777777" w:rsidR="00937DBE" w:rsidRDefault="00937DBE" w:rsidP="00937DBE">
      <w:pPr>
        <w:pStyle w:val="Default"/>
        <w:jc w:val="right"/>
        <w:rPr>
          <w:rFonts w:cs="Arial"/>
          <w:color w:val="auto"/>
          <w:sz w:val="22"/>
          <w:szCs w:val="22"/>
          <w:lang w:val="bs-Latn-BA"/>
        </w:rPr>
      </w:pPr>
    </w:p>
    <w:p w14:paraId="061C592B" w14:textId="77777777" w:rsidR="00937DBE" w:rsidRDefault="00937DBE" w:rsidP="00937DBE">
      <w:pPr>
        <w:pStyle w:val="Default"/>
        <w:jc w:val="right"/>
        <w:rPr>
          <w:rFonts w:cs="Arial"/>
          <w:color w:val="auto"/>
          <w:sz w:val="22"/>
          <w:szCs w:val="22"/>
          <w:lang w:val="bs-Latn-BA"/>
        </w:rPr>
      </w:pPr>
    </w:p>
    <w:p w14:paraId="5C6F9D53" w14:textId="77777777" w:rsidR="00835A90" w:rsidRDefault="00835A90" w:rsidP="00937DBE">
      <w:pPr>
        <w:pStyle w:val="Default"/>
        <w:jc w:val="center"/>
        <w:rPr>
          <w:color w:val="0070C0"/>
          <w:sz w:val="16"/>
          <w:lang w:val="bs-Latn-BA"/>
        </w:rPr>
      </w:pPr>
    </w:p>
    <w:p w14:paraId="37CF8CA3" w14:textId="41A7F9F1" w:rsidR="00937DBE" w:rsidRPr="00E019FB" w:rsidRDefault="00937DBE" w:rsidP="00937DBE">
      <w:pPr>
        <w:pStyle w:val="Default"/>
        <w:jc w:val="center"/>
        <w:rPr>
          <w:color w:val="0070C0"/>
          <w:sz w:val="16"/>
          <w:szCs w:val="16"/>
          <w:shd w:val="clear" w:color="000000" w:fill="auto"/>
          <w:lang w:val="bs-Latn-BA"/>
        </w:rPr>
      </w:pPr>
      <w:r w:rsidRPr="00E019FB">
        <w:rPr>
          <w:color w:val="0070C0"/>
          <w:sz w:val="16"/>
          <w:lang w:val="bs-Latn-BA"/>
        </w:rPr>
        <w:t>Fokus grupe sa učenicima, 29-30.09.201</w:t>
      </w:r>
      <w:r>
        <w:rPr>
          <w:color w:val="0070C0"/>
          <w:sz w:val="16"/>
          <w:lang w:val="bs-Latn-BA"/>
        </w:rPr>
        <w:t>8</w:t>
      </w:r>
      <w:r w:rsidRPr="00E019FB">
        <w:rPr>
          <w:color w:val="0070C0"/>
          <w:sz w:val="16"/>
          <w:lang w:val="bs-Latn-BA"/>
        </w:rPr>
        <w:t>. Jahorina,</w:t>
      </w:r>
    </w:p>
    <w:p w14:paraId="6CA34C52" w14:textId="42A7FD2A" w:rsidR="00937DBE" w:rsidRPr="00E019FB" w:rsidRDefault="00937DBE" w:rsidP="00937DBE">
      <w:pPr>
        <w:pStyle w:val="Default"/>
        <w:jc w:val="center"/>
        <w:rPr>
          <w:color w:val="0070C0"/>
          <w:sz w:val="16"/>
          <w:szCs w:val="16"/>
          <w:shd w:val="clear" w:color="000000" w:fill="auto"/>
          <w:lang w:val="bs-Latn-BA"/>
        </w:rPr>
      </w:pPr>
      <w:r w:rsidRPr="00E019FB">
        <w:rPr>
          <w:color w:val="0070C0"/>
          <w:sz w:val="16"/>
          <w:lang w:val="bs-Latn-BA"/>
        </w:rPr>
        <w:t>34 učenika iz</w:t>
      </w:r>
      <w:r>
        <w:rPr>
          <w:color w:val="0070C0"/>
          <w:sz w:val="16"/>
          <w:lang w:val="bs-Latn-BA"/>
        </w:rPr>
        <w:t xml:space="preserve"> </w:t>
      </w:r>
      <w:r w:rsidRPr="00E019FB">
        <w:rPr>
          <w:color w:val="0070C0"/>
          <w:sz w:val="16"/>
          <w:lang w:val="bs-Latn-BA"/>
        </w:rPr>
        <w:t>8 pilot škola</w:t>
      </w:r>
    </w:p>
    <w:p w14:paraId="41B03ACC" w14:textId="30532959" w:rsidR="00937DBE" w:rsidRDefault="00937DBE" w:rsidP="00937DBE">
      <w:pPr>
        <w:rPr>
          <w:lang w:val="bs-Latn-BA"/>
        </w:rPr>
      </w:pPr>
    </w:p>
    <w:p w14:paraId="457858D8" w14:textId="0F6979BA" w:rsidR="00B8048A" w:rsidRPr="00E019FB" w:rsidRDefault="00D70276" w:rsidP="007E7738">
      <w:pPr>
        <w:pStyle w:val="Default"/>
        <w:spacing w:line="276" w:lineRule="auto"/>
        <w:jc w:val="both"/>
        <w:rPr>
          <w:color w:val="161616"/>
          <w:sz w:val="22"/>
          <w:szCs w:val="22"/>
          <w:shd w:val="clear" w:color="000000" w:fill="auto"/>
          <w:lang w:val="bs-Latn-BA"/>
        </w:rPr>
      </w:pPr>
      <w:r w:rsidRPr="00E019FB">
        <w:rPr>
          <w:b/>
          <w:sz w:val="22"/>
          <w:lang w:val="bs-Latn-BA"/>
        </w:rPr>
        <w:t>2.1.3</w:t>
      </w:r>
      <w:r w:rsidRPr="00E019FB">
        <w:rPr>
          <w:lang w:val="bs-Latn-BA"/>
        </w:rPr>
        <w:t xml:space="preserve"> </w:t>
      </w:r>
      <w:r w:rsidRPr="00E019FB">
        <w:rPr>
          <w:b/>
          <w:i/>
          <w:sz w:val="22"/>
          <w:lang w:val="bs-Latn-BA"/>
        </w:rPr>
        <w:t>Analize</w:t>
      </w:r>
      <w:r w:rsidRPr="00E019FB">
        <w:rPr>
          <w:lang w:val="bs-Latn-BA"/>
        </w:rPr>
        <w:t xml:space="preserve"> </w:t>
      </w:r>
      <w:r w:rsidRPr="00E019FB">
        <w:rPr>
          <w:color w:val="161616"/>
          <w:sz w:val="22"/>
          <w:lang w:val="bs-Latn-BA"/>
        </w:rPr>
        <w:t>različitih aspekata</w:t>
      </w:r>
      <w:r w:rsidR="00835A90">
        <w:rPr>
          <w:color w:val="161616"/>
          <w:sz w:val="22"/>
          <w:lang w:val="bs-Latn-BA"/>
        </w:rPr>
        <w:t xml:space="preserve"> obrazovnih sistema</w:t>
      </w:r>
      <w:r w:rsidRPr="00E019FB">
        <w:rPr>
          <w:lang w:val="bs-Latn-BA"/>
        </w:rPr>
        <w:t xml:space="preserve"> </w:t>
      </w:r>
      <w:r w:rsidRPr="00E019FB">
        <w:rPr>
          <w:sz w:val="22"/>
          <w:lang w:val="bs-Latn-BA"/>
        </w:rPr>
        <w:t>u Bosni i Hercegovini:</w:t>
      </w:r>
      <w:r w:rsidR="007E7738">
        <w:rPr>
          <w:sz w:val="22"/>
          <w:lang w:val="bs-Latn-BA"/>
        </w:rPr>
        <w:t xml:space="preserve"> s</w:t>
      </w:r>
      <w:r w:rsidRPr="00E019FB">
        <w:rPr>
          <w:color w:val="161616"/>
          <w:sz w:val="22"/>
          <w:lang w:val="bs-Latn-BA"/>
        </w:rPr>
        <w:t xml:space="preserve">trateški </w:t>
      </w:r>
      <w:r w:rsidR="007E7738">
        <w:rPr>
          <w:color w:val="161616"/>
          <w:sz w:val="22"/>
          <w:lang w:val="bs-Latn-BA"/>
        </w:rPr>
        <w:t>d</w:t>
      </w:r>
      <w:r w:rsidRPr="00E019FB">
        <w:rPr>
          <w:color w:val="161616"/>
          <w:sz w:val="22"/>
          <w:lang w:val="bs-Latn-BA"/>
        </w:rPr>
        <w:t xml:space="preserve">okumenti </w:t>
      </w:r>
      <w:r w:rsidR="00C00C29">
        <w:rPr>
          <w:color w:val="161616"/>
          <w:sz w:val="22"/>
          <w:lang w:val="bs-Latn-BA"/>
        </w:rPr>
        <w:t xml:space="preserve">koji se odnose i na </w:t>
      </w:r>
      <w:r w:rsidRPr="00E019FB">
        <w:rPr>
          <w:color w:val="161616"/>
          <w:sz w:val="22"/>
          <w:lang w:val="bs-Latn-BA"/>
        </w:rPr>
        <w:t>ukidanje segregacije u obrazovanju u Bosni i Hercegovini; pravni dokumenti (zakoni i propisi) u vezi sa poimanjem kvaliteta u okviru</w:t>
      </w:r>
      <w:r w:rsidR="00835A90">
        <w:rPr>
          <w:color w:val="161616"/>
          <w:sz w:val="22"/>
          <w:lang w:val="bs-Latn-BA"/>
        </w:rPr>
        <w:t xml:space="preserve"> obrazovnih sistema</w:t>
      </w:r>
      <w:r w:rsidRPr="00E019FB">
        <w:rPr>
          <w:color w:val="161616"/>
          <w:sz w:val="22"/>
          <w:lang w:val="bs-Latn-BA"/>
        </w:rPr>
        <w:t xml:space="preserve"> u BiH; trenutno stanje u vezi sa obrazovanjem prije zaposlenja i stručnim usavršavanjem na poslu, napredovanje u karijeri i politike za nastavnike i direktore škola u Bosni i Hercegovini; strateški dokumenti o razvoju nastavnog plana i programa u vezi sa </w:t>
      </w:r>
      <w:r w:rsidR="000357F4">
        <w:rPr>
          <w:color w:val="161616"/>
          <w:sz w:val="22"/>
          <w:lang w:val="bs-Latn-BA"/>
        </w:rPr>
        <w:t>integracijom</w:t>
      </w:r>
      <w:r w:rsidRPr="00E019FB">
        <w:rPr>
          <w:color w:val="161616"/>
          <w:sz w:val="22"/>
          <w:lang w:val="bs-Latn-BA"/>
        </w:rPr>
        <w:t xml:space="preserve"> u Bosni i Hercegovini i politike i prakse u devet srednjih škola u Bosni i Hercegovini.</w:t>
      </w:r>
    </w:p>
    <w:p w14:paraId="34F52A17" w14:textId="77777777" w:rsidR="00B8048A" w:rsidRPr="00E019FB" w:rsidRDefault="00B8048A" w:rsidP="00B8048A">
      <w:pPr>
        <w:pStyle w:val="Default"/>
        <w:spacing w:line="276" w:lineRule="auto"/>
        <w:jc w:val="both"/>
        <w:rPr>
          <w:color w:val="161616"/>
          <w:shd w:val="clear" w:color="000000" w:fill="auto"/>
          <w:lang w:val="bs-Latn-BA"/>
        </w:rPr>
      </w:pPr>
    </w:p>
    <w:p w14:paraId="3C5C831B" w14:textId="77777777" w:rsidR="00B8048A" w:rsidRPr="00E019FB" w:rsidRDefault="00B8048A" w:rsidP="00B8048A">
      <w:pPr>
        <w:pStyle w:val="Default"/>
        <w:jc w:val="both"/>
        <w:rPr>
          <w:lang w:val="bs-Latn-BA"/>
        </w:rPr>
      </w:pPr>
    </w:p>
    <w:p w14:paraId="441E78FA" w14:textId="77777777" w:rsidR="00B8048A" w:rsidRPr="00E019FB" w:rsidRDefault="00D70276" w:rsidP="00B8048A">
      <w:pPr>
        <w:pStyle w:val="Heading1"/>
        <w:numPr>
          <w:ilvl w:val="0"/>
          <w:numId w:val="9"/>
        </w:numPr>
        <w:spacing w:before="0"/>
        <w:ind w:left="567" w:hanging="567"/>
        <w:jc w:val="both"/>
        <w:rPr>
          <w:color w:val="44546A"/>
          <w:sz w:val="28"/>
          <w:szCs w:val="28"/>
          <w:lang w:val="bs-Latn-BA"/>
        </w:rPr>
      </w:pPr>
      <w:bookmarkStart w:id="3" w:name="_Toc5786102"/>
      <w:bookmarkStart w:id="4" w:name="_Toc6315433"/>
      <w:r w:rsidRPr="00E019FB">
        <w:rPr>
          <w:color w:val="44546A"/>
          <w:sz w:val="28"/>
          <w:lang w:val="bs-Latn-BA"/>
        </w:rPr>
        <w:lastRenderedPageBreak/>
        <w:t>Ciljevi i preporuke za POLITIKE</w:t>
      </w:r>
      <w:bookmarkEnd w:id="3"/>
      <w:bookmarkEnd w:id="4"/>
      <w:r w:rsidRPr="00E019FB">
        <w:rPr>
          <w:color w:val="44546A"/>
          <w:sz w:val="28"/>
          <w:lang w:val="bs-Latn-BA"/>
        </w:rPr>
        <w:t xml:space="preserve"> </w:t>
      </w:r>
    </w:p>
    <w:p w14:paraId="6013E450" w14:textId="77777777" w:rsidR="00B8048A" w:rsidRPr="00E019FB" w:rsidRDefault="00B8048A" w:rsidP="00B8048A">
      <w:pPr>
        <w:pStyle w:val="Title"/>
        <w:jc w:val="both"/>
        <w:rPr>
          <w:color w:val="44546A"/>
          <w:sz w:val="22"/>
          <w:szCs w:val="22"/>
          <w:lang w:val="bs-Latn-BA"/>
        </w:rPr>
      </w:pPr>
    </w:p>
    <w:p w14:paraId="762AB490" w14:textId="77777777" w:rsidR="00B8048A" w:rsidRPr="00E019FB" w:rsidRDefault="00D70276" w:rsidP="00B8048A">
      <w:pPr>
        <w:jc w:val="both"/>
        <w:rPr>
          <w:lang w:val="bs-Latn-BA"/>
        </w:rPr>
      </w:pPr>
      <w:r w:rsidRPr="00E019FB">
        <w:rPr>
          <w:lang w:val="bs-Latn-BA"/>
        </w:rPr>
        <w:t xml:space="preserve">U skladu sa opštim ciljem projekta, a na osnovu studije procjene i procesa konsultacija, definirani su specifični ciljevi i preporuke za politike. </w:t>
      </w:r>
    </w:p>
    <w:p w14:paraId="5F5E00E8" w14:textId="77777777" w:rsidR="00B8048A" w:rsidRPr="00E019FB" w:rsidRDefault="00D70276" w:rsidP="00B8048A">
      <w:pPr>
        <w:jc w:val="both"/>
        <w:rPr>
          <w:b/>
          <w:lang w:val="bs-Latn-BA"/>
        </w:rPr>
      </w:pPr>
      <w:r w:rsidRPr="00E019FB">
        <w:rPr>
          <w:b/>
          <w:lang w:val="bs-Latn-BA"/>
        </w:rPr>
        <w:t>Opšti cilj (OC)</w:t>
      </w:r>
    </w:p>
    <w:p w14:paraId="3455A337" w14:textId="77777777" w:rsidR="00B8048A" w:rsidRPr="00E019FB" w:rsidRDefault="00D70276" w:rsidP="00B8048A">
      <w:pPr>
        <w:jc w:val="both"/>
        <w:rPr>
          <w:lang w:val="bs-Latn-BA"/>
        </w:rPr>
      </w:pPr>
      <w:r w:rsidRPr="00E019FB">
        <w:rPr>
          <w:b/>
          <w:lang w:val="bs-Latn-BA"/>
        </w:rPr>
        <w:t>Unapređenje kvaliteta obrazovanja za sve u Bosni i Hercegovini</w:t>
      </w:r>
      <w:r w:rsidRPr="00E019FB">
        <w:rPr>
          <w:lang w:val="bs-Latn-BA"/>
        </w:rPr>
        <w:t xml:space="preserve"> u skladu sa vizijom Vijeća Evrope za kvalitetno obrazovanje i Preporukom CM/Rec(2012)13 Odbora ministara državama članicama o osiguravanju kvalitetnog obrazovanja te u skladu sa međunarodnim standardima za kvalitetno obrazovanje za sve.</w:t>
      </w:r>
    </w:p>
    <w:p w14:paraId="54635423" w14:textId="77777777" w:rsidR="00B8048A" w:rsidRPr="00E019FB" w:rsidRDefault="00D70276" w:rsidP="00B8048A">
      <w:pPr>
        <w:spacing w:line="360" w:lineRule="auto"/>
        <w:jc w:val="both"/>
        <w:rPr>
          <w:b/>
          <w:lang w:val="bs-Latn-BA"/>
        </w:rPr>
      </w:pPr>
      <w:r w:rsidRPr="00E019FB">
        <w:rPr>
          <w:b/>
          <w:lang w:val="bs-Latn-BA"/>
        </w:rPr>
        <w:t xml:space="preserve">Specifični ciljevi (SC) </w:t>
      </w:r>
    </w:p>
    <w:p w14:paraId="019FB6C8" w14:textId="77777777" w:rsidR="00B8048A" w:rsidRPr="00E019FB" w:rsidRDefault="00D70276" w:rsidP="00B8048A">
      <w:pPr>
        <w:pStyle w:val="ListParagraph"/>
        <w:numPr>
          <w:ilvl w:val="0"/>
          <w:numId w:val="4"/>
        </w:numPr>
        <w:spacing w:after="0" w:line="240" w:lineRule="auto"/>
        <w:ind w:left="1060" w:hanging="703"/>
        <w:jc w:val="both"/>
        <w:rPr>
          <w:lang w:val="bs-Latn-BA"/>
        </w:rPr>
      </w:pPr>
      <w:r w:rsidRPr="00E019FB">
        <w:rPr>
          <w:lang w:val="bs-Latn-BA"/>
        </w:rPr>
        <w:t xml:space="preserve">Osigurati da se </w:t>
      </w:r>
      <w:r w:rsidRPr="00E019FB">
        <w:rPr>
          <w:b/>
          <w:lang w:val="bs-Latn-BA"/>
        </w:rPr>
        <w:t xml:space="preserve">kvalitetno obrazovanje za sve </w:t>
      </w:r>
      <w:r w:rsidRPr="00E019FB">
        <w:rPr>
          <w:lang w:val="bs-Latn-BA"/>
        </w:rPr>
        <w:t xml:space="preserve">doživljava kao </w:t>
      </w:r>
      <w:r w:rsidRPr="00E019FB">
        <w:rPr>
          <w:b/>
          <w:lang w:val="bs-Latn-BA"/>
        </w:rPr>
        <w:t xml:space="preserve">javno dobro i osnovna društvena vrijednost </w:t>
      </w:r>
      <w:r w:rsidRPr="00E019FB">
        <w:rPr>
          <w:lang w:val="bs-Latn-BA"/>
        </w:rPr>
        <w:t>u Bosni i Hercegovini.</w:t>
      </w:r>
    </w:p>
    <w:p w14:paraId="6733D7FE" w14:textId="77777777" w:rsidR="00B8048A" w:rsidRPr="00E019FB" w:rsidRDefault="00B8048A" w:rsidP="00B8048A">
      <w:pPr>
        <w:pStyle w:val="ListParagraph"/>
        <w:ind w:left="1060"/>
        <w:jc w:val="both"/>
        <w:rPr>
          <w:lang w:val="bs-Latn-BA"/>
        </w:rPr>
      </w:pPr>
    </w:p>
    <w:p w14:paraId="4AF21419" w14:textId="77777777" w:rsidR="00B8048A" w:rsidRPr="00E019FB" w:rsidRDefault="00D70276" w:rsidP="00B8048A">
      <w:pPr>
        <w:pStyle w:val="ListParagraph"/>
        <w:numPr>
          <w:ilvl w:val="0"/>
          <w:numId w:val="4"/>
        </w:numPr>
        <w:spacing w:after="0" w:line="240" w:lineRule="auto"/>
        <w:jc w:val="both"/>
        <w:rPr>
          <w:lang w:val="bs-Latn-BA"/>
        </w:rPr>
      </w:pPr>
      <w:r w:rsidRPr="00E019FB">
        <w:rPr>
          <w:lang w:val="bs-Latn-BA"/>
        </w:rPr>
        <w:t xml:space="preserve">Osigurati </w:t>
      </w:r>
      <w:r w:rsidRPr="00E019FB">
        <w:rPr>
          <w:b/>
          <w:lang w:val="bs-Latn-BA"/>
        </w:rPr>
        <w:t xml:space="preserve">integraciju diverzificiranog društva u Bosni i Hercegovini </w:t>
      </w:r>
      <w:r w:rsidRPr="00E019FB">
        <w:rPr>
          <w:lang w:val="bs-Latn-BA"/>
        </w:rPr>
        <w:t xml:space="preserve">kroz unapređenje društvene kohezije na osnovu </w:t>
      </w:r>
      <w:r w:rsidRPr="00E019FB">
        <w:rPr>
          <w:b/>
          <w:lang w:val="bs-Latn-BA"/>
        </w:rPr>
        <w:t xml:space="preserve">interkulturalnih kompetencija svih zainteresiranih strana. </w:t>
      </w:r>
    </w:p>
    <w:p w14:paraId="43F9ECCE" w14:textId="77777777" w:rsidR="00B8048A" w:rsidRPr="00E019FB" w:rsidRDefault="00B8048A" w:rsidP="00B8048A">
      <w:pPr>
        <w:pStyle w:val="ListParagraph"/>
        <w:jc w:val="both"/>
        <w:rPr>
          <w:lang w:val="bs-Latn-BA"/>
        </w:rPr>
      </w:pPr>
    </w:p>
    <w:p w14:paraId="65FE7FFD" w14:textId="77777777" w:rsidR="00B8048A" w:rsidRPr="00E019FB" w:rsidRDefault="00D70276" w:rsidP="00B8048A">
      <w:pPr>
        <w:pStyle w:val="ListParagraph"/>
        <w:numPr>
          <w:ilvl w:val="0"/>
          <w:numId w:val="4"/>
        </w:numPr>
        <w:spacing w:after="0" w:line="240" w:lineRule="auto"/>
        <w:jc w:val="both"/>
        <w:rPr>
          <w:b/>
          <w:lang w:val="bs-Latn-BA"/>
        </w:rPr>
      </w:pPr>
      <w:r w:rsidRPr="00E019FB">
        <w:rPr>
          <w:lang w:val="bs-Latn-BA"/>
        </w:rPr>
        <w:t>Provesti</w:t>
      </w:r>
      <w:r w:rsidRPr="00E019FB">
        <w:rPr>
          <w:b/>
          <w:lang w:val="bs-Latn-BA"/>
        </w:rPr>
        <w:t xml:space="preserve"> antidiskriminatorne politike </w:t>
      </w:r>
      <w:r w:rsidRPr="00E019FB">
        <w:rPr>
          <w:lang w:val="bs-Latn-BA"/>
        </w:rPr>
        <w:t>u skladu sa međunarodnim standardima.</w:t>
      </w:r>
    </w:p>
    <w:p w14:paraId="6F80EEFD" w14:textId="77777777" w:rsidR="00B8048A" w:rsidRPr="00E019FB" w:rsidRDefault="00B8048A" w:rsidP="00B8048A">
      <w:pPr>
        <w:spacing w:after="0" w:line="240" w:lineRule="auto"/>
        <w:jc w:val="both"/>
        <w:rPr>
          <w:b/>
          <w:lang w:val="bs-Latn-BA"/>
        </w:rPr>
      </w:pPr>
    </w:p>
    <w:p w14:paraId="405D5732" w14:textId="77777777" w:rsidR="00B8048A" w:rsidRPr="00E019FB" w:rsidRDefault="00D70276" w:rsidP="00B8048A">
      <w:pPr>
        <w:pStyle w:val="ListParagraph"/>
        <w:numPr>
          <w:ilvl w:val="0"/>
          <w:numId w:val="4"/>
        </w:numPr>
        <w:spacing w:after="0" w:line="240" w:lineRule="auto"/>
        <w:jc w:val="both"/>
        <w:rPr>
          <w:lang w:val="bs-Latn-BA"/>
        </w:rPr>
      </w:pPr>
      <w:r w:rsidRPr="00E019FB">
        <w:rPr>
          <w:lang w:val="bs-Latn-BA"/>
        </w:rPr>
        <w:t>Razviti</w:t>
      </w:r>
      <w:r w:rsidRPr="00E019FB">
        <w:rPr>
          <w:b/>
          <w:lang w:val="bs-Latn-BA"/>
        </w:rPr>
        <w:t xml:space="preserve"> demokratsku kulturu u školama</w:t>
      </w:r>
      <w:r w:rsidRPr="00E019FB">
        <w:rPr>
          <w:lang w:val="bs-Latn-BA"/>
        </w:rPr>
        <w:t xml:space="preserve"> zasnovanu na načelima (demokratskih) prava i odgovornosti; aktivnog, svrsishodnog i djelotvornog učešća, uključujući učešće u upravljanju; vrijednostima, poštovanju i zaštiti različitosti. </w:t>
      </w:r>
    </w:p>
    <w:p w14:paraId="57E6F998" w14:textId="77777777" w:rsidR="00B8048A" w:rsidRPr="00E019FB" w:rsidRDefault="00B8048A" w:rsidP="00B8048A">
      <w:pPr>
        <w:spacing w:after="0" w:line="240" w:lineRule="auto"/>
        <w:jc w:val="both"/>
        <w:rPr>
          <w:lang w:val="bs-Latn-BA"/>
        </w:rPr>
      </w:pPr>
    </w:p>
    <w:p w14:paraId="530233A7" w14:textId="77777777" w:rsidR="00B8048A" w:rsidRPr="00E019FB" w:rsidRDefault="00D70276" w:rsidP="00B8048A">
      <w:pPr>
        <w:pStyle w:val="ListParagraph"/>
        <w:numPr>
          <w:ilvl w:val="0"/>
          <w:numId w:val="4"/>
        </w:numPr>
        <w:spacing w:after="0" w:line="240" w:lineRule="auto"/>
        <w:jc w:val="both"/>
        <w:rPr>
          <w:lang w:val="bs-Latn-BA"/>
        </w:rPr>
      </w:pPr>
      <w:r w:rsidRPr="00E019FB">
        <w:rPr>
          <w:lang w:val="bs-Latn-BA"/>
        </w:rPr>
        <w:t xml:space="preserve">Osnažiti </w:t>
      </w:r>
      <w:r w:rsidRPr="00E019FB">
        <w:rPr>
          <w:b/>
          <w:lang w:val="bs-Latn-BA"/>
        </w:rPr>
        <w:t xml:space="preserve">učenike da postanu kompetentni pojedinci, sposobni za kritičko i inovativno razmišljanje </w:t>
      </w:r>
      <w:r w:rsidRPr="00E019FB">
        <w:rPr>
          <w:lang w:val="bs-Latn-BA"/>
        </w:rPr>
        <w:t xml:space="preserve">te samim tim potpuno spremni da postanu </w:t>
      </w:r>
      <w:r w:rsidRPr="00E019FB">
        <w:rPr>
          <w:b/>
          <w:lang w:val="bs-Latn-BA"/>
        </w:rPr>
        <w:t xml:space="preserve">građani koji efektivno učestvuju </w:t>
      </w:r>
      <w:r w:rsidRPr="00E019FB">
        <w:rPr>
          <w:lang w:val="bs-Latn-BA"/>
        </w:rPr>
        <w:t xml:space="preserve">u životu raznolikog društva u Bosni i Hercegovini. </w:t>
      </w:r>
    </w:p>
    <w:p w14:paraId="16847C0A" w14:textId="77777777" w:rsidR="00B8048A" w:rsidRPr="00E019FB" w:rsidRDefault="00B8048A" w:rsidP="00B8048A">
      <w:pPr>
        <w:pStyle w:val="ListParagraph"/>
        <w:ind w:left="1065"/>
        <w:jc w:val="both"/>
        <w:rPr>
          <w:lang w:val="bs-Latn-BA"/>
        </w:rPr>
      </w:pPr>
    </w:p>
    <w:p w14:paraId="73975476" w14:textId="77777777" w:rsidR="00B8048A" w:rsidRPr="00E019FB" w:rsidRDefault="00D70276" w:rsidP="00B8048A">
      <w:pPr>
        <w:pStyle w:val="ListParagraph"/>
        <w:numPr>
          <w:ilvl w:val="0"/>
          <w:numId w:val="4"/>
        </w:numPr>
        <w:spacing w:after="0" w:line="240" w:lineRule="auto"/>
        <w:jc w:val="both"/>
        <w:rPr>
          <w:lang w:val="bs-Latn-BA"/>
        </w:rPr>
      </w:pPr>
      <w:r w:rsidRPr="00E019FB">
        <w:rPr>
          <w:lang w:val="bs-Latn-BA"/>
        </w:rPr>
        <w:t xml:space="preserve">Unaprijediti </w:t>
      </w:r>
      <w:r w:rsidRPr="00E019FB">
        <w:rPr>
          <w:b/>
          <w:lang w:val="bs-Latn-BA"/>
        </w:rPr>
        <w:t xml:space="preserve">kompetencije nastavnika i direktora škola </w:t>
      </w:r>
      <w:r w:rsidRPr="00E019FB">
        <w:rPr>
          <w:lang w:val="bs-Latn-BA"/>
        </w:rPr>
        <w:t>kako bi mogli realizirati SC 2, 3, 4 i 5 te pomoći u realizaciji SC 1.</w:t>
      </w:r>
    </w:p>
    <w:p w14:paraId="0F9021FD" w14:textId="77777777" w:rsidR="00B8048A" w:rsidRPr="00E019FB" w:rsidRDefault="00B8048A" w:rsidP="00B8048A">
      <w:pPr>
        <w:jc w:val="both"/>
        <w:rPr>
          <w:b/>
          <w:lang w:val="bs-Latn-BA"/>
        </w:rPr>
      </w:pPr>
    </w:p>
    <w:p w14:paraId="2774A8C6" w14:textId="77777777" w:rsidR="00B8048A" w:rsidRPr="00E019FB" w:rsidRDefault="00D70276" w:rsidP="00B8048A">
      <w:pPr>
        <w:spacing w:before="120" w:after="120" w:line="240" w:lineRule="auto"/>
        <w:jc w:val="both"/>
        <w:rPr>
          <w:b/>
          <w:lang w:val="bs-Latn-BA"/>
        </w:rPr>
      </w:pPr>
      <w:r w:rsidRPr="00E019FB">
        <w:rPr>
          <w:b/>
          <w:lang w:val="bs-Latn-BA"/>
        </w:rPr>
        <w:t xml:space="preserve">Preporuke </w:t>
      </w:r>
    </w:p>
    <w:p w14:paraId="417B80CE" w14:textId="77777777" w:rsidR="00B8048A" w:rsidRPr="00E019FB" w:rsidRDefault="00D70276" w:rsidP="00B8048A">
      <w:pPr>
        <w:spacing w:before="120" w:after="120" w:line="240" w:lineRule="auto"/>
        <w:ind w:left="720" w:hanging="720"/>
        <w:jc w:val="both"/>
        <w:rPr>
          <w:lang w:val="bs-Latn-BA"/>
        </w:rPr>
      </w:pPr>
      <w:r w:rsidRPr="00E019FB">
        <w:rPr>
          <w:b/>
          <w:color w:val="44546A"/>
          <w:lang w:val="bs-Latn-BA"/>
        </w:rPr>
        <w:t>SC 1</w:t>
      </w:r>
      <w:r w:rsidRPr="00E019FB">
        <w:rPr>
          <w:lang w:val="bs-Latn-BA"/>
        </w:rPr>
        <w:t xml:space="preserve"> </w:t>
      </w:r>
      <w:r w:rsidR="00E019FB">
        <w:rPr>
          <w:lang w:val="bs-Latn-BA"/>
        </w:rPr>
        <w:tab/>
      </w:r>
      <w:r w:rsidRPr="00E019FB">
        <w:rPr>
          <w:lang w:val="bs-Latn-BA"/>
        </w:rPr>
        <w:t xml:space="preserve">Osigurati da se </w:t>
      </w:r>
      <w:r w:rsidRPr="00E019FB">
        <w:rPr>
          <w:b/>
          <w:lang w:val="bs-Latn-BA"/>
        </w:rPr>
        <w:t>kvalitetno obrazovanje za sve</w:t>
      </w:r>
      <w:r w:rsidRPr="00E019FB">
        <w:rPr>
          <w:lang w:val="bs-Latn-BA"/>
        </w:rPr>
        <w:t xml:space="preserve"> doživljava kao </w:t>
      </w:r>
      <w:r w:rsidRPr="00E019FB">
        <w:rPr>
          <w:b/>
          <w:lang w:val="bs-Latn-BA"/>
        </w:rPr>
        <w:t>javno dobro i osnovna društvena vrijednost</w:t>
      </w:r>
      <w:r w:rsidRPr="00E019FB">
        <w:rPr>
          <w:lang w:val="bs-Latn-BA"/>
        </w:rPr>
        <w:t xml:space="preserve"> u Bosni i Hercegovini.</w:t>
      </w:r>
    </w:p>
    <w:p w14:paraId="3A09469D" w14:textId="77777777" w:rsidR="00B8048A" w:rsidRPr="00E019FB" w:rsidRDefault="00D70276" w:rsidP="00B8048A">
      <w:pPr>
        <w:pStyle w:val="ListParagraph"/>
        <w:numPr>
          <w:ilvl w:val="0"/>
          <w:numId w:val="8"/>
        </w:numPr>
        <w:spacing w:before="120" w:after="120" w:line="240" w:lineRule="auto"/>
        <w:jc w:val="both"/>
        <w:rPr>
          <w:color w:val="002060"/>
          <w:lang w:val="bs-Latn-BA"/>
        </w:rPr>
      </w:pPr>
      <w:r w:rsidRPr="00E019FB">
        <w:rPr>
          <w:color w:val="002060"/>
          <w:lang w:val="bs-Latn-BA"/>
        </w:rPr>
        <w:t>Promovirati obrazovanje kao društvenu vrijednost kroz podizanje svijesti društva o kvalitetnom obrazovanju kao javnom dobru i osnovnom ljudskom pravu.</w:t>
      </w:r>
    </w:p>
    <w:p w14:paraId="10E6BE78" w14:textId="21313D6C" w:rsidR="00B8048A" w:rsidRPr="00E019FB" w:rsidRDefault="00D70276" w:rsidP="00B8048A">
      <w:pPr>
        <w:pStyle w:val="ListParagraph"/>
        <w:numPr>
          <w:ilvl w:val="0"/>
          <w:numId w:val="8"/>
        </w:numPr>
        <w:spacing w:before="120" w:after="120" w:line="240" w:lineRule="auto"/>
        <w:jc w:val="both"/>
        <w:rPr>
          <w:color w:val="002060"/>
          <w:lang w:val="bs-Latn-BA"/>
        </w:rPr>
      </w:pPr>
      <w:r w:rsidRPr="00E019FB">
        <w:rPr>
          <w:color w:val="002060"/>
          <w:lang w:val="bs-Latn-BA"/>
        </w:rPr>
        <w:t>Podržati koordinaciju svih</w:t>
      </w:r>
      <w:r w:rsidR="00835A90">
        <w:rPr>
          <w:color w:val="002060"/>
          <w:lang w:val="bs-Latn-BA"/>
        </w:rPr>
        <w:t xml:space="preserve"> nadle</w:t>
      </w:r>
      <w:r w:rsidR="00835A90">
        <w:rPr>
          <w:color w:val="002060"/>
          <w:lang w:val="hr-HR"/>
        </w:rPr>
        <w:t>žnih</w:t>
      </w:r>
      <w:r w:rsidRPr="00E019FB">
        <w:rPr>
          <w:color w:val="002060"/>
          <w:lang w:val="bs-Latn-BA"/>
        </w:rPr>
        <w:t xml:space="preserve"> ministarstava u definisanju vizije i ciljeva obrazovanja u BiH.</w:t>
      </w:r>
    </w:p>
    <w:p w14:paraId="7F25B55E" w14:textId="77777777" w:rsidR="00B8048A" w:rsidRPr="00E019FB" w:rsidRDefault="00B8048A" w:rsidP="00B8048A">
      <w:pPr>
        <w:pStyle w:val="ListParagraph"/>
        <w:spacing w:before="120" w:after="120"/>
        <w:jc w:val="both"/>
        <w:rPr>
          <w:color w:val="FF6600"/>
          <w:lang w:val="bs-Latn-BA"/>
        </w:rPr>
      </w:pPr>
    </w:p>
    <w:p w14:paraId="64ABC4B1" w14:textId="77777777" w:rsidR="00B8048A" w:rsidRPr="00E019FB" w:rsidRDefault="00D70276" w:rsidP="00B8048A">
      <w:pPr>
        <w:spacing w:before="120" w:after="120" w:line="240" w:lineRule="auto"/>
        <w:ind w:left="720" w:hanging="720"/>
        <w:jc w:val="both"/>
        <w:rPr>
          <w:b/>
          <w:lang w:val="bs-Latn-BA"/>
        </w:rPr>
      </w:pPr>
      <w:r w:rsidRPr="00E019FB">
        <w:rPr>
          <w:b/>
          <w:color w:val="44546A"/>
          <w:lang w:val="bs-Latn-BA"/>
        </w:rPr>
        <w:t xml:space="preserve">SC 2 </w:t>
      </w:r>
      <w:r w:rsidR="00E019FB">
        <w:rPr>
          <w:b/>
          <w:color w:val="44546A"/>
          <w:lang w:val="bs-Latn-BA"/>
        </w:rPr>
        <w:tab/>
      </w:r>
      <w:r w:rsidRPr="00E019FB">
        <w:rPr>
          <w:lang w:val="bs-Latn-BA"/>
        </w:rPr>
        <w:t xml:space="preserve">Osigurati </w:t>
      </w:r>
      <w:r w:rsidRPr="00E019FB">
        <w:rPr>
          <w:b/>
          <w:lang w:val="bs-Latn-BA"/>
        </w:rPr>
        <w:t>integraciju diverzificiranog društva u Bosni i Hercegovini</w:t>
      </w:r>
      <w:r w:rsidRPr="00E019FB">
        <w:rPr>
          <w:lang w:val="bs-Latn-BA"/>
        </w:rPr>
        <w:t xml:space="preserve"> kroz unapređenje društvene kohezije na osnovu </w:t>
      </w:r>
      <w:r w:rsidRPr="00E019FB">
        <w:rPr>
          <w:b/>
          <w:lang w:val="bs-Latn-BA"/>
        </w:rPr>
        <w:t xml:space="preserve">interkulturalnih kompetencija svih zainteresiranih strana. </w:t>
      </w:r>
    </w:p>
    <w:p w14:paraId="2CA5A9B8" w14:textId="3877AB60" w:rsidR="00B8048A" w:rsidRPr="00E019FB" w:rsidRDefault="00D70276" w:rsidP="00B8048A">
      <w:pPr>
        <w:pStyle w:val="ListParagraph"/>
        <w:numPr>
          <w:ilvl w:val="0"/>
          <w:numId w:val="5"/>
        </w:numPr>
        <w:spacing w:before="120" w:after="120" w:line="240" w:lineRule="auto"/>
        <w:jc w:val="both"/>
        <w:rPr>
          <w:color w:val="002060"/>
          <w:lang w:val="bs-Latn-BA"/>
        </w:rPr>
      </w:pPr>
      <w:r w:rsidRPr="00E019FB">
        <w:rPr>
          <w:color w:val="002060"/>
          <w:lang w:val="bs-Latn-BA"/>
        </w:rPr>
        <w:t xml:space="preserve">Aktivno stvarati </w:t>
      </w:r>
      <w:r w:rsidR="00B86A92">
        <w:rPr>
          <w:color w:val="002060"/>
          <w:lang w:val="bs-Latn-BA"/>
        </w:rPr>
        <w:t xml:space="preserve">pretpostavke </w:t>
      </w:r>
      <w:r w:rsidRPr="00E019FB">
        <w:rPr>
          <w:color w:val="002060"/>
          <w:lang w:val="bs-Latn-BA"/>
        </w:rPr>
        <w:t xml:space="preserve">za </w:t>
      </w:r>
      <w:r w:rsidR="00B86A92">
        <w:rPr>
          <w:color w:val="002060"/>
          <w:lang w:val="bs-Latn-BA"/>
        </w:rPr>
        <w:t xml:space="preserve">prihvatanje </w:t>
      </w:r>
      <w:r w:rsidRPr="00E019FB">
        <w:rPr>
          <w:color w:val="002060"/>
          <w:lang w:val="bs-Latn-BA"/>
        </w:rPr>
        <w:t>različitost</w:t>
      </w:r>
      <w:r w:rsidR="00B86A92">
        <w:rPr>
          <w:color w:val="002060"/>
          <w:lang w:val="bs-Latn-BA"/>
        </w:rPr>
        <w:t>i</w:t>
      </w:r>
      <w:r w:rsidRPr="00E019FB">
        <w:rPr>
          <w:color w:val="002060"/>
          <w:lang w:val="bs-Latn-BA"/>
        </w:rPr>
        <w:t xml:space="preserve"> u školama i uklanjati sve prepreke u tom smislu.</w:t>
      </w:r>
    </w:p>
    <w:p w14:paraId="6A6CD580" w14:textId="4D808317" w:rsidR="00B86A92" w:rsidRDefault="00B86A92" w:rsidP="00B8048A">
      <w:pPr>
        <w:pStyle w:val="ListParagraph"/>
        <w:numPr>
          <w:ilvl w:val="1"/>
          <w:numId w:val="5"/>
        </w:numPr>
        <w:spacing w:before="120" w:after="120" w:line="240" w:lineRule="auto"/>
        <w:jc w:val="both"/>
        <w:rPr>
          <w:lang w:val="bs-Latn-BA"/>
        </w:rPr>
      </w:pPr>
      <w:r w:rsidRPr="00E019FB">
        <w:rPr>
          <w:lang w:val="bs-Latn-BA"/>
        </w:rPr>
        <w:t>organizirati inkluzivno obrazovanje koje će biti zasnovano na promoviranju i poštovanju različitosti na nediskriminatoran način, tj. kroz razumijevanje i vrednovanje različitosti kao sastavnog dijela društva u Bosni i Hercegovini</w:t>
      </w:r>
      <w:r w:rsidR="00BB47B5">
        <w:rPr>
          <w:lang w:val="bs-Latn-BA"/>
        </w:rPr>
        <w:t>;</w:t>
      </w:r>
    </w:p>
    <w:p w14:paraId="6C4791A6" w14:textId="471A5824" w:rsidR="00B8048A" w:rsidRPr="00E019FB" w:rsidRDefault="00D70276" w:rsidP="00B8048A">
      <w:pPr>
        <w:pStyle w:val="ListParagraph"/>
        <w:numPr>
          <w:ilvl w:val="1"/>
          <w:numId w:val="5"/>
        </w:numPr>
        <w:spacing w:before="120" w:after="120" w:line="240" w:lineRule="auto"/>
        <w:jc w:val="both"/>
        <w:rPr>
          <w:lang w:val="bs-Latn-BA"/>
        </w:rPr>
      </w:pPr>
      <w:r w:rsidRPr="00E019FB">
        <w:rPr>
          <w:lang w:val="bs-Latn-BA"/>
        </w:rPr>
        <w:lastRenderedPageBreak/>
        <w:t>podizati svijest o značaju prevazilaženja socijalne distance između osoba koje pripadaju različitim etničkim/nacionalnim zajedni</w:t>
      </w:r>
      <w:r w:rsidR="00E308D1">
        <w:rPr>
          <w:lang w:val="bs-Latn-BA"/>
        </w:rPr>
        <w:t>cama radi društvene integracije.</w:t>
      </w:r>
    </w:p>
    <w:p w14:paraId="1D8F065D" w14:textId="77777777" w:rsidR="00B8048A" w:rsidRPr="00E019FB" w:rsidRDefault="00B8048A" w:rsidP="00B8048A">
      <w:pPr>
        <w:pStyle w:val="ListParagraph"/>
        <w:spacing w:before="120" w:after="120"/>
        <w:jc w:val="both"/>
        <w:rPr>
          <w:lang w:val="bs-Latn-BA"/>
        </w:rPr>
      </w:pPr>
    </w:p>
    <w:p w14:paraId="12F3CF64" w14:textId="77777777" w:rsidR="00B8048A" w:rsidRPr="00E019FB" w:rsidRDefault="00D70276" w:rsidP="00B8048A">
      <w:pPr>
        <w:pStyle w:val="ListParagraph"/>
        <w:numPr>
          <w:ilvl w:val="0"/>
          <w:numId w:val="5"/>
        </w:numPr>
        <w:spacing w:before="120" w:after="120" w:line="240" w:lineRule="auto"/>
        <w:jc w:val="both"/>
        <w:rPr>
          <w:color w:val="002060"/>
          <w:lang w:val="bs-Latn-BA"/>
        </w:rPr>
      </w:pPr>
      <w:r w:rsidRPr="00E019FB">
        <w:rPr>
          <w:color w:val="002060"/>
          <w:lang w:val="bs-Latn-BA"/>
        </w:rPr>
        <w:t xml:space="preserve">Omogućiti prilike i finansijska sredstva za svrsishodnu bilateralnu i multilateralnu saradnju i programe razmjene između škola u cijeloj Bosni i Hercegovini. </w:t>
      </w:r>
    </w:p>
    <w:p w14:paraId="2E67EC3F" w14:textId="77777777" w:rsidR="00B8048A" w:rsidRPr="00E019FB" w:rsidRDefault="00D70276" w:rsidP="00B8048A">
      <w:pPr>
        <w:pStyle w:val="ListParagraph"/>
        <w:numPr>
          <w:ilvl w:val="1"/>
          <w:numId w:val="5"/>
        </w:numPr>
        <w:spacing w:before="120" w:after="120" w:line="240" w:lineRule="auto"/>
        <w:jc w:val="both"/>
        <w:rPr>
          <w:lang w:val="bs-Latn-BA"/>
        </w:rPr>
      </w:pPr>
      <w:r w:rsidRPr="00E019FB">
        <w:rPr>
          <w:lang w:val="bs-Latn-BA"/>
        </w:rPr>
        <w:t>organizirati različite zajedničke (kontinuirane) aktivnosti, kao što su društvene aktivnosti, projekti, sportske aktivnosti itd.;</w:t>
      </w:r>
    </w:p>
    <w:p w14:paraId="63DEFA36" w14:textId="77777777" w:rsidR="00B8048A" w:rsidRPr="00E019FB" w:rsidRDefault="00D70276" w:rsidP="00B8048A">
      <w:pPr>
        <w:pStyle w:val="ListParagraph"/>
        <w:numPr>
          <w:ilvl w:val="1"/>
          <w:numId w:val="5"/>
        </w:numPr>
        <w:spacing w:before="120" w:after="120" w:line="240" w:lineRule="auto"/>
        <w:jc w:val="both"/>
        <w:rPr>
          <w:lang w:val="bs-Latn-BA"/>
        </w:rPr>
      </w:pPr>
      <w:r w:rsidRPr="00E019FB">
        <w:rPr>
          <w:lang w:val="bs-Latn-BA"/>
        </w:rPr>
        <w:t xml:space="preserve">organizirati tematske skupove u kojima će učestvovati više škola i učenika iz različitih dijelova Bosne i Hercegovine; </w:t>
      </w:r>
    </w:p>
    <w:p w14:paraId="7C31D4D6" w14:textId="77777777" w:rsidR="00B8048A" w:rsidRPr="00E019FB" w:rsidRDefault="00D70276" w:rsidP="00B8048A">
      <w:pPr>
        <w:pStyle w:val="ListParagraph"/>
        <w:numPr>
          <w:ilvl w:val="1"/>
          <w:numId w:val="5"/>
        </w:numPr>
        <w:spacing w:before="120" w:after="120" w:line="240" w:lineRule="auto"/>
        <w:jc w:val="both"/>
        <w:rPr>
          <w:lang w:val="bs-Latn-BA"/>
        </w:rPr>
      </w:pPr>
      <w:r w:rsidRPr="00E019FB">
        <w:rPr>
          <w:lang w:val="bs-Latn-BA"/>
        </w:rPr>
        <w:t>organizirati programe razmjene učenika koji će imati i pedagošku i društvenu svrhu;</w:t>
      </w:r>
    </w:p>
    <w:p w14:paraId="1EBF132D" w14:textId="77777777" w:rsidR="00B8048A" w:rsidRPr="00E019FB" w:rsidRDefault="00D70276" w:rsidP="00B8048A">
      <w:pPr>
        <w:pStyle w:val="ListParagraph"/>
        <w:numPr>
          <w:ilvl w:val="1"/>
          <w:numId w:val="5"/>
        </w:numPr>
        <w:spacing w:before="120" w:after="120" w:line="240" w:lineRule="auto"/>
        <w:jc w:val="both"/>
        <w:rPr>
          <w:lang w:val="bs-Latn-BA"/>
        </w:rPr>
      </w:pPr>
      <w:r w:rsidRPr="00E019FB">
        <w:rPr>
          <w:lang w:val="bs-Latn-BA"/>
        </w:rPr>
        <w:t>osigurati da ta saradnja bude uključena u nastavni plan i program;</w:t>
      </w:r>
    </w:p>
    <w:p w14:paraId="234F5B86" w14:textId="77777777" w:rsidR="00B8048A" w:rsidRPr="00E019FB" w:rsidRDefault="00D70276" w:rsidP="00B8048A">
      <w:pPr>
        <w:pStyle w:val="ListParagraph"/>
        <w:numPr>
          <w:ilvl w:val="1"/>
          <w:numId w:val="5"/>
        </w:numPr>
        <w:spacing w:before="120" w:after="120" w:line="240" w:lineRule="auto"/>
        <w:jc w:val="both"/>
        <w:rPr>
          <w:lang w:val="bs-Latn-BA"/>
        </w:rPr>
      </w:pPr>
      <w:r w:rsidRPr="00E019FB">
        <w:rPr>
          <w:lang w:val="bs-Latn-BA"/>
        </w:rPr>
        <w:t>organizirati tematske programe razmjene i studijske posjete za nastavno i školsko osoblje.</w:t>
      </w:r>
    </w:p>
    <w:p w14:paraId="3676E3AB" w14:textId="77777777" w:rsidR="00B8048A" w:rsidRPr="00E019FB" w:rsidRDefault="00B8048A" w:rsidP="00B8048A">
      <w:pPr>
        <w:pStyle w:val="ListParagraph"/>
        <w:spacing w:before="120" w:after="120"/>
        <w:ind w:left="1440"/>
        <w:jc w:val="both"/>
        <w:rPr>
          <w:lang w:val="bs-Latn-BA"/>
        </w:rPr>
      </w:pPr>
    </w:p>
    <w:p w14:paraId="0A08F59C" w14:textId="77777777" w:rsidR="00B8048A" w:rsidRPr="00E019FB" w:rsidRDefault="00D70276" w:rsidP="00B8048A">
      <w:pPr>
        <w:pStyle w:val="ListParagraph"/>
        <w:numPr>
          <w:ilvl w:val="0"/>
          <w:numId w:val="5"/>
        </w:numPr>
        <w:spacing w:before="120" w:after="120" w:line="240" w:lineRule="auto"/>
        <w:jc w:val="both"/>
        <w:rPr>
          <w:color w:val="002060"/>
          <w:lang w:val="bs-Latn-BA"/>
        </w:rPr>
      </w:pPr>
      <w:r w:rsidRPr="00E019FB">
        <w:rPr>
          <w:color w:val="002060"/>
          <w:lang w:val="bs-Latn-BA"/>
        </w:rPr>
        <w:t>Osigurati da se nastavnim planom i programom aktivno promovira društvena integracija uz poštovanje svih vidova različitosti u Bosni i Hercegovini.</w:t>
      </w:r>
    </w:p>
    <w:p w14:paraId="14C31706" w14:textId="77777777" w:rsidR="00B8048A" w:rsidRPr="00E019FB" w:rsidRDefault="00D70276" w:rsidP="00B8048A">
      <w:pPr>
        <w:pStyle w:val="ListParagraph"/>
        <w:numPr>
          <w:ilvl w:val="1"/>
          <w:numId w:val="5"/>
        </w:numPr>
        <w:spacing w:before="120" w:after="120" w:line="240" w:lineRule="auto"/>
        <w:jc w:val="both"/>
        <w:rPr>
          <w:lang w:val="bs-Latn-BA"/>
        </w:rPr>
      </w:pPr>
      <w:r w:rsidRPr="00E019FB">
        <w:rPr>
          <w:lang w:val="bs-Latn-BA"/>
        </w:rPr>
        <w:t>osigurati da suština obrazovanja i aktivnosti (programa razmjene, zajedničkih aktivnosti, drugih vidova saradnje između škola) ima za cilj da učenicima i drugim zainteresiranim stranama pomogne u razvijanju interkulturalnih kompetencija (tj. da ove kompetencije postanu ishod učenja);</w:t>
      </w:r>
    </w:p>
    <w:p w14:paraId="1B57013F" w14:textId="77777777" w:rsidR="00B8048A" w:rsidRPr="00E019FB" w:rsidRDefault="00D70276" w:rsidP="00B8048A">
      <w:pPr>
        <w:pStyle w:val="ListParagraph"/>
        <w:numPr>
          <w:ilvl w:val="1"/>
          <w:numId w:val="5"/>
        </w:numPr>
        <w:spacing w:before="120" w:after="120" w:line="240" w:lineRule="auto"/>
        <w:jc w:val="both"/>
        <w:rPr>
          <w:lang w:val="bs-Latn-BA"/>
        </w:rPr>
      </w:pPr>
      <w:r w:rsidRPr="00E019FB">
        <w:rPr>
          <w:lang w:val="bs-Latn-BA"/>
        </w:rPr>
        <w:t xml:space="preserve">osigurati da se obrazovni sadržaj fokusira na zajedničke vrijednosti i interese i njihovu promociju umjesto na promociju podjela i razlika; </w:t>
      </w:r>
    </w:p>
    <w:p w14:paraId="73D78CF9" w14:textId="77777777" w:rsidR="00B8048A" w:rsidRPr="00E019FB" w:rsidRDefault="00D70276" w:rsidP="00B8048A">
      <w:pPr>
        <w:pStyle w:val="ListParagraph"/>
        <w:numPr>
          <w:ilvl w:val="1"/>
          <w:numId w:val="5"/>
        </w:numPr>
        <w:spacing w:before="120" w:after="120" w:line="240" w:lineRule="auto"/>
        <w:jc w:val="both"/>
        <w:rPr>
          <w:lang w:val="bs-Latn-BA"/>
        </w:rPr>
      </w:pPr>
      <w:r w:rsidRPr="00E019FB">
        <w:rPr>
          <w:lang w:val="bs-Latn-BA"/>
        </w:rPr>
        <w:t xml:space="preserve">osigurati da obrazovanje promovira različitosti kao vrijednost i integraciju raznolikog društva u kojem su sve zajednice i pojedinci koji im pripadaju shvaćeni i prepoznati kao vrijedan i sastavni dio tog društva. </w:t>
      </w:r>
    </w:p>
    <w:p w14:paraId="2F482A6A" w14:textId="77777777" w:rsidR="00B8048A" w:rsidRPr="00E019FB" w:rsidRDefault="00B8048A" w:rsidP="00B8048A">
      <w:pPr>
        <w:spacing w:before="120" w:after="120" w:line="240" w:lineRule="auto"/>
        <w:jc w:val="both"/>
        <w:rPr>
          <w:rFonts w:eastAsia="Times New Roman"/>
          <w:b/>
          <w:color w:val="44546A"/>
          <w:lang w:val="bs-Latn-BA"/>
        </w:rPr>
      </w:pPr>
    </w:p>
    <w:p w14:paraId="7E8FE505" w14:textId="77777777" w:rsidR="00B8048A" w:rsidRPr="00E019FB" w:rsidRDefault="00D70276" w:rsidP="00B8048A">
      <w:pPr>
        <w:spacing w:before="120" w:after="120" w:line="240" w:lineRule="auto"/>
        <w:jc w:val="both"/>
        <w:rPr>
          <w:rFonts w:eastAsia="Times New Roman"/>
          <w:b/>
          <w:color w:val="44546A"/>
          <w:lang w:val="bs-Latn-BA"/>
        </w:rPr>
      </w:pPr>
      <w:r w:rsidRPr="00E019FB">
        <w:rPr>
          <w:b/>
          <w:color w:val="44546A"/>
          <w:lang w:val="bs-Latn-BA"/>
        </w:rPr>
        <w:t xml:space="preserve">SC 3 </w:t>
      </w:r>
      <w:r w:rsidR="00E019FB">
        <w:rPr>
          <w:b/>
          <w:color w:val="44546A"/>
          <w:lang w:val="bs-Latn-BA"/>
        </w:rPr>
        <w:tab/>
      </w:r>
      <w:r w:rsidRPr="00E019FB">
        <w:rPr>
          <w:lang w:val="bs-Latn-BA"/>
        </w:rPr>
        <w:t xml:space="preserve">Provesti </w:t>
      </w:r>
      <w:r w:rsidRPr="00E019FB">
        <w:rPr>
          <w:b/>
          <w:lang w:val="bs-Latn-BA"/>
        </w:rPr>
        <w:t xml:space="preserve">antidiskriminatorne politike </w:t>
      </w:r>
      <w:r w:rsidRPr="00E019FB">
        <w:rPr>
          <w:lang w:val="bs-Latn-BA"/>
        </w:rPr>
        <w:t>u skladu sa međunarodnim standardima.</w:t>
      </w:r>
    </w:p>
    <w:p w14:paraId="7151D9B7" w14:textId="77777777" w:rsidR="00B8048A" w:rsidRPr="00E019FB" w:rsidRDefault="00D70276" w:rsidP="00B8048A">
      <w:pPr>
        <w:pStyle w:val="ListParagraph"/>
        <w:numPr>
          <w:ilvl w:val="0"/>
          <w:numId w:val="2"/>
        </w:numPr>
        <w:spacing w:before="120" w:after="120" w:line="240" w:lineRule="auto"/>
        <w:jc w:val="both"/>
        <w:rPr>
          <w:color w:val="002060"/>
          <w:lang w:val="bs-Latn-BA"/>
        </w:rPr>
      </w:pPr>
      <w:r w:rsidRPr="00E019FB">
        <w:rPr>
          <w:color w:val="002060"/>
          <w:lang w:val="bs-Latn-BA"/>
        </w:rPr>
        <w:t xml:space="preserve">Osigurati da obrazovni sadržaj (NPP, udžbenici i drugi nastavni materijali) budu u skladu sa Evropskom konvencijom o ljudskim pravima tako da obrazovanje doprinese sprečavanju diskriminacije, razvijanju povjerenja i međusobnog poštovanja te promociji iskrene podrške zajedničkim vrijednostima suživota. </w:t>
      </w:r>
    </w:p>
    <w:p w14:paraId="6C1A26B5" w14:textId="6BD017BF" w:rsidR="00B8048A" w:rsidRPr="00E019FB" w:rsidRDefault="002025EF" w:rsidP="00B8048A">
      <w:pPr>
        <w:pStyle w:val="ListParagraph"/>
        <w:numPr>
          <w:ilvl w:val="1"/>
          <w:numId w:val="2"/>
        </w:numPr>
        <w:spacing w:before="120" w:after="120" w:line="240" w:lineRule="auto"/>
        <w:jc w:val="both"/>
        <w:rPr>
          <w:lang w:val="bs-Latn-BA"/>
        </w:rPr>
      </w:pPr>
      <w:r>
        <w:rPr>
          <w:lang w:val="bs-Latn-BA"/>
        </w:rPr>
        <w:t xml:space="preserve">revidirati </w:t>
      </w:r>
      <w:r w:rsidR="00D70276" w:rsidRPr="00E019FB">
        <w:rPr>
          <w:lang w:val="bs-Latn-BA"/>
        </w:rPr>
        <w:t>obrazovn</w:t>
      </w:r>
      <w:r>
        <w:rPr>
          <w:lang w:val="bs-Latn-BA"/>
        </w:rPr>
        <w:t>e</w:t>
      </w:r>
      <w:r w:rsidR="00D70276" w:rsidRPr="00E019FB">
        <w:rPr>
          <w:lang w:val="bs-Latn-BA"/>
        </w:rPr>
        <w:t xml:space="preserve"> sadržaj</w:t>
      </w:r>
      <w:r>
        <w:rPr>
          <w:lang w:val="bs-Latn-BA"/>
        </w:rPr>
        <w:t>e</w:t>
      </w:r>
      <w:r w:rsidR="00D70276" w:rsidRPr="00E019FB">
        <w:rPr>
          <w:lang w:val="bs-Latn-BA"/>
        </w:rPr>
        <w:t xml:space="preserve"> etnocentrične narative, neprihvatljive svjetonazore i sve diskriminatorne elemente, </w:t>
      </w:r>
      <w:r w:rsidR="00C64F84">
        <w:rPr>
          <w:lang w:val="bs-Latn-BA"/>
        </w:rPr>
        <w:t xml:space="preserve">te sve vrste </w:t>
      </w:r>
      <w:r w:rsidR="00D70276" w:rsidRPr="00E019FB">
        <w:rPr>
          <w:lang w:val="bs-Latn-BA"/>
        </w:rPr>
        <w:t>stereotip</w:t>
      </w:r>
      <w:r w:rsidR="00C64F84">
        <w:rPr>
          <w:lang w:val="bs-Latn-BA"/>
        </w:rPr>
        <w:t>a</w:t>
      </w:r>
      <w:r w:rsidR="00D70276" w:rsidRPr="00E019FB">
        <w:rPr>
          <w:lang w:val="bs-Latn-BA"/>
        </w:rPr>
        <w:t>;</w:t>
      </w:r>
    </w:p>
    <w:p w14:paraId="424BD6E1" w14:textId="77777777" w:rsidR="00B8048A" w:rsidRPr="00E019FB" w:rsidRDefault="00D70276" w:rsidP="00B8048A">
      <w:pPr>
        <w:pStyle w:val="ListParagraph"/>
        <w:numPr>
          <w:ilvl w:val="1"/>
          <w:numId w:val="2"/>
        </w:numPr>
        <w:spacing w:before="120" w:after="120" w:line="240" w:lineRule="auto"/>
        <w:jc w:val="both"/>
        <w:rPr>
          <w:lang w:val="bs-Latn-BA"/>
        </w:rPr>
      </w:pPr>
      <w:r w:rsidRPr="00E019FB">
        <w:rPr>
          <w:lang w:val="bs-Latn-BA"/>
        </w:rPr>
        <w:t xml:space="preserve">osigurati da obrazovni sadržaj bude zasnovan na razumijevanju i prihvatanju Bosne i Hercegovine kao etnički, jezički, kulturno i vjerski raznolikog društva te da njime budu obuhvaćena različita (višestruka) relevantna stanovišta, otkrića savremene nauke i informacije neophodne za potpuno razumijevanje pojedinačnih pitanja; </w:t>
      </w:r>
    </w:p>
    <w:p w14:paraId="727F4995" w14:textId="1772CB51" w:rsidR="00B8048A" w:rsidRPr="00E019FB" w:rsidRDefault="00D70276" w:rsidP="00B8048A">
      <w:pPr>
        <w:pStyle w:val="ListParagraph"/>
        <w:numPr>
          <w:ilvl w:val="1"/>
          <w:numId w:val="2"/>
        </w:numPr>
        <w:spacing w:before="120" w:after="120" w:line="240" w:lineRule="auto"/>
        <w:jc w:val="both"/>
        <w:rPr>
          <w:lang w:val="bs-Latn-BA"/>
        </w:rPr>
      </w:pPr>
      <w:r w:rsidRPr="00E019FB">
        <w:rPr>
          <w:lang w:val="bs-Latn-BA"/>
        </w:rPr>
        <w:t>osigurati da obrazovni sadržaj predstavlja kulturu, tradiciju i istorijsko nasljeđe svih konstitutivnih naroda</w:t>
      </w:r>
      <w:r w:rsidR="00C64F84">
        <w:rPr>
          <w:lang w:val="bs-Latn-BA"/>
        </w:rPr>
        <w:t>,</w:t>
      </w:r>
      <w:r w:rsidRPr="00E019FB">
        <w:rPr>
          <w:lang w:val="bs-Latn-BA"/>
        </w:rPr>
        <w:t xml:space="preserve"> nacionalnih manjina </w:t>
      </w:r>
      <w:r w:rsidR="00C64F84">
        <w:rPr>
          <w:lang w:val="bs-Latn-BA"/>
        </w:rPr>
        <w:t xml:space="preserve">i ostalih </w:t>
      </w:r>
      <w:r w:rsidRPr="00E019FB">
        <w:rPr>
          <w:lang w:val="bs-Latn-BA"/>
        </w:rPr>
        <w:t>koje žive u Bosni i Hercegovini na nediskriminatoran način te osigurati da ta različitost bude prepoznata kao sastavni i jednako vrijedan dio društva u Bosni i Hercegovini.</w:t>
      </w:r>
    </w:p>
    <w:p w14:paraId="1836BCC9" w14:textId="77777777" w:rsidR="00B8048A" w:rsidRPr="00E019FB" w:rsidRDefault="00B8048A" w:rsidP="00B8048A">
      <w:pPr>
        <w:pStyle w:val="ListParagraph"/>
        <w:spacing w:before="120" w:after="120"/>
        <w:ind w:left="1440"/>
        <w:jc w:val="both"/>
        <w:rPr>
          <w:lang w:val="bs-Latn-BA"/>
        </w:rPr>
      </w:pPr>
    </w:p>
    <w:p w14:paraId="06F534FA" w14:textId="77777777" w:rsidR="00B8048A" w:rsidRPr="00E019FB" w:rsidRDefault="00D70276" w:rsidP="00B8048A">
      <w:pPr>
        <w:pStyle w:val="ListParagraph"/>
        <w:numPr>
          <w:ilvl w:val="0"/>
          <w:numId w:val="2"/>
        </w:numPr>
        <w:spacing w:before="120" w:after="120" w:line="240" w:lineRule="auto"/>
        <w:jc w:val="both"/>
        <w:rPr>
          <w:color w:val="002060"/>
          <w:lang w:val="bs-Latn-BA"/>
        </w:rPr>
      </w:pPr>
      <w:r w:rsidRPr="00E019FB">
        <w:rPr>
          <w:color w:val="002060"/>
          <w:lang w:val="bs-Latn-BA"/>
        </w:rPr>
        <w:t>Osigurati da sve politike (propisi) i prakse na nivou škola u potpunosti promoviraju princip jednakosti i pravo svakog pojedinca na zaštitu od diskriminacije po bilo kojem osnovu.</w:t>
      </w:r>
    </w:p>
    <w:p w14:paraId="07FE1904" w14:textId="77777777" w:rsidR="00B8048A" w:rsidRPr="00E019FB" w:rsidRDefault="00D70276" w:rsidP="00B8048A">
      <w:pPr>
        <w:pStyle w:val="ListParagraph"/>
        <w:numPr>
          <w:ilvl w:val="1"/>
          <w:numId w:val="2"/>
        </w:numPr>
        <w:spacing w:before="120" w:after="120" w:line="240" w:lineRule="auto"/>
        <w:jc w:val="both"/>
        <w:rPr>
          <w:lang w:val="bs-Latn-BA"/>
        </w:rPr>
      </w:pPr>
      <w:r w:rsidRPr="00E019FB">
        <w:rPr>
          <w:lang w:val="bs-Latn-BA"/>
        </w:rPr>
        <w:t>osigurati mjere koje ne toleriraju bilo koji vid diskriminacije po bilo kojem osnovu, uključujući etničku pripadnost (također obratiti pažnju na pripadnost nacionalnim manjinama i konstitutivnim narodima koji su u manjini na području u kojem žive);</w:t>
      </w:r>
    </w:p>
    <w:p w14:paraId="3A1258CA" w14:textId="77777777" w:rsidR="00B8048A" w:rsidRPr="00E019FB" w:rsidRDefault="00D70276" w:rsidP="00B8048A">
      <w:pPr>
        <w:pStyle w:val="ListParagraph"/>
        <w:numPr>
          <w:ilvl w:val="1"/>
          <w:numId w:val="2"/>
        </w:numPr>
        <w:spacing w:before="120" w:after="120" w:line="240" w:lineRule="auto"/>
        <w:jc w:val="both"/>
        <w:rPr>
          <w:lang w:val="bs-Latn-BA"/>
        </w:rPr>
      </w:pPr>
      <w:r w:rsidRPr="00E019FB">
        <w:rPr>
          <w:lang w:val="bs-Latn-BA"/>
        </w:rPr>
        <w:t>eliminirati svaki vid fizičke segregacije te spriječiti sve pokušaje da se obrazovanje organizira po osnovu etničke segregacije;</w:t>
      </w:r>
    </w:p>
    <w:p w14:paraId="6CE508E8" w14:textId="77777777" w:rsidR="00B8048A" w:rsidRPr="00E019FB" w:rsidRDefault="00D70276" w:rsidP="00B8048A">
      <w:pPr>
        <w:pStyle w:val="ListParagraph"/>
        <w:numPr>
          <w:ilvl w:val="1"/>
          <w:numId w:val="2"/>
        </w:numPr>
        <w:spacing w:before="120" w:after="120" w:line="240" w:lineRule="auto"/>
        <w:jc w:val="both"/>
        <w:rPr>
          <w:lang w:val="bs-Latn-BA"/>
        </w:rPr>
      </w:pPr>
      <w:r w:rsidRPr="00E019FB">
        <w:rPr>
          <w:lang w:val="bs-Latn-BA"/>
        </w:rPr>
        <w:t>osigurati mjere za sprečavanje svakog vida nasilja, uključujući maltretiranje u školama;</w:t>
      </w:r>
    </w:p>
    <w:p w14:paraId="2993B015" w14:textId="77777777" w:rsidR="00B8048A" w:rsidRPr="00E019FB" w:rsidRDefault="00D70276" w:rsidP="00B8048A">
      <w:pPr>
        <w:pStyle w:val="ListParagraph"/>
        <w:numPr>
          <w:ilvl w:val="1"/>
          <w:numId w:val="2"/>
        </w:numPr>
        <w:spacing w:before="120" w:after="120" w:line="240" w:lineRule="auto"/>
        <w:jc w:val="both"/>
        <w:rPr>
          <w:lang w:val="bs-Latn-BA"/>
        </w:rPr>
      </w:pPr>
      <w:r w:rsidRPr="00E019FB">
        <w:rPr>
          <w:lang w:val="bs-Latn-BA"/>
        </w:rPr>
        <w:lastRenderedPageBreak/>
        <w:t>osigurati načine za praćenje i prijavljivanje slučajeva diskriminacije i nasilja, uključujući maltretiranje u školama;</w:t>
      </w:r>
    </w:p>
    <w:p w14:paraId="21D6DC97" w14:textId="77777777" w:rsidR="00B8048A" w:rsidRPr="00E019FB" w:rsidRDefault="00D70276" w:rsidP="00B8048A">
      <w:pPr>
        <w:pStyle w:val="ListParagraph"/>
        <w:numPr>
          <w:ilvl w:val="1"/>
          <w:numId w:val="2"/>
        </w:numPr>
        <w:spacing w:before="120" w:after="120" w:line="240" w:lineRule="auto"/>
        <w:jc w:val="both"/>
        <w:rPr>
          <w:lang w:val="bs-Latn-BA"/>
        </w:rPr>
      </w:pPr>
      <w:r w:rsidRPr="00E019FB">
        <w:rPr>
          <w:lang w:val="bs-Latn-BA"/>
        </w:rPr>
        <w:t>podizati svijest o vidovima direktne i indirektne diskriminacije kod zainteresiranih strana, kao i o načinima efektivne borbe protiv diskriminacije.</w:t>
      </w:r>
    </w:p>
    <w:p w14:paraId="4AD940DB" w14:textId="77777777" w:rsidR="00B8048A" w:rsidRPr="00E019FB" w:rsidRDefault="00B8048A" w:rsidP="00B8048A">
      <w:pPr>
        <w:spacing w:before="120" w:after="120" w:line="240" w:lineRule="auto"/>
        <w:jc w:val="both"/>
        <w:rPr>
          <w:b/>
          <w:color w:val="44546A"/>
          <w:lang w:val="bs-Latn-BA"/>
        </w:rPr>
      </w:pPr>
    </w:p>
    <w:p w14:paraId="0B99EDA6" w14:textId="77777777" w:rsidR="00B8048A" w:rsidRPr="00E019FB" w:rsidRDefault="00D70276" w:rsidP="00B8048A">
      <w:pPr>
        <w:spacing w:before="120" w:after="120" w:line="240" w:lineRule="auto"/>
        <w:ind w:left="720" w:hanging="720"/>
        <w:jc w:val="both"/>
        <w:rPr>
          <w:b/>
          <w:color w:val="44546A"/>
          <w:lang w:val="bs-Latn-BA"/>
        </w:rPr>
      </w:pPr>
      <w:r w:rsidRPr="00E019FB">
        <w:rPr>
          <w:b/>
          <w:color w:val="44546A"/>
          <w:lang w:val="bs-Latn-BA"/>
        </w:rPr>
        <w:t xml:space="preserve">SC 4 </w:t>
      </w:r>
      <w:r w:rsidR="00E019FB">
        <w:rPr>
          <w:b/>
          <w:color w:val="44546A"/>
          <w:lang w:val="bs-Latn-BA"/>
        </w:rPr>
        <w:tab/>
      </w:r>
      <w:r w:rsidRPr="00E019FB">
        <w:rPr>
          <w:lang w:val="bs-Latn-BA"/>
        </w:rPr>
        <w:t xml:space="preserve">Razviti </w:t>
      </w:r>
      <w:r w:rsidRPr="00E019FB">
        <w:rPr>
          <w:b/>
          <w:lang w:val="bs-Latn-BA"/>
        </w:rPr>
        <w:t>demokratsku kulturu u školama</w:t>
      </w:r>
      <w:r w:rsidRPr="00E019FB">
        <w:rPr>
          <w:lang w:val="bs-Latn-BA"/>
        </w:rPr>
        <w:t xml:space="preserve"> zasnovanu na načelima (demokratskih) prava i odgovornosti; aktivnog, svrsishodnog i djelotvornog učešća, uključujući učešće u upravljanju; vrijednostima, poštovanju i zaštiti različitosti.</w:t>
      </w:r>
    </w:p>
    <w:p w14:paraId="2B3EB5D9" w14:textId="77777777" w:rsidR="00B8048A" w:rsidRPr="00E019FB" w:rsidRDefault="00D70276" w:rsidP="00B8048A">
      <w:pPr>
        <w:pStyle w:val="ListParagraph"/>
        <w:numPr>
          <w:ilvl w:val="0"/>
          <w:numId w:val="3"/>
        </w:numPr>
        <w:spacing w:before="120" w:after="120" w:line="240" w:lineRule="auto"/>
        <w:jc w:val="both"/>
        <w:rPr>
          <w:color w:val="002060"/>
          <w:lang w:val="bs-Latn-BA"/>
        </w:rPr>
      </w:pPr>
      <w:r w:rsidRPr="00E019FB">
        <w:rPr>
          <w:color w:val="002060"/>
          <w:lang w:val="bs-Latn-BA"/>
        </w:rPr>
        <w:t>Podržati društveno emancipirajući pristup pravima i odgovornostima (uz priznavanje ljudskih prava i osnovnih sloboda za sve, efektivne jednakosti za sve, u skladu sa načelom nediskriminacije).</w:t>
      </w:r>
    </w:p>
    <w:p w14:paraId="1FD316AF" w14:textId="77777777" w:rsidR="00B8048A" w:rsidRPr="00E019FB" w:rsidRDefault="00D70276" w:rsidP="00B8048A">
      <w:pPr>
        <w:pStyle w:val="ListParagraph"/>
        <w:numPr>
          <w:ilvl w:val="1"/>
          <w:numId w:val="3"/>
        </w:numPr>
        <w:spacing w:before="120" w:after="120" w:line="240" w:lineRule="auto"/>
        <w:jc w:val="both"/>
        <w:rPr>
          <w:lang w:val="bs-Latn-BA"/>
        </w:rPr>
      </w:pPr>
      <w:r w:rsidRPr="00E019FB">
        <w:rPr>
          <w:lang w:val="bs-Latn-BA"/>
        </w:rPr>
        <w:t xml:space="preserve">podučavati različitost kao vrijednost i promovirati vrijednosti socijalne inkluzije, međusobnog razumijevanja i odgovornosti prema svima; </w:t>
      </w:r>
    </w:p>
    <w:p w14:paraId="0019EAAE" w14:textId="1125F7FD" w:rsidR="00B8048A" w:rsidRPr="00E019FB" w:rsidRDefault="00D70276" w:rsidP="00B8048A">
      <w:pPr>
        <w:pStyle w:val="ListParagraph"/>
        <w:numPr>
          <w:ilvl w:val="1"/>
          <w:numId w:val="3"/>
        </w:numPr>
        <w:spacing w:before="120" w:after="120" w:line="240" w:lineRule="auto"/>
        <w:jc w:val="both"/>
        <w:rPr>
          <w:lang w:val="bs-Latn-BA"/>
        </w:rPr>
      </w:pPr>
      <w:r w:rsidRPr="00E019FB">
        <w:rPr>
          <w:lang w:val="bs-Latn-BA"/>
        </w:rPr>
        <w:t xml:space="preserve">afirmirati prava učenika koji pripadaju zajednicama koje su u manjini u datom kontekstu i učenika sa posebnim potrebama na kvalitetno obrazovanje nudeći učenicima različite pristupe u skladu sa njihovim potrebama i sposobnostima i njegujući inkluzivnu kulturu u školama, između ostalog, kroz participatorne metode učenja i inkluzivno okruženje u školama; </w:t>
      </w:r>
    </w:p>
    <w:p w14:paraId="7D4CC40A" w14:textId="77777777" w:rsidR="00B8048A" w:rsidRPr="00E019FB" w:rsidRDefault="00D70276" w:rsidP="00B8048A">
      <w:pPr>
        <w:pStyle w:val="ListParagraph"/>
        <w:numPr>
          <w:ilvl w:val="1"/>
          <w:numId w:val="3"/>
        </w:numPr>
        <w:spacing w:before="120" w:after="120" w:line="240" w:lineRule="auto"/>
        <w:jc w:val="both"/>
        <w:rPr>
          <w:lang w:val="bs-Latn-BA"/>
        </w:rPr>
      </w:pPr>
      <w:r w:rsidRPr="00E019FB">
        <w:rPr>
          <w:lang w:val="bs-Latn-BA"/>
        </w:rPr>
        <w:t>vrednovati različitost kroz njeno uključivanje u sve aspekte života škole (tj. integriranje različitosti), između ostalog u obrazovni sadržaj, upravljanje i strukture škole.</w:t>
      </w:r>
    </w:p>
    <w:p w14:paraId="0509A1A2" w14:textId="77777777" w:rsidR="00B8048A" w:rsidRPr="00E019FB" w:rsidRDefault="00B8048A" w:rsidP="00B8048A">
      <w:pPr>
        <w:pStyle w:val="ListParagraph"/>
        <w:spacing w:before="120" w:after="120" w:line="240" w:lineRule="auto"/>
        <w:ind w:left="1800"/>
        <w:jc w:val="both"/>
        <w:rPr>
          <w:lang w:val="bs-Latn-BA"/>
        </w:rPr>
      </w:pPr>
    </w:p>
    <w:p w14:paraId="5D8A77A0" w14:textId="77777777" w:rsidR="00B8048A" w:rsidRPr="00E019FB" w:rsidRDefault="00D70276" w:rsidP="00B8048A">
      <w:pPr>
        <w:pStyle w:val="ListParagraph"/>
        <w:numPr>
          <w:ilvl w:val="0"/>
          <w:numId w:val="3"/>
        </w:numPr>
        <w:tabs>
          <w:tab w:val="left" w:pos="1134"/>
        </w:tabs>
        <w:spacing w:before="240" w:after="120" w:line="240" w:lineRule="auto"/>
        <w:ind w:left="1134" w:hanging="425"/>
        <w:jc w:val="both"/>
        <w:rPr>
          <w:color w:val="538135"/>
          <w:lang w:val="bs-Latn-BA"/>
        </w:rPr>
      </w:pPr>
      <w:r w:rsidRPr="00E019FB">
        <w:rPr>
          <w:lang w:val="bs-Latn-BA"/>
        </w:rPr>
        <w:t>Omogućiti uče</w:t>
      </w:r>
      <w:r w:rsidR="00C64F84">
        <w:rPr>
          <w:lang w:val="bs-Latn-BA"/>
        </w:rPr>
        <w:t>š</w:t>
      </w:r>
      <w:r w:rsidRPr="00E019FB">
        <w:rPr>
          <w:lang w:val="bs-Latn-BA"/>
        </w:rPr>
        <w:t>će i osigurati da ono ne bude samo puka formalnost, već svrsishodan proces.</w:t>
      </w:r>
    </w:p>
    <w:p w14:paraId="241C22AC" w14:textId="77777777" w:rsidR="00B8048A" w:rsidRPr="00E019FB" w:rsidRDefault="00D70276" w:rsidP="00B8048A">
      <w:pPr>
        <w:pStyle w:val="ListParagraph"/>
        <w:numPr>
          <w:ilvl w:val="1"/>
          <w:numId w:val="3"/>
        </w:numPr>
        <w:tabs>
          <w:tab w:val="left" w:pos="3119"/>
        </w:tabs>
        <w:spacing w:before="120" w:after="120" w:line="240" w:lineRule="auto"/>
        <w:jc w:val="both"/>
        <w:rPr>
          <w:lang w:val="bs-Latn-BA"/>
        </w:rPr>
      </w:pPr>
      <w:r w:rsidRPr="00E019FB">
        <w:rPr>
          <w:lang w:val="bs-Latn-BA"/>
        </w:rPr>
        <w:t xml:space="preserve">tražiti mišljenje učenika i roditelja o bitnim pitanjima koja se tiču škole (npr. putem upitnika, onlajn platformi, foruma i drugih mehanizama) i ta mišljenja uključiti u godišnje školske planove; </w:t>
      </w:r>
    </w:p>
    <w:p w14:paraId="666AE963" w14:textId="77777777" w:rsidR="00B8048A" w:rsidRPr="00E019FB" w:rsidRDefault="00D70276" w:rsidP="00B8048A">
      <w:pPr>
        <w:pStyle w:val="ListParagraph"/>
        <w:numPr>
          <w:ilvl w:val="1"/>
          <w:numId w:val="3"/>
        </w:numPr>
        <w:tabs>
          <w:tab w:val="left" w:pos="3119"/>
        </w:tabs>
        <w:spacing w:before="120" w:after="120" w:line="240" w:lineRule="auto"/>
        <w:jc w:val="both"/>
        <w:rPr>
          <w:lang w:val="bs-Latn-BA"/>
        </w:rPr>
      </w:pPr>
      <w:r w:rsidRPr="00E019FB">
        <w:rPr>
          <w:lang w:val="bs-Latn-BA"/>
        </w:rPr>
        <w:t xml:space="preserve">nuditi učenicima prilike da sarađuju i da se angažiraju i na taj način omogućiti im da samostalno organiziraju i realiziraju aktivnosti u školi i svojoj lokalnoj zajednici; </w:t>
      </w:r>
    </w:p>
    <w:p w14:paraId="2E88710E" w14:textId="77777777" w:rsidR="00B8048A" w:rsidRPr="00E019FB" w:rsidRDefault="00D70276" w:rsidP="00B8048A">
      <w:pPr>
        <w:pStyle w:val="ListParagraph"/>
        <w:numPr>
          <w:ilvl w:val="1"/>
          <w:numId w:val="3"/>
        </w:numPr>
        <w:tabs>
          <w:tab w:val="left" w:pos="3119"/>
        </w:tabs>
        <w:spacing w:before="120" w:after="120" w:line="240" w:lineRule="auto"/>
        <w:jc w:val="both"/>
        <w:rPr>
          <w:lang w:val="bs-Latn-BA"/>
        </w:rPr>
      </w:pPr>
      <w:r w:rsidRPr="00E019FB">
        <w:rPr>
          <w:lang w:val="bs-Latn-BA"/>
        </w:rPr>
        <w:t>nuditi roditeljima prilike da sarađuju sa školama i uključiti ih u školske aktivnosti.</w:t>
      </w:r>
    </w:p>
    <w:p w14:paraId="4365E3C1" w14:textId="77777777" w:rsidR="00B8048A" w:rsidRPr="00E019FB" w:rsidRDefault="00B8048A" w:rsidP="00B8048A">
      <w:pPr>
        <w:pStyle w:val="ListParagraph"/>
        <w:tabs>
          <w:tab w:val="left" w:pos="3119"/>
        </w:tabs>
        <w:spacing w:before="120" w:after="120" w:line="240" w:lineRule="auto"/>
        <w:ind w:left="1800"/>
        <w:jc w:val="both"/>
        <w:rPr>
          <w:lang w:val="bs-Latn-BA"/>
        </w:rPr>
      </w:pPr>
    </w:p>
    <w:p w14:paraId="36DF2966" w14:textId="77777777" w:rsidR="00B8048A" w:rsidRPr="00E019FB" w:rsidRDefault="00D70276" w:rsidP="00B8048A">
      <w:pPr>
        <w:pStyle w:val="ListParagraph"/>
        <w:numPr>
          <w:ilvl w:val="0"/>
          <w:numId w:val="3"/>
        </w:numPr>
        <w:spacing w:before="120" w:after="120" w:line="240" w:lineRule="auto"/>
        <w:ind w:left="1134" w:hanging="414"/>
        <w:jc w:val="both"/>
        <w:rPr>
          <w:color w:val="002060"/>
          <w:lang w:val="bs-Latn-BA"/>
        </w:rPr>
      </w:pPr>
      <w:r w:rsidRPr="00E019FB">
        <w:rPr>
          <w:color w:val="002060"/>
          <w:lang w:val="bs-Latn-BA"/>
        </w:rPr>
        <w:t>Afirmirati model zajedničkog demokratskog upravljanja u školama.</w:t>
      </w:r>
    </w:p>
    <w:p w14:paraId="2A43F011" w14:textId="77777777" w:rsidR="00B8048A" w:rsidRPr="00E019FB" w:rsidRDefault="00D70276" w:rsidP="00B8048A">
      <w:pPr>
        <w:pStyle w:val="ListParagraph"/>
        <w:numPr>
          <w:ilvl w:val="1"/>
          <w:numId w:val="3"/>
        </w:numPr>
        <w:spacing w:before="120" w:after="120" w:line="240" w:lineRule="auto"/>
        <w:jc w:val="both"/>
        <w:rPr>
          <w:lang w:val="bs-Latn-BA"/>
        </w:rPr>
      </w:pPr>
      <w:r w:rsidRPr="00E019FB">
        <w:rPr>
          <w:lang w:val="bs-Latn-BA"/>
        </w:rPr>
        <w:t>podržati rukovodno i ostalo osoblje u školama u uvođenju modela demokratskog upravljanja;</w:t>
      </w:r>
    </w:p>
    <w:p w14:paraId="0B5D96FE" w14:textId="77777777" w:rsidR="00B8048A" w:rsidRPr="00E019FB" w:rsidRDefault="00D70276" w:rsidP="00B8048A">
      <w:pPr>
        <w:pStyle w:val="ListParagraph"/>
        <w:numPr>
          <w:ilvl w:val="1"/>
          <w:numId w:val="3"/>
        </w:numPr>
        <w:spacing w:before="120" w:after="120" w:line="240" w:lineRule="auto"/>
        <w:jc w:val="both"/>
        <w:rPr>
          <w:lang w:val="bs-Latn-BA"/>
        </w:rPr>
      </w:pPr>
      <w:r w:rsidRPr="00E019FB">
        <w:rPr>
          <w:lang w:val="bs-Latn-BA"/>
        </w:rPr>
        <w:t>pripremiti i realizirati programe za školsko osoblje, učenike i roditelje o školskim odborima i vijećima kako bi se oni bolje upoznali sa karakteristikama i funkcijama tih tijela;</w:t>
      </w:r>
    </w:p>
    <w:p w14:paraId="20764772" w14:textId="1FD5EC6C" w:rsidR="00B8048A" w:rsidRPr="00E019FB" w:rsidRDefault="00D70276" w:rsidP="00B8048A">
      <w:pPr>
        <w:pStyle w:val="ListParagraph"/>
        <w:numPr>
          <w:ilvl w:val="1"/>
          <w:numId w:val="3"/>
        </w:numPr>
        <w:spacing w:before="120" w:after="120" w:line="240" w:lineRule="auto"/>
        <w:jc w:val="both"/>
        <w:rPr>
          <w:lang w:val="bs-Latn-BA"/>
        </w:rPr>
      </w:pPr>
      <w:r w:rsidRPr="00E019FB">
        <w:rPr>
          <w:lang w:val="bs-Latn-BA"/>
        </w:rPr>
        <w:t xml:space="preserve">osnažiti </w:t>
      </w:r>
      <w:r w:rsidR="00C64F84">
        <w:rPr>
          <w:lang w:val="bs-Latn-BA"/>
        </w:rPr>
        <w:t xml:space="preserve">kapacitete </w:t>
      </w:r>
      <w:r w:rsidRPr="00E019FB">
        <w:rPr>
          <w:lang w:val="bs-Latn-BA"/>
        </w:rPr>
        <w:t>školsko</w:t>
      </w:r>
      <w:r w:rsidR="00C64F84">
        <w:rPr>
          <w:lang w:val="bs-Latn-BA"/>
        </w:rPr>
        <w:t>g</w:t>
      </w:r>
      <w:r w:rsidRPr="00E019FB">
        <w:rPr>
          <w:lang w:val="bs-Latn-BA"/>
        </w:rPr>
        <w:t xml:space="preserve"> osoblj</w:t>
      </w:r>
      <w:r w:rsidR="00C64F84">
        <w:rPr>
          <w:lang w:val="bs-Latn-BA"/>
        </w:rPr>
        <w:t>a</w:t>
      </w:r>
      <w:r w:rsidRPr="00E019FB">
        <w:rPr>
          <w:lang w:val="bs-Latn-BA"/>
        </w:rPr>
        <w:t>, učenik</w:t>
      </w:r>
      <w:r w:rsidR="00C64F84">
        <w:rPr>
          <w:lang w:val="bs-Latn-BA"/>
        </w:rPr>
        <w:t>a</w:t>
      </w:r>
      <w:r w:rsidRPr="00E019FB">
        <w:rPr>
          <w:lang w:val="bs-Latn-BA"/>
        </w:rPr>
        <w:t xml:space="preserve"> i roditelj</w:t>
      </w:r>
      <w:r w:rsidR="00C64F84">
        <w:rPr>
          <w:lang w:val="bs-Latn-BA"/>
        </w:rPr>
        <w:t>a</w:t>
      </w:r>
      <w:r w:rsidRPr="00E019FB">
        <w:rPr>
          <w:lang w:val="bs-Latn-BA"/>
        </w:rPr>
        <w:t xml:space="preserve"> za učešće u donošenju odluka o bitnim pitanjima koja se tiču škole.</w:t>
      </w:r>
    </w:p>
    <w:p w14:paraId="749FAA97" w14:textId="77777777" w:rsidR="00B8048A" w:rsidRPr="00E019FB" w:rsidRDefault="00B8048A" w:rsidP="00B8048A">
      <w:pPr>
        <w:spacing w:before="120" w:after="120" w:line="240" w:lineRule="auto"/>
        <w:jc w:val="both"/>
        <w:rPr>
          <w:rFonts w:eastAsia="Times New Roman"/>
          <w:b/>
          <w:color w:val="44546A"/>
          <w:lang w:val="bs-Latn-BA"/>
        </w:rPr>
      </w:pPr>
    </w:p>
    <w:p w14:paraId="2C605C51" w14:textId="661D566D" w:rsidR="00B8048A" w:rsidRPr="00E019FB" w:rsidRDefault="00D70276" w:rsidP="00B8048A">
      <w:pPr>
        <w:spacing w:before="120" w:after="120" w:line="240" w:lineRule="auto"/>
        <w:ind w:left="720" w:hanging="720"/>
        <w:jc w:val="both"/>
        <w:rPr>
          <w:rFonts w:eastAsia="Times New Roman"/>
          <w:b/>
          <w:color w:val="44546A"/>
          <w:lang w:val="bs-Latn-BA"/>
        </w:rPr>
      </w:pPr>
      <w:r w:rsidRPr="00E019FB">
        <w:rPr>
          <w:b/>
          <w:color w:val="44546A"/>
          <w:lang w:val="bs-Latn-BA"/>
        </w:rPr>
        <w:t>SC 5</w:t>
      </w:r>
      <w:r w:rsidRPr="00E019FB">
        <w:rPr>
          <w:lang w:val="bs-Latn-BA"/>
        </w:rPr>
        <w:t xml:space="preserve"> </w:t>
      </w:r>
      <w:r w:rsidR="00E019FB">
        <w:rPr>
          <w:lang w:val="bs-Latn-BA"/>
        </w:rPr>
        <w:tab/>
      </w:r>
      <w:r w:rsidRPr="00E019FB">
        <w:rPr>
          <w:lang w:val="bs-Latn-BA"/>
        </w:rPr>
        <w:t>O</w:t>
      </w:r>
      <w:r w:rsidR="00C64F84">
        <w:rPr>
          <w:lang w:val="bs-Latn-BA"/>
        </w:rPr>
        <w:t xml:space="preserve">jačati </w:t>
      </w:r>
      <w:r w:rsidRPr="00E019FB">
        <w:rPr>
          <w:lang w:val="bs-Latn-BA"/>
        </w:rPr>
        <w:t xml:space="preserve"> </w:t>
      </w:r>
      <w:r w:rsidR="00C64F84">
        <w:rPr>
          <w:lang w:val="bs-Latn-BA"/>
        </w:rPr>
        <w:t xml:space="preserve">kompetencije </w:t>
      </w:r>
      <w:r w:rsidR="00682DB1">
        <w:rPr>
          <w:lang w:val="bs-Latn-BA"/>
        </w:rPr>
        <w:t xml:space="preserve">i sposobnosti </w:t>
      </w:r>
      <w:r w:rsidRPr="00E019FB">
        <w:rPr>
          <w:b/>
          <w:lang w:val="bs-Latn-BA"/>
        </w:rPr>
        <w:t>učenik</w:t>
      </w:r>
      <w:r w:rsidR="00C64F84">
        <w:rPr>
          <w:b/>
          <w:lang w:val="bs-Latn-BA"/>
        </w:rPr>
        <w:t>a</w:t>
      </w:r>
      <w:r w:rsidRPr="00E019FB">
        <w:rPr>
          <w:b/>
          <w:lang w:val="bs-Latn-BA"/>
        </w:rPr>
        <w:t xml:space="preserve"> </w:t>
      </w:r>
      <w:r w:rsidR="00C64F84">
        <w:rPr>
          <w:b/>
          <w:lang w:val="bs-Latn-BA"/>
        </w:rPr>
        <w:t>kao pojedinaca</w:t>
      </w:r>
      <w:r w:rsidRPr="00E019FB">
        <w:rPr>
          <w:b/>
          <w:lang w:val="bs-Latn-BA"/>
        </w:rPr>
        <w:t xml:space="preserve"> za kritičko i inovativno razmišljanje</w:t>
      </w:r>
      <w:r w:rsidRPr="00E019FB">
        <w:rPr>
          <w:lang w:val="bs-Latn-BA"/>
        </w:rPr>
        <w:t xml:space="preserve"> </w:t>
      </w:r>
      <w:r w:rsidR="00D21152">
        <w:rPr>
          <w:lang w:val="bs-Latn-BA"/>
        </w:rPr>
        <w:t>kako bi postali</w:t>
      </w:r>
      <w:r w:rsidR="00682DB1">
        <w:rPr>
          <w:lang w:val="bs-Latn-BA"/>
        </w:rPr>
        <w:t xml:space="preserve"> </w:t>
      </w:r>
      <w:r w:rsidRPr="00E019FB">
        <w:rPr>
          <w:lang w:val="bs-Latn-BA"/>
        </w:rPr>
        <w:t xml:space="preserve">potpuno spremni </w:t>
      </w:r>
      <w:r w:rsidRPr="00E019FB">
        <w:rPr>
          <w:b/>
          <w:lang w:val="bs-Latn-BA"/>
        </w:rPr>
        <w:t>građani koji efektivno učestvuju</w:t>
      </w:r>
      <w:r w:rsidRPr="00E019FB">
        <w:rPr>
          <w:lang w:val="bs-Latn-BA"/>
        </w:rPr>
        <w:t xml:space="preserve"> u životu raznolikog društva u Bosni i Hercegovini.</w:t>
      </w:r>
    </w:p>
    <w:p w14:paraId="07C253D7" w14:textId="77777777" w:rsidR="00B8048A" w:rsidRPr="00E019FB" w:rsidRDefault="00D70276" w:rsidP="00B8048A">
      <w:pPr>
        <w:pStyle w:val="ListParagraph"/>
        <w:numPr>
          <w:ilvl w:val="0"/>
          <w:numId w:val="6"/>
        </w:numPr>
        <w:spacing w:before="120" w:after="120" w:line="240" w:lineRule="auto"/>
        <w:jc w:val="both"/>
        <w:rPr>
          <w:color w:val="002060"/>
          <w:lang w:val="bs-Latn-BA"/>
        </w:rPr>
      </w:pPr>
      <w:r w:rsidRPr="00E019FB">
        <w:rPr>
          <w:color w:val="002060"/>
          <w:lang w:val="bs-Latn-BA"/>
        </w:rPr>
        <w:t xml:space="preserve">Promovirati i podučavati univerzalne vrijednosti (ljudska prava i osnovne slobode, ljudsko dostojanstvo, socijalnu pravdu, demokratiju, kulturnu različitost, ravnopravnost (efektivnu jednakost), vladavinu prava, nediskriminaciju itd.) </w:t>
      </w:r>
    </w:p>
    <w:p w14:paraId="45170C5D" w14:textId="77777777" w:rsidR="00B8048A" w:rsidRPr="00E019FB" w:rsidRDefault="00D70276" w:rsidP="00B8048A">
      <w:pPr>
        <w:pStyle w:val="ListParagraph"/>
        <w:numPr>
          <w:ilvl w:val="1"/>
          <w:numId w:val="6"/>
        </w:numPr>
        <w:spacing w:before="120" w:after="120" w:line="240" w:lineRule="auto"/>
        <w:jc w:val="both"/>
        <w:rPr>
          <w:lang w:val="bs-Latn-BA"/>
        </w:rPr>
      </w:pPr>
      <w:r w:rsidRPr="00E019FB">
        <w:rPr>
          <w:lang w:val="bs-Latn-BA"/>
        </w:rPr>
        <w:t>osigurati da ljudska prava i osnovne slobode, kao i ostale univerzalne vrijednosti postanu sastavni dio školskog plana i programa;</w:t>
      </w:r>
    </w:p>
    <w:p w14:paraId="20421A89" w14:textId="77777777" w:rsidR="00B8048A" w:rsidRPr="00E019FB" w:rsidRDefault="00D70276" w:rsidP="00B8048A">
      <w:pPr>
        <w:pStyle w:val="ListParagraph"/>
        <w:numPr>
          <w:ilvl w:val="1"/>
          <w:numId w:val="6"/>
        </w:numPr>
        <w:spacing w:before="120" w:after="120" w:line="240" w:lineRule="auto"/>
        <w:jc w:val="both"/>
        <w:rPr>
          <w:lang w:val="bs-Latn-BA"/>
        </w:rPr>
      </w:pPr>
      <w:r w:rsidRPr="00E019FB">
        <w:rPr>
          <w:lang w:val="bs-Latn-BA"/>
        </w:rPr>
        <w:t>organizirati aktivnosti u školama i između škola tako da se kroz njih promoviraju i podržavaju ljudska prava i osnovne slobode za sve, kao i ostale univerzalne vrijednosti.</w:t>
      </w:r>
    </w:p>
    <w:p w14:paraId="2300CFF0" w14:textId="77777777" w:rsidR="00B8048A" w:rsidRPr="00E019FB" w:rsidRDefault="00B8048A" w:rsidP="00B8048A">
      <w:pPr>
        <w:pStyle w:val="ListParagraph"/>
        <w:spacing w:before="120" w:after="120"/>
        <w:jc w:val="both"/>
        <w:rPr>
          <w:lang w:val="bs-Latn-BA"/>
        </w:rPr>
      </w:pPr>
    </w:p>
    <w:p w14:paraId="7135FFAE" w14:textId="77777777" w:rsidR="00B8048A" w:rsidRPr="00E019FB" w:rsidRDefault="00D70276" w:rsidP="00B8048A">
      <w:pPr>
        <w:pStyle w:val="ListParagraph"/>
        <w:numPr>
          <w:ilvl w:val="0"/>
          <w:numId w:val="6"/>
        </w:numPr>
        <w:spacing w:before="120" w:after="120" w:line="240" w:lineRule="auto"/>
        <w:jc w:val="both"/>
        <w:rPr>
          <w:color w:val="002060"/>
          <w:lang w:val="bs-Latn-BA"/>
        </w:rPr>
      </w:pPr>
      <w:r w:rsidRPr="00E019FB">
        <w:rPr>
          <w:color w:val="002060"/>
          <w:lang w:val="bs-Latn-BA"/>
        </w:rPr>
        <w:lastRenderedPageBreak/>
        <w:t>Promovirati i podučavati analitičko i kritičko razumijevanje i razmišljanje neophodno za razumijevanje i analizu sadržaja svih vrsta na sistematičan i logičan način.</w:t>
      </w:r>
    </w:p>
    <w:p w14:paraId="3F9E99B7" w14:textId="77777777" w:rsidR="00B8048A" w:rsidRPr="00E019FB" w:rsidRDefault="00D70276" w:rsidP="00B8048A">
      <w:pPr>
        <w:pStyle w:val="ListParagraph"/>
        <w:numPr>
          <w:ilvl w:val="1"/>
          <w:numId w:val="6"/>
        </w:numPr>
        <w:spacing w:before="120" w:after="120" w:line="240" w:lineRule="auto"/>
        <w:jc w:val="both"/>
        <w:rPr>
          <w:lang w:val="bs-Latn-BA"/>
        </w:rPr>
      </w:pPr>
      <w:r w:rsidRPr="00E019FB">
        <w:rPr>
          <w:lang w:val="bs-Latn-BA"/>
        </w:rPr>
        <w:t>potaknuti učenike da razmišljaju, diskutiraju, istražuju i uče samostalno osiguravajući im odgovarajuće didaktičke materijale;</w:t>
      </w:r>
    </w:p>
    <w:p w14:paraId="427BE3B6" w14:textId="77777777" w:rsidR="00B8048A" w:rsidRPr="00E019FB" w:rsidRDefault="00D70276" w:rsidP="00B8048A">
      <w:pPr>
        <w:pStyle w:val="ListParagraph"/>
        <w:numPr>
          <w:ilvl w:val="1"/>
          <w:numId w:val="6"/>
        </w:numPr>
        <w:spacing w:before="120" w:after="120" w:line="240" w:lineRule="auto"/>
        <w:jc w:val="both"/>
        <w:rPr>
          <w:lang w:val="bs-Latn-BA"/>
        </w:rPr>
      </w:pPr>
      <w:r w:rsidRPr="00E019FB">
        <w:rPr>
          <w:lang w:val="bs-Latn-BA"/>
        </w:rPr>
        <w:t>nuditi programe o medijskoj pismenosti, uključujući društvene medije, ističući ulogu svih medija u stvaranju i promoviranju stereotipa i predrasuda, kao i govora mržnje.</w:t>
      </w:r>
    </w:p>
    <w:p w14:paraId="25DB9BFA" w14:textId="77777777" w:rsidR="00B8048A" w:rsidRPr="00E019FB" w:rsidRDefault="00B8048A" w:rsidP="00B8048A">
      <w:pPr>
        <w:pStyle w:val="ListParagraph"/>
        <w:spacing w:before="120" w:after="120"/>
        <w:ind w:left="1440"/>
        <w:jc w:val="both"/>
        <w:rPr>
          <w:color w:val="538135"/>
          <w:lang w:val="bs-Latn-BA"/>
        </w:rPr>
      </w:pPr>
    </w:p>
    <w:p w14:paraId="74FB9E02" w14:textId="77777777" w:rsidR="00B8048A" w:rsidRPr="00E019FB" w:rsidRDefault="00D70276" w:rsidP="00B8048A">
      <w:pPr>
        <w:pStyle w:val="ListParagraph"/>
        <w:numPr>
          <w:ilvl w:val="0"/>
          <w:numId w:val="6"/>
        </w:numPr>
        <w:spacing w:before="120" w:after="120" w:line="240" w:lineRule="auto"/>
        <w:jc w:val="both"/>
        <w:rPr>
          <w:color w:val="002060"/>
          <w:lang w:val="bs-Latn-BA"/>
        </w:rPr>
      </w:pPr>
      <w:r w:rsidRPr="00E019FB">
        <w:rPr>
          <w:color w:val="002060"/>
          <w:lang w:val="bs-Latn-BA"/>
        </w:rPr>
        <w:t>Promovirati empatiju neophodnu za razumijevanje i prihvatanje tuđeg razmišljanja, uvjerenja i osjećanja, kao i nepovoljnog i/ili drugačijeg položaja (društveno-ekonomska situacija, siromaštvo, bolest, nezaposlenost roditelja, različite vrste porodica), kao i za sagledavanje svijeta iz tuđe perspektive.</w:t>
      </w:r>
    </w:p>
    <w:p w14:paraId="73E9AAE9" w14:textId="77777777" w:rsidR="00B8048A" w:rsidRPr="00E019FB" w:rsidRDefault="00B8048A" w:rsidP="00B8048A">
      <w:pPr>
        <w:pStyle w:val="ListParagraph"/>
        <w:spacing w:before="120" w:after="120"/>
        <w:jc w:val="both"/>
        <w:rPr>
          <w:color w:val="002060"/>
          <w:lang w:val="bs-Latn-BA"/>
        </w:rPr>
      </w:pPr>
    </w:p>
    <w:p w14:paraId="664E93F8" w14:textId="77777777" w:rsidR="00B8048A" w:rsidRPr="00E019FB" w:rsidRDefault="00D70276" w:rsidP="00B8048A">
      <w:pPr>
        <w:pStyle w:val="ListParagraph"/>
        <w:numPr>
          <w:ilvl w:val="0"/>
          <w:numId w:val="6"/>
        </w:numPr>
        <w:spacing w:before="120" w:after="120" w:line="240" w:lineRule="auto"/>
        <w:jc w:val="both"/>
        <w:rPr>
          <w:color w:val="002060"/>
          <w:lang w:val="bs-Latn-BA"/>
        </w:rPr>
      </w:pPr>
      <w:r w:rsidRPr="00E019FB">
        <w:rPr>
          <w:color w:val="002060"/>
          <w:lang w:val="bs-Latn-BA"/>
        </w:rPr>
        <w:t>Promovirati i podučavati saradnju između pojedinaca i zajednica i vještine rješavanja sukoba.</w:t>
      </w:r>
    </w:p>
    <w:p w14:paraId="6F8F7D83" w14:textId="77777777" w:rsidR="00B8048A" w:rsidRPr="00E019FB" w:rsidRDefault="00B8048A" w:rsidP="00B8048A">
      <w:pPr>
        <w:spacing w:before="120" w:after="120" w:line="240" w:lineRule="auto"/>
        <w:jc w:val="both"/>
        <w:rPr>
          <w:rFonts w:eastAsia="Times New Roman"/>
          <w:color w:val="538135"/>
          <w:lang w:val="bs-Latn-BA"/>
        </w:rPr>
      </w:pPr>
    </w:p>
    <w:p w14:paraId="6ECF046C" w14:textId="2C403278" w:rsidR="00B8048A" w:rsidRPr="00E019FB" w:rsidRDefault="00D70276" w:rsidP="00B8048A">
      <w:pPr>
        <w:spacing w:before="120" w:after="120" w:line="240" w:lineRule="auto"/>
        <w:ind w:left="720" w:hanging="720"/>
        <w:jc w:val="both"/>
        <w:rPr>
          <w:lang w:val="bs-Latn-BA"/>
        </w:rPr>
      </w:pPr>
      <w:r w:rsidRPr="00E019FB">
        <w:rPr>
          <w:b/>
          <w:color w:val="44546A"/>
          <w:lang w:val="bs-Latn-BA"/>
        </w:rPr>
        <w:t xml:space="preserve">SC 6  </w:t>
      </w:r>
      <w:r w:rsidRPr="00E019FB">
        <w:rPr>
          <w:lang w:val="bs-Latn-BA"/>
        </w:rPr>
        <w:t xml:space="preserve">Unaprijediti </w:t>
      </w:r>
      <w:r w:rsidRPr="00E019FB">
        <w:rPr>
          <w:b/>
          <w:lang w:val="bs-Latn-BA"/>
        </w:rPr>
        <w:t>kompetencije nastavnika</w:t>
      </w:r>
      <w:r w:rsidR="000C4B94">
        <w:rPr>
          <w:b/>
          <w:lang w:val="bs-Latn-BA"/>
        </w:rPr>
        <w:t>,</w:t>
      </w:r>
      <w:r w:rsidRPr="00E019FB">
        <w:rPr>
          <w:b/>
          <w:lang w:val="bs-Latn-BA"/>
        </w:rPr>
        <w:t xml:space="preserve"> direktora škola </w:t>
      </w:r>
      <w:r w:rsidR="00F600E2">
        <w:rPr>
          <w:b/>
          <w:lang w:val="bs-Latn-BA"/>
        </w:rPr>
        <w:t>i drugog škol</w:t>
      </w:r>
      <w:r w:rsidR="004F5DB7">
        <w:rPr>
          <w:b/>
          <w:lang w:val="bs-Latn-BA"/>
        </w:rPr>
        <w:t>s</w:t>
      </w:r>
      <w:r w:rsidR="00F600E2">
        <w:rPr>
          <w:b/>
          <w:lang w:val="bs-Latn-BA"/>
        </w:rPr>
        <w:t xml:space="preserve">kog osoblja </w:t>
      </w:r>
      <w:r w:rsidRPr="00E019FB">
        <w:rPr>
          <w:lang w:val="bs-Latn-BA"/>
        </w:rPr>
        <w:t>kako bi mogli realizirati SC 2, 3, 4 i 5 te pomoći u realizaciji SC 1.</w:t>
      </w:r>
    </w:p>
    <w:p w14:paraId="16E98A90" w14:textId="77777777" w:rsidR="00B8048A" w:rsidRPr="00E019FB" w:rsidRDefault="00D70276" w:rsidP="00B8048A">
      <w:pPr>
        <w:pStyle w:val="ListParagraph"/>
        <w:numPr>
          <w:ilvl w:val="0"/>
          <w:numId w:val="7"/>
        </w:numPr>
        <w:spacing w:before="120" w:after="120" w:line="240" w:lineRule="auto"/>
        <w:jc w:val="both"/>
        <w:rPr>
          <w:color w:val="002060"/>
          <w:lang w:val="bs-Latn-BA"/>
        </w:rPr>
      </w:pPr>
      <w:r w:rsidRPr="00E019FB">
        <w:rPr>
          <w:color w:val="002060"/>
          <w:lang w:val="bs-Latn-BA"/>
        </w:rPr>
        <w:t xml:space="preserve">Osnažiti škole za analizu potreba nastavnika i drugog školskog osoblja u pogledu kompetencija neophodnih za realizaciju specifičnih ciljeva (SC 1–5). </w:t>
      </w:r>
    </w:p>
    <w:p w14:paraId="18757C60" w14:textId="77777777" w:rsidR="00B8048A" w:rsidRPr="00E019FB" w:rsidRDefault="00D70276" w:rsidP="00B8048A">
      <w:pPr>
        <w:pStyle w:val="ListParagraph"/>
        <w:numPr>
          <w:ilvl w:val="1"/>
          <w:numId w:val="7"/>
        </w:numPr>
        <w:spacing w:before="120" w:after="120" w:line="240" w:lineRule="auto"/>
        <w:jc w:val="both"/>
        <w:rPr>
          <w:lang w:val="bs-Latn-BA"/>
        </w:rPr>
      </w:pPr>
      <w:r w:rsidRPr="00E019FB">
        <w:rPr>
          <w:lang w:val="bs-Latn-BA"/>
        </w:rPr>
        <w:t xml:space="preserve">osigurati da pedagoški zavodi prate te potrebe; </w:t>
      </w:r>
    </w:p>
    <w:p w14:paraId="6E311BFB" w14:textId="77777777" w:rsidR="00B8048A" w:rsidRPr="00E019FB" w:rsidRDefault="00D70276" w:rsidP="00B8048A">
      <w:pPr>
        <w:pStyle w:val="ListParagraph"/>
        <w:numPr>
          <w:ilvl w:val="1"/>
          <w:numId w:val="7"/>
        </w:numPr>
        <w:spacing w:before="120" w:after="120" w:line="240" w:lineRule="auto"/>
        <w:ind w:left="1806" w:hanging="350"/>
        <w:jc w:val="both"/>
        <w:rPr>
          <w:lang w:val="bs-Latn-BA"/>
        </w:rPr>
      </w:pPr>
      <w:r w:rsidRPr="00E019FB">
        <w:rPr>
          <w:lang w:val="bs-Latn-BA"/>
        </w:rPr>
        <w:t>osigurati neophodnu podršku školama (putem pedagoških zavoda ili drugih stručnih programa).</w:t>
      </w:r>
    </w:p>
    <w:p w14:paraId="6D0B535C" w14:textId="77777777" w:rsidR="00B8048A" w:rsidRPr="00E019FB" w:rsidRDefault="00B8048A" w:rsidP="00B8048A">
      <w:pPr>
        <w:pStyle w:val="ListParagraph"/>
        <w:spacing w:before="120" w:after="120" w:line="240" w:lineRule="auto"/>
        <w:ind w:left="1806"/>
        <w:jc w:val="both"/>
        <w:rPr>
          <w:lang w:val="bs-Latn-BA"/>
        </w:rPr>
      </w:pPr>
    </w:p>
    <w:p w14:paraId="6689CEE8" w14:textId="77777777" w:rsidR="00B8048A" w:rsidRPr="00E019FB" w:rsidRDefault="00D70276" w:rsidP="00B8048A">
      <w:pPr>
        <w:pStyle w:val="ListParagraph"/>
        <w:numPr>
          <w:ilvl w:val="0"/>
          <w:numId w:val="7"/>
        </w:numPr>
        <w:spacing w:before="120" w:after="120" w:line="240" w:lineRule="auto"/>
        <w:jc w:val="both"/>
        <w:rPr>
          <w:color w:val="002060"/>
          <w:lang w:val="bs-Latn-BA"/>
        </w:rPr>
      </w:pPr>
      <w:r w:rsidRPr="00E019FB">
        <w:rPr>
          <w:color w:val="002060"/>
          <w:lang w:val="bs-Latn-BA"/>
        </w:rPr>
        <w:t xml:space="preserve">Nuditi školama programe za razvoj i/ili usavršavanje kompetencija koji će biti duži, zasnovani na modulima te u kojima će se primjenjivati cjelovit školski pristup. </w:t>
      </w:r>
    </w:p>
    <w:p w14:paraId="4FD37611" w14:textId="77777777" w:rsidR="00B8048A" w:rsidRPr="00E019FB" w:rsidRDefault="00B8048A" w:rsidP="00B8048A">
      <w:pPr>
        <w:pStyle w:val="ListParagraph"/>
        <w:spacing w:before="120" w:after="120"/>
        <w:ind w:left="1440"/>
        <w:jc w:val="both"/>
        <w:rPr>
          <w:color w:val="002060"/>
          <w:lang w:val="bs-Latn-BA"/>
        </w:rPr>
      </w:pPr>
    </w:p>
    <w:p w14:paraId="7E655791" w14:textId="77777777" w:rsidR="00B8048A" w:rsidRPr="00E019FB" w:rsidRDefault="00D70276" w:rsidP="00B8048A">
      <w:pPr>
        <w:pStyle w:val="ListParagraph"/>
        <w:numPr>
          <w:ilvl w:val="0"/>
          <w:numId w:val="7"/>
        </w:numPr>
        <w:spacing w:before="120" w:after="120" w:line="240" w:lineRule="auto"/>
        <w:jc w:val="both"/>
        <w:rPr>
          <w:color w:val="002060"/>
          <w:lang w:val="bs-Latn-BA"/>
        </w:rPr>
      </w:pPr>
      <w:r w:rsidRPr="00E019FB">
        <w:rPr>
          <w:color w:val="002060"/>
          <w:lang w:val="bs-Latn-BA"/>
        </w:rPr>
        <w:t>Podržavati kolegijalno učenje i mentorstvo između nastavnog osoblja i škola.</w:t>
      </w:r>
    </w:p>
    <w:p w14:paraId="10DD5D60" w14:textId="77777777" w:rsidR="00B8048A" w:rsidRPr="00E019FB" w:rsidRDefault="00B8048A" w:rsidP="00B8048A">
      <w:pPr>
        <w:pStyle w:val="ListParagraph"/>
        <w:spacing w:before="120" w:after="120"/>
        <w:jc w:val="both"/>
        <w:rPr>
          <w:color w:val="002060"/>
          <w:lang w:val="bs-Latn-BA"/>
        </w:rPr>
      </w:pPr>
    </w:p>
    <w:p w14:paraId="1753DD8E" w14:textId="77777777" w:rsidR="00B8048A" w:rsidRPr="00E019FB" w:rsidRDefault="00D70276" w:rsidP="00B8048A">
      <w:pPr>
        <w:pStyle w:val="ListParagraph"/>
        <w:numPr>
          <w:ilvl w:val="0"/>
          <w:numId w:val="7"/>
        </w:numPr>
        <w:spacing w:before="120" w:after="120" w:line="240" w:lineRule="auto"/>
        <w:jc w:val="both"/>
        <w:rPr>
          <w:color w:val="002060"/>
          <w:lang w:val="bs-Latn-BA"/>
        </w:rPr>
      </w:pPr>
      <w:r w:rsidRPr="00E019FB">
        <w:rPr>
          <w:color w:val="002060"/>
          <w:lang w:val="bs-Latn-BA"/>
        </w:rPr>
        <w:t>Nuditi rukovodstvu škola prilike za stručno usavršavanje u domenu funkcija koje obavljaju sa posebnim naglaskom na pedagoško vodstvo i uključivanje roditelja, učenika i lokalnih zajednica u aktivnosti i upravljanje u školama.</w:t>
      </w:r>
    </w:p>
    <w:p w14:paraId="0767547A" w14:textId="77777777" w:rsidR="00B8048A" w:rsidRPr="00E019FB" w:rsidRDefault="00B8048A" w:rsidP="00B8048A">
      <w:pPr>
        <w:pStyle w:val="ListParagraph"/>
        <w:spacing w:before="120" w:after="120"/>
        <w:jc w:val="both"/>
        <w:rPr>
          <w:color w:val="002060"/>
          <w:lang w:val="bs-Latn-BA"/>
        </w:rPr>
      </w:pPr>
    </w:p>
    <w:p w14:paraId="22206F2A" w14:textId="77777777" w:rsidR="00B8048A" w:rsidRPr="00E019FB" w:rsidRDefault="00D70276" w:rsidP="00B8048A">
      <w:pPr>
        <w:pStyle w:val="ListParagraph"/>
        <w:numPr>
          <w:ilvl w:val="0"/>
          <w:numId w:val="7"/>
        </w:numPr>
        <w:spacing w:before="120" w:after="120" w:line="240" w:lineRule="auto"/>
        <w:jc w:val="both"/>
        <w:rPr>
          <w:lang w:val="bs-Latn-BA"/>
        </w:rPr>
      </w:pPr>
      <w:r w:rsidRPr="00E019FB">
        <w:rPr>
          <w:color w:val="002060"/>
          <w:lang w:val="bs-Latn-BA"/>
        </w:rPr>
        <w:t xml:space="preserve">Nuditi ustanovama za školovanje nastavnog kadra programe na temu ljudskih prava i osnovnih sloboda, ljudskog dostojanstva, socijalne pravde, demokratije, kulturne različitosti, jednakosti (efektivne jednakosti), vladavine prava, nediskriminacije itd. </w:t>
      </w:r>
    </w:p>
    <w:p w14:paraId="53D6AC51" w14:textId="77777777" w:rsidR="00B8048A" w:rsidRPr="00E019FB" w:rsidRDefault="00D70276" w:rsidP="00B8048A">
      <w:pPr>
        <w:pStyle w:val="Heading1"/>
        <w:numPr>
          <w:ilvl w:val="0"/>
          <w:numId w:val="9"/>
        </w:numPr>
        <w:spacing w:before="0"/>
        <w:ind w:left="567" w:hanging="567"/>
        <w:jc w:val="both"/>
        <w:rPr>
          <w:color w:val="44546A"/>
          <w:sz w:val="28"/>
          <w:szCs w:val="28"/>
          <w:lang w:val="bs-Latn-BA"/>
        </w:rPr>
      </w:pPr>
      <w:bookmarkStart w:id="5" w:name="_Toc5786103"/>
      <w:bookmarkStart w:id="6" w:name="_Toc6315434"/>
      <w:r w:rsidRPr="00E019FB">
        <w:rPr>
          <w:color w:val="44546A"/>
          <w:sz w:val="28"/>
          <w:lang w:val="bs-Latn-BA"/>
        </w:rPr>
        <w:lastRenderedPageBreak/>
        <w:t>MAPA PUTA</w:t>
      </w:r>
      <w:bookmarkEnd w:id="5"/>
      <w:bookmarkEnd w:id="6"/>
    </w:p>
    <w:p w14:paraId="504CF454" w14:textId="77777777" w:rsidR="00B8048A" w:rsidRPr="00E019FB" w:rsidRDefault="00B8048A" w:rsidP="00B8048A">
      <w:pPr>
        <w:pStyle w:val="Default"/>
        <w:spacing w:line="276" w:lineRule="auto"/>
        <w:jc w:val="both"/>
        <w:rPr>
          <w:lang w:val="bs-Latn-BA"/>
        </w:rPr>
      </w:pPr>
    </w:p>
    <w:p w14:paraId="33460FB6" w14:textId="2E1FF18B" w:rsidR="00B8048A" w:rsidRPr="00E019FB" w:rsidRDefault="00D70276" w:rsidP="00B8048A">
      <w:pPr>
        <w:jc w:val="both"/>
        <w:rPr>
          <w:lang w:val="bs-Latn-BA"/>
        </w:rPr>
      </w:pPr>
      <w:r w:rsidRPr="00E019FB">
        <w:rPr>
          <w:lang w:val="bs-Latn-BA"/>
        </w:rPr>
        <w:t>U razmatranjima o tome koje aktivnosti treba uključiti u mapu puta, pojam kvalitetnog obrazovanja za sve, u skladu sa njegovim prethodno objašnjenim elementima</w:t>
      </w:r>
      <w:r w:rsidR="000D62F0">
        <w:rPr>
          <w:lang w:val="bs-Latn-BA"/>
        </w:rPr>
        <w:t>, obezbjeđuje</w:t>
      </w:r>
      <w:r w:rsidRPr="00E019FB">
        <w:rPr>
          <w:lang w:val="bs-Latn-BA"/>
        </w:rPr>
        <w:t xml:space="preserve"> opšti okvir.  Principi ljudskih prava i demokratije </w:t>
      </w:r>
      <w:r w:rsidR="00E62CCD">
        <w:rPr>
          <w:lang w:val="bs-Latn-BA"/>
        </w:rPr>
        <w:t>podupiru</w:t>
      </w:r>
      <w:r w:rsidRPr="00E019FB">
        <w:rPr>
          <w:lang w:val="bs-Latn-BA"/>
        </w:rPr>
        <w:t xml:space="preserve"> ovu strukturu, uključujući zabranu diskriminacije, rodnu ravnopravnost i poštovanje kulturnih razlika.  </w:t>
      </w:r>
      <w:r w:rsidR="00E62CCD">
        <w:rPr>
          <w:lang w:val="bs-Latn-BA"/>
        </w:rPr>
        <w:t>R</w:t>
      </w:r>
      <w:r w:rsidRPr="00E019FB">
        <w:rPr>
          <w:lang w:val="bs-Latn-BA"/>
        </w:rPr>
        <w:t>azličit</w:t>
      </w:r>
      <w:r w:rsidR="00BD0F28">
        <w:rPr>
          <w:lang w:val="bs-Latn-BA"/>
        </w:rPr>
        <w:t>e mjere, odnosno</w:t>
      </w:r>
      <w:r w:rsidRPr="00E019FB">
        <w:rPr>
          <w:lang w:val="bs-Latn-BA"/>
        </w:rPr>
        <w:t xml:space="preserve"> </w:t>
      </w:r>
      <w:r w:rsidR="00DB192D">
        <w:rPr>
          <w:lang w:val="bs-Latn-BA"/>
        </w:rPr>
        <w:t>akteri</w:t>
      </w:r>
      <w:r w:rsidR="00BD0F28">
        <w:rPr>
          <w:lang w:val="bs-Latn-BA"/>
        </w:rPr>
        <w:t xml:space="preserve">, akti i strateški </w:t>
      </w:r>
      <w:r w:rsidR="00DB192D">
        <w:rPr>
          <w:lang w:val="bs-Latn-BA"/>
        </w:rPr>
        <w:t>dokumenti</w:t>
      </w:r>
      <w:r w:rsidR="00BD0F28">
        <w:rPr>
          <w:lang w:val="bs-Latn-BA"/>
        </w:rPr>
        <w:t>,</w:t>
      </w:r>
      <w:r w:rsidRPr="00E019FB">
        <w:rPr>
          <w:lang w:val="bs-Latn-BA"/>
        </w:rPr>
        <w:t xml:space="preserve"> </w:t>
      </w:r>
      <w:r w:rsidR="00DB192D">
        <w:rPr>
          <w:lang w:val="bs-Latn-BA"/>
        </w:rPr>
        <w:t xml:space="preserve">potrebni </w:t>
      </w:r>
      <w:r w:rsidRPr="00E019FB">
        <w:rPr>
          <w:lang w:val="bs-Latn-BA"/>
        </w:rPr>
        <w:t>za reformu sistema</w:t>
      </w:r>
      <w:r w:rsidR="00DB192D">
        <w:rPr>
          <w:lang w:val="bs-Latn-BA"/>
        </w:rPr>
        <w:t xml:space="preserve"> </w:t>
      </w:r>
      <w:r w:rsidR="00DB192D" w:rsidRPr="00E019FB">
        <w:rPr>
          <w:lang w:val="bs-Latn-BA"/>
        </w:rPr>
        <w:t>obrazovanja</w:t>
      </w:r>
      <w:r w:rsidR="00DB192D">
        <w:rPr>
          <w:lang w:val="bs-Latn-BA"/>
        </w:rPr>
        <w:t xml:space="preserve"> pružaju stubove sistema</w:t>
      </w:r>
      <w:r w:rsidR="00BD0F28">
        <w:rPr>
          <w:lang w:val="bs-Latn-BA"/>
        </w:rPr>
        <w:t xml:space="preserve">. </w:t>
      </w:r>
      <w:r w:rsidRPr="00E019FB">
        <w:rPr>
          <w:lang w:val="bs-Latn-BA"/>
        </w:rPr>
        <w:t xml:space="preserve">Konačno, od nove mape puta se očekuje da pruži temelje zasnovane na dokazima </w:t>
      </w:r>
      <w:r w:rsidR="00F600E2">
        <w:rPr>
          <w:lang w:val="bs-Latn-BA"/>
        </w:rPr>
        <w:t xml:space="preserve">kao doprinos </w:t>
      </w:r>
      <w:r w:rsidRPr="00E019FB">
        <w:rPr>
          <w:lang w:val="bs-Latn-BA"/>
        </w:rPr>
        <w:t xml:space="preserve"> reform</w:t>
      </w:r>
      <w:r w:rsidR="00F600E2">
        <w:rPr>
          <w:lang w:val="bs-Latn-BA"/>
        </w:rPr>
        <w:t>i</w:t>
      </w:r>
      <w:r w:rsidRPr="00E019FB">
        <w:rPr>
          <w:lang w:val="bs-Latn-BA"/>
        </w:rPr>
        <w:t xml:space="preserve"> </w:t>
      </w:r>
      <w:r w:rsidR="00835A90">
        <w:rPr>
          <w:lang w:val="bs-Latn-BA"/>
        </w:rPr>
        <w:t xml:space="preserve">obrazovnih </w:t>
      </w:r>
      <w:r w:rsidRPr="00E019FB">
        <w:rPr>
          <w:lang w:val="bs-Latn-BA"/>
        </w:rPr>
        <w:t>sistema u BiH.  Sljedeći dijagram prikazuje kako ovi različiti aspekti zajedno funkcionišu s ciljem promicanja obrazovnog sistema u raznolikim (multietničkim) društvima:</w:t>
      </w:r>
    </w:p>
    <w:p w14:paraId="21D580C0" w14:textId="77777777" w:rsidR="00B8048A" w:rsidRPr="00E019FB" w:rsidRDefault="0015715F" w:rsidP="001362E2">
      <w:pPr>
        <w:jc w:val="center"/>
        <w:rPr>
          <w:b/>
          <w:i/>
          <w:iCs/>
          <w:lang w:val="bs-Latn-BA"/>
        </w:rPr>
      </w:pPr>
      <w:r>
        <w:rPr>
          <w:noProof/>
          <w:lang w:val="en-US" w:eastAsia="en-US"/>
        </w:rPr>
        <w:drawing>
          <wp:inline distT="0" distB="0" distL="0" distR="0" wp14:anchorId="0242FB2F" wp14:editId="5EAADCC4">
            <wp:extent cx="5286375" cy="475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86375" cy="4752975"/>
                    </a:xfrm>
                    <a:prstGeom prst="rect">
                      <a:avLst/>
                    </a:prstGeom>
                  </pic:spPr>
                </pic:pic>
              </a:graphicData>
            </a:graphic>
          </wp:inline>
        </w:drawing>
      </w:r>
    </w:p>
    <w:p w14:paraId="16B9121B" w14:textId="77777777" w:rsidR="00B8048A" w:rsidRPr="00E019FB" w:rsidRDefault="00B8048A" w:rsidP="00B8048A">
      <w:pPr>
        <w:jc w:val="center"/>
        <w:rPr>
          <w:b/>
          <w:i/>
          <w:iCs/>
          <w:lang w:val="bs-Latn-BA"/>
        </w:rPr>
      </w:pPr>
    </w:p>
    <w:p w14:paraId="54F84CCE" w14:textId="77777777" w:rsidR="009D59B4" w:rsidRPr="00E019FB" w:rsidRDefault="009D59B4" w:rsidP="00B8048A">
      <w:pPr>
        <w:pStyle w:val="Heading1"/>
        <w:numPr>
          <w:ilvl w:val="0"/>
          <w:numId w:val="0"/>
        </w:numPr>
        <w:spacing w:before="0"/>
        <w:ind w:left="432" w:hanging="432"/>
        <w:jc w:val="center"/>
        <w:rPr>
          <w:lang w:val="bs-Latn-BA"/>
        </w:rPr>
        <w:sectPr w:rsidR="009D59B4" w:rsidRPr="00E019FB" w:rsidSect="00B8048A">
          <w:footerReference w:type="even" r:id="rId11"/>
          <w:footerReference w:type="default" r:id="rId12"/>
          <w:footerReference w:type="first" r:id="rId13"/>
          <w:pgSz w:w="11906" w:h="16838" w:code="9"/>
          <w:pgMar w:top="1276" w:right="992" w:bottom="1418" w:left="1418" w:header="709" w:footer="709" w:gutter="0"/>
          <w:pgNumType w:start="1"/>
          <w:cols w:space="708"/>
          <w:titlePg/>
          <w:docGrid w:linePitch="360"/>
        </w:sectPr>
      </w:pPr>
    </w:p>
    <w:tbl>
      <w:tblPr>
        <w:tblW w:w="154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799"/>
        <w:gridCol w:w="5244"/>
        <w:gridCol w:w="2410"/>
        <w:gridCol w:w="1843"/>
      </w:tblGrid>
      <w:tr w:rsidR="00B8048A" w:rsidRPr="00E019FB" w14:paraId="41AC0CA3" w14:textId="77777777" w:rsidTr="00B8048A">
        <w:trPr>
          <w:trHeight w:val="536"/>
        </w:trPr>
        <w:tc>
          <w:tcPr>
            <w:tcW w:w="15423" w:type="dxa"/>
            <w:gridSpan w:val="5"/>
            <w:tcBorders>
              <w:bottom w:val="single" w:sz="4" w:space="0" w:color="auto"/>
            </w:tcBorders>
            <w:shd w:val="clear" w:color="auto" w:fill="FFF2CC"/>
          </w:tcPr>
          <w:p w14:paraId="54A7611D" w14:textId="77777777" w:rsidR="00B8048A" w:rsidRPr="00E019FB" w:rsidRDefault="00B8048A" w:rsidP="00B8048A">
            <w:pPr>
              <w:spacing w:after="0" w:line="240" w:lineRule="auto"/>
              <w:jc w:val="center"/>
              <w:rPr>
                <w:b/>
                <w:sz w:val="28"/>
                <w:szCs w:val="28"/>
                <w:lang w:val="bs-Latn-BA"/>
              </w:rPr>
            </w:pPr>
          </w:p>
          <w:p w14:paraId="34456D0D" w14:textId="77777777" w:rsidR="00B8048A" w:rsidRPr="00E019FB" w:rsidRDefault="00D70276" w:rsidP="00B8048A">
            <w:pPr>
              <w:spacing w:after="0" w:line="240" w:lineRule="auto"/>
              <w:jc w:val="center"/>
              <w:rPr>
                <w:b/>
                <w:sz w:val="28"/>
                <w:szCs w:val="28"/>
                <w:lang w:val="bs-Latn-BA"/>
              </w:rPr>
            </w:pPr>
            <w:r w:rsidRPr="00E019FB">
              <w:rPr>
                <w:b/>
                <w:sz w:val="28"/>
                <w:lang w:val="bs-Latn-BA"/>
              </w:rPr>
              <w:t>MAPA PUTA ZA KVALITETNO OBRAZOVANJE ZA SVE U BOSNI I HERCEGOVINI</w:t>
            </w:r>
          </w:p>
          <w:p w14:paraId="66756B8E" w14:textId="77777777" w:rsidR="00B8048A" w:rsidRPr="00E019FB" w:rsidRDefault="00B8048A" w:rsidP="00B8048A">
            <w:pPr>
              <w:spacing w:after="0" w:line="240" w:lineRule="auto"/>
              <w:jc w:val="center"/>
              <w:rPr>
                <w:b/>
                <w:sz w:val="28"/>
                <w:szCs w:val="28"/>
                <w:lang w:val="bs-Latn-BA"/>
              </w:rPr>
            </w:pPr>
          </w:p>
        </w:tc>
      </w:tr>
      <w:tr w:rsidR="00B8048A" w:rsidRPr="00E019FB" w14:paraId="01EB0AF1" w14:textId="77777777" w:rsidTr="00B8048A">
        <w:trPr>
          <w:trHeight w:val="536"/>
        </w:trPr>
        <w:tc>
          <w:tcPr>
            <w:tcW w:w="2127" w:type="dxa"/>
            <w:tcBorders>
              <w:bottom w:val="single" w:sz="4" w:space="0" w:color="auto"/>
            </w:tcBorders>
            <w:shd w:val="clear" w:color="auto" w:fill="FFF2CC"/>
            <w:vAlign w:val="center"/>
          </w:tcPr>
          <w:p w14:paraId="006DB232" w14:textId="77777777" w:rsidR="00B8048A" w:rsidRPr="00E019FB" w:rsidRDefault="00D70276" w:rsidP="00B8048A">
            <w:pPr>
              <w:spacing w:before="120" w:after="120" w:line="240" w:lineRule="auto"/>
              <w:jc w:val="center"/>
              <w:rPr>
                <w:b/>
                <w:sz w:val="24"/>
                <w:szCs w:val="24"/>
                <w:lang w:val="bs-Latn-BA"/>
              </w:rPr>
            </w:pPr>
            <w:r w:rsidRPr="00E019FB">
              <w:rPr>
                <w:b/>
                <w:sz w:val="24"/>
                <w:lang w:val="bs-Latn-BA"/>
              </w:rPr>
              <w:t>Specifični cilj</w:t>
            </w:r>
          </w:p>
        </w:tc>
        <w:tc>
          <w:tcPr>
            <w:tcW w:w="3799" w:type="dxa"/>
            <w:tcBorders>
              <w:bottom w:val="single" w:sz="4" w:space="0" w:color="auto"/>
            </w:tcBorders>
            <w:shd w:val="clear" w:color="auto" w:fill="FFF2CC"/>
            <w:vAlign w:val="center"/>
          </w:tcPr>
          <w:p w14:paraId="0B59C7A3" w14:textId="77777777" w:rsidR="00B8048A" w:rsidRPr="00E019FB" w:rsidRDefault="00D70276" w:rsidP="00B8048A">
            <w:pPr>
              <w:spacing w:after="0" w:line="240" w:lineRule="auto"/>
              <w:jc w:val="center"/>
              <w:rPr>
                <w:b/>
                <w:sz w:val="24"/>
                <w:szCs w:val="24"/>
                <w:lang w:val="bs-Latn-BA"/>
              </w:rPr>
            </w:pPr>
            <w:r w:rsidRPr="00E019FB">
              <w:rPr>
                <w:b/>
                <w:sz w:val="24"/>
                <w:lang w:val="bs-Latn-BA"/>
              </w:rPr>
              <w:t>Preporuke</w:t>
            </w:r>
          </w:p>
        </w:tc>
        <w:tc>
          <w:tcPr>
            <w:tcW w:w="5244" w:type="dxa"/>
            <w:tcBorders>
              <w:bottom w:val="single" w:sz="4" w:space="0" w:color="auto"/>
            </w:tcBorders>
            <w:shd w:val="clear" w:color="auto" w:fill="FFF2CC"/>
            <w:vAlign w:val="center"/>
          </w:tcPr>
          <w:p w14:paraId="0E4C76C9" w14:textId="77777777" w:rsidR="00B8048A" w:rsidRPr="00E019FB" w:rsidRDefault="00D70276" w:rsidP="00B8048A">
            <w:pPr>
              <w:spacing w:after="0" w:line="240" w:lineRule="auto"/>
              <w:jc w:val="center"/>
              <w:rPr>
                <w:b/>
                <w:sz w:val="24"/>
                <w:szCs w:val="24"/>
                <w:lang w:val="bs-Latn-BA"/>
              </w:rPr>
            </w:pPr>
            <w:r w:rsidRPr="00E019FB">
              <w:rPr>
                <w:b/>
                <w:sz w:val="24"/>
                <w:lang w:val="bs-Latn-BA"/>
              </w:rPr>
              <w:t>Aktivnosti</w:t>
            </w:r>
          </w:p>
        </w:tc>
        <w:tc>
          <w:tcPr>
            <w:tcW w:w="2410" w:type="dxa"/>
            <w:tcBorders>
              <w:bottom w:val="single" w:sz="4" w:space="0" w:color="auto"/>
            </w:tcBorders>
            <w:shd w:val="clear" w:color="auto" w:fill="FFF2CC"/>
            <w:vAlign w:val="center"/>
          </w:tcPr>
          <w:p w14:paraId="2675AF56" w14:textId="77777777" w:rsidR="00B8048A" w:rsidRPr="00E019FB" w:rsidRDefault="00D70276" w:rsidP="00B8048A">
            <w:pPr>
              <w:spacing w:after="0" w:line="240" w:lineRule="auto"/>
              <w:jc w:val="center"/>
              <w:rPr>
                <w:b/>
                <w:sz w:val="24"/>
                <w:szCs w:val="24"/>
                <w:lang w:val="bs-Latn-BA"/>
              </w:rPr>
            </w:pPr>
            <w:r w:rsidRPr="00E019FB">
              <w:rPr>
                <w:b/>
                <w:sz w:val="24"/>
                <w:lang w:val="bs-Latn-BA"/>
              </w:rPr>
              <w:t>Akteri</w:t>
            </w:r>
          </w:p>
        </w:tc>
        <w:tc>
          <w:tcPr>
            <w:tcW w:w="1843" w:type="dxa"/>
            <w:tcBorders>
              <w:bottom w:val="single" w:sz="4" w:space="0" w:color="auto"/>
            </w:tcBorders>
            <w:shd w:val="clear" w:color="auto" w:fill="FFF2CC"/>
            <w:vAlign w:val="center"/>
          </w:tcPr>
          <w:p w14:paraId="0BD43BD1" w14:textId="77777777" w:rsidR="00B8048A" w:rsidRPr="00E019FB" w:rsidRDefault="00D70276" w:rsidP="00B8048A">
            <w:pPr>
              <w:spacing w:after="0" w:line="240" w:lineRule="auto"/>
              <w:rPr>
                <w:b/>
                <w:sz w:val="24"/>
                <w:szCs w:val="24"/>
                <w:lang w:val="bs-Latn-BA"/>
              </w:rPr>
            </w:pPr>
            <w:r w:rsidRPr="00E019FB">
              <w:rPr>
                <w:b/>
                <w:sz w:val="24"/>
                <w:lang w:val="bs-Latn-BA"/>
              </w:rPr>
              <w:t>Nivo implementacije</w:t>
            </w:r>
          </w:p>
          <w:p w14:paraId="68077A48" w14:textId="77777777" w:rsidR="00B8048A" w:rsidRPr="00E019FB" w:rsidRDefault="00D70276" w:rsidP="00B8048A">
            <w:pPr>
              <w:spacing w:after="0" w:line="240" w:lineRule="auto"/>
              <w:rPr>
                <w:sz w:val="24"/>
                <w:szCs w:val="24"/>
                <w:lang w:val="bs-Latn-BA"/>
              </w:rPr>
            </w:pPr>
            <w:r w:rsidRPr="00E019FB">
              <w:rPr>
                <w:b/>
                <w:sz w:val="24"/>
                <w:lang w:val="bs-Latn-BA"/>
              </w:rPr>
              <w:t>Vremenski okvir*</w:t>
            </w:r>
          </w:p>
        </w:tc>
      </w:tr>
      <w:tr w:rsidR="00B8048A" w:rsidRPr="00E019FB" w14:paraId="2069BA54" w14:textId="77777777" w:rsidTr="00B8048A">
        <w:trPr>
          <w:trHeight w:val="1758"/>
        </w:trPr>
        <w:tc>
          <w:tcPr>
            <w:tcW w:w="2127" w:type="dxa"/>
            <w:vMerge w:val="restart"/>
            <w:shd w:val="clear" w:color="auto" w:fill="FBE4D5"/>
          </w:tcPr>
          <w:p w14:paraId="310F7533" w14:textId="7F371A0D" w:rsidR="00B8048A" w:rsidRPr="00E019FB" w:rsidRDefault="00D70276" w:rsidP="00B8048A">
            <w:pPr>
              <w:spacing w:before="120" w:after="120" w:line="240" w:lineRule="auto"/>
              <w:rPr>
                <w:b/>
                <w:sz w:val="24"/>
                <w:szCs w:val="24"/>
                <w:lang w:val="bs-Latn-BA"/>
              </w:rPr>
            </w:pPr>
            <w:r w:rsidRPr="00E019FB">
              <w:rPr>
                <w:b/>
                <w:sz w:val="24"/>
                <w:lang w:val="bs-Latn-BA"/>
              </w:rPr>
              <w:t>S</w:t>
            </w:r>
            <w:r w:rsidR="0003034A">
              <w:rPr>
                <w:b/>
                <w:sz w:val="24"/>
                <w:lang w:val="bs-Latn-BA"/>
              </w:rPr>
              <w:t>C</w:t>
            </w:r>
            <w:r w:rsidRPr="00E019FB">
              <w:rPr>
                <w:b/>
                <w:sz w:val="24"/>
                <w:lang w:val="bs-Latn-BA"/>
              </w:rPr>
              <w:t xml:space="preserve"> 1</w:t>
            </w:r>
          </w:p>
          <w:p w14:paraId="39100178" w14:textId="77777777" w:rsidR="00B8048A" w:rsidRPr="00E019FB" w:rsidRDefault="00D70276" w:rsidP="00B8048A">
            <w:pPr>
              <w:spacing w:before="120" w:after="120" w:line="240" w:lineRule="auto"/>
              <w:rPr>
                <w:sz w:val="24"/>
                <w:szCs w:val="24"/>
                <w:lang w:val="bs-Latn-BA"/>
              </w:rPr>
            </w:pPr>
            <w:r w:rsidRPr="00E019FB">
              <w:rPr>
                <w:lang w:val="bs-Latn-BA"/>
              </w:rPr>
              <w:t xml:space="preserve">Osigurati da se </w:t>
            </w:r>
            <w:r w:rsidRPr="00E019FB">
              <w:rPr>
                <w:b/>
                <w:sz w:val="24"/>
                <w:lang w:val="bs-Latn-BA"/>
              </w:rPr>
              <w:t xml:space="preserve">kvalitetno obrazovanje za sve </w:t>
            </w:r>
            <w:r w:rsidRPr="00E019FB">
              <w:rPr>
                <w:lang w:val="bs-Latn-BA"/>
              </w:rPr>
              <w:t xml:space="preserve">doživljava kao </w:t>
            </w:r>
            <w:r w:rsidRPr="00E019FB">
              <w:rPr>
                <w:b/>
                <w:sz w:val="24"/>
                <w:lang w:val="bs-Latn-BA"/>
              </w:rPr>
              <w:t xml:space="preserve">javno dobro i osnovna društvena vrijednost </w:t>
            </w:r>
            <w:r w:rsidRPr="00E019FB">
              <w:rPr>
                <w:lang w:val="bs-Latn-BA"/>
              </w:rPr>
              <w:t>u Bosni i Hercegovini.</w:t>
            </w:r>
          </w:p>
          <w:p w14:paraId="36151E34" w14:textId="77777777" w:rsidR="00B8048A" w:rsidRPr="00E019FB" w:rsidRDefault="00B8048A" w:rsidP="00B8048A">
            <w:pPr>
              <w:spacing w:after="0" w:line="240" w:lineRule="auto"/>
              <w:rPr>
                <w:sz w:val="24"/>
                <w:szCs w:val="24"/>
                <w:lang w:val="bs-Latn-BA"/>
              </w:rPr>
            </w:pPr>
          </w:p>
        </w:tc>
        <w:tc>
          <w:tcPr>
            <w:tcW w:w="3799" w:type="dxa"/>
            <w:shd w:val="clear" w:color="auto" w:fill="FBE4D5"/>
          </w:tcPr>
          <w:p w14:paraId="633480EA" w14:textId="77777777" w:rsidR="00B8048A" w:rsidRPr="00E019FB" w:rsidRDefault="00D70276" w:rsidP="00B8048A">
            <w:pPr>
              <w:pStyle w:val="ListParagraph"/>
              <w:numPr>
                <w:ilvl w:val="0"/>
                <w:numId w:val="14"/>
              </w:numPr>
              <w:spacing w:after="0" w:line="240" w:lineRule="auto"/>
              <w:rPr>
                <w:lang w:val="bs-Latn-BA"/>
              </w:rPr>
            </w:pPr>
            <w:r w:rsidRPr="00E019FB">
              <w:rPr>
                <w:lang w:val="bs-Latn-BA"/>
              </w:rPr>
              <w:t>Promovirati obrazovanje kao društvenu vrijednost kroz podizanje svijesti društva o kvalitetnom obrazovanju kao javnom dobru i osnovnom ljudskom pravu</w:t>
            </w:r>
          </w:p>
        </w:tc>
        <w:tc>
          <w:tcPr>
            <w:tcW w:w="5244" w:type="dxa"/>
            <w:shd w:val="clear" w:color="auto" w:fill="FBE4D5"/>
          </w:tcPr>
          <w:p w14:paraId="70426A8B" w14:textId="4068480E" w:rsidR="00B8048A" w:rsidRPr="00E019FB" w:rsidRDefault="00D70276" w:rsidP="00B8048A">
            <w:pPr>
              <w:spacing w:after="0" w:line="240" w:lineRule="auto"/>
              <w:rPr>
                <w:lang w:val="bs-Latn-BA"/>
              </w:rPr>
            </w:pPr>
            <w:r w:rsidRPr="00E019FB">
              <w:rPr>
                <w:lang w:val="bs-Latn-BA"/>
              </w:rPr>
              <w:t>Izrada komunikacijsk</w:t>
            </w:r>
            <w:r w:rsidR="0003034A">
              <w:rPr>
                <w:lang w:val="bs-Latn-BA"/>
              </w:rPr>
              <w:t>ih</w:t>
            </w:r>
            <w:r w:rsidRPr="00E019FB">
              <w:rPr>
                <w:lang w:val="bs-Latn-BA"/>
              </w:rPr>
              <w:t xml:space="preserve"> strategij</w:t>
            </w:r>
            <w:r w:rsidR="0003034A">
              <w:rPr>
                <w:lang w:val="bs-Latn-BA"/>
              </w:rPr>
              <w:t>a</w:t>
            </w:r>
            <w:r w:rsidRPr="00E019FB">
              <w:rPr>
                <w:lang w:val="bs-Latn-BA"/>
              </w:rPr>
              <w:t xml:space="preserve"> i povezan</w:t>
            </w:r>
            <w:r w:rsidR="0003034A">
              <w:rPr>
                <w:lang w:val="bs-Latn-BA"/>
              </w:rPr>
              <w:t>ih</w:t>
            </w:r>
            <w:r w:rsidRPr="00E019FB">
              <w:rPr>
                <w:lang w:val="bs-Latn-BA"/>
              </w:rPr>
              <w:t xml:space="preserve"> akcion</w:t>
            </w:r>
            <w:r w:rsidR="0003034A">
              <w:rPr>
                <w:lang w:val="bs-Latn-BA"/>
              </w:rPr>
              <w:t>ih</w:t>
            </w:r>
            <w:r w:rsidRPr="00E019FB">
              <w:rPr>
                <w:lang w:val="bs-Latn-BA"/>
              </w:rPr>
              <w:t xml:space="preserve"> plana</w:t>
            </w:r>
            <w:r w:rsidR="0003034A">
              <w:rPr>
                <w:lang w:val="bs-Latn-BA"/>
              </w:rPr>
              <w:t>ova</w:t>
            </w:r>
            <w:r w:rsidRPr="00E019FB">
              <w:rPr>
                <w:lang w:val="bs-Latn-BA"/>
              </w:rPr>
              <w:t>, uključujući sve aktere u oblasti obrazovanja i medije. Sve opisane aktivnosti trebaju doprinijeti promociji obrazovanja kao javnog dobra i osnovnog ljudskog prava.</w:t>
            </w:r>
          </w:p>
        </w:tc>
        <w:tc>
          <w:tcPr>
            <w:tcW w:w="2410" w:type="dxa"/>
            <w:shd w:val="clear" w:color="auto" w:fill="FBE4D5"/>
          </w:tcPr>
          <w:p w14:paraId="3EFE5906" w14:textId="77777777" w:rsidR="00B8048A" w:rsidRPr="00E019FB" w:rsidRDefault="00D70276" w:rsidP="00B8048A">
            <w:pPr>
              <w:spacing w:after="0" w:line="240" w:lineRule="auto"/>
              <w:rPr>
                <w:lang w:val="bs-Latn-BA"/>
              </w:rPr>
            </w:pPr>
            <w:r w:rsidRPr="00E019FB">
              <w:rPr>
                <w:lang w:val="bs-Latn-BA"/>
              </w:rPr>
              <w:t>Svi (ovu aktivnost treba ugraditi, odnosno ona treba biti osnovni dio obrazovne politike i praksi svih aktera u oblasti obrazovanja)</w:t>
            </w:r>
          </w:p>
        </w:tc>
        <w:tc>
          <w:tcPr>
            <w:tcW w:w="1843" w:type="dxa"/>
            <w:shd w:val="clear" w:color="auto" w:fill="FBE4D5"/>
          </w:tcPr>
          <w:p w14:paraId="3EA9FED7" w14:textId="77777777" w:rsidR="00B8048A" w:rsidRPr="00E019FB" w:rsidRDefault="00D70276" w:rsidP="00B8048A">
            <w:pPr>
              <w:spacing w:after="0" w:line="240" w:lineRule="auto"/>
              <w:rPr>
                <w:lang w:val="bs-Latn-BA"/>
              </w:rPr>
            </w:pPr>
            <w:r w:rsidRPr="00E019FB">
              <w:rPr>
                <w:lang w:val="bs-Latn-BA"/>
              </w:rPr>
              <w:t>Nivo politika</w:t>
            </w:r>
          </w:p>
          <w:p w14:paraId="1AA258C5" w14:textId="77777777" w:rsidR="00B8048A" w:rsidRPr="00E019FB" w:rsidRDefault="00B8048A" w:rsidP="00B8048A">
            <w:pPr>
              <w:spacing w:after="0" w:line="240" w:lineRule="auto"/>
              <w:rPr>
                <w:lang w:val="bs-Latn-BA"/>
              </w:rPr>
            </w:pPr>
          </w:p>
          <w:p w14:paraId="61344F29" w14:textId="77777777" w:rsidR="00B8048A" w:rsidRPr="00E019FB" w:rsidRDefault="00B8048A" w:rsidP="00B8048A">
            <w:pPr>
              <w:spacing w:after="0" w:line="240" w:lineRule="auto"/>
              <w:rPr>
                <w:lang w:val="bs-Latn-BA"/>
              </w:rPr>
            </w:pPr>
          </w:p>
          <w:p w14:paraId="2ECDD0AE" w14:textId="77777777" w:rsidR="00B8048A" w:rsidRPr="00E019FB" w:rsidRDefault="00E019FB" w:rsidP="00B8048A">
            <w:pPr>
              <w:spacing w:after="0" w:line="240" w:lineRule="auto"/>
              <w:rPr>
                <w:lang w:val="bs-Latn-BA"/>
              </w:rPr>
            </w:pPr>
            <w:r>
              <w:rPr>
                <w:lang w:val="bs-Latn-BA"/>
              </w:rPr>
              <w:t>Trenutno</w:t>
            </w:r>
          </w:p>
          <w:p w14:paraId="28CB758F" w14:textId="77777777" w:rsidR="00B8048A" w:rsidRPr="00E019FB" w:rsidRDefault="00D70276" w:rsidP="00B8048A">
            <w:pPr>
              <w:spacing w:after="0" w:line="240" w:lineRule="auto"/>
              <w:rPr>
                <w:lang w:val="bs-Latn-BA"/>
              </w:rPr>
            </w:pPr>
            <w:r w:rsidRPr="00E019FB">
              <w:rPr>
                <w:lang w:val="bs-Latn-BA"/>
              </w:rPr>
              <w:t>Kontinuirano</w:t>
            </w:r>
          </w:p>
        </w:tc>
      </w:tr>
      <w:tr w:rsidR="00B8048A" w:rsidRPr="00E019FB" w14:paraId="1CED09CF" w14:textId="77777777" w:rsidTr="00B8048A">
        <w:trPr>
          <w:trHeight w:val="1060"/>
        </w:trPr>
        <w:tc>
          <w:tcPr>
            <w:tcW w:w="2127" w:type="dxa"/>
            <w:vMerge/>
            <w:shd w:val="clear" w:color="auto" w:fill="FBE4D5"/>
          </w:tcPr>
          <w:p w14:paraId="131DF805" w14:textId="77777777" w:rsidR="00B8048A" w:rsidRPr="00E019FB" w:rsidRDefault="00B8048A" w:rsidP="00B8048A">
            <w:pPr>
              <w:spacing w:after="0" w:line="240" w:lineRule="auto"/>
              <w:rPr>
                <w:sz w:val="20"/>
                <w:szCs w:val="20"/>
                <w:lang w:val="bs-Latn-BA"/>
              </w:rPr>
            </w:pPr>
          </w:p>
        </w:tc>
        <w:tc>
          <w:tcPr>
            <w:tcW w:w="3799" w:type="dxa"/>
            <w:shd w:val="clear" w:color="auto" w:fill="FBE4D5"/>
          </w:tcPr>
          <w:p w14:paraId="7FC08093" w14:textId="038700D6" w:rsidR="00B8048A" w:rsidRPr="007F1061" w:rsidRDefault="007F1061" w:rsidP="007F1061">
            <w:pPr>
              <w:pStyle w:val="ListParagraph"/>
              <w:numPr>
                <w:ilvl w:val="0"/>
                <w:numId w:val="14"/>
              </w:numPr>
              <w:rPr>
                <w:lang w:val="bs-Latn-BA"/>
              </w:rPr>
            </w:pPr>
            <w:r w:rsidRPr="007F1061">
              <w:rPr>
                <w:lang w:val="bs-Latn-BA"/>
              </w:rPr>
              <w:t>Podržati koordinaciju svih relevantnih ministarstava u definisanju vizije i ciljeva obrazovanja u BiH.</w:t>
            </w:r>
            <w:r>
              <w:rPr>
                <w:lang w:val="bs-Latn-BA"/>
              </w:rPr>
              <w:t xml:space="preserve"> </w:t>
            </w:r>
          </w:p>
        </w:tc>
        <w:tc>
          <w:tcPr>
            <w:tcW w:w="5244" w:type="dxa"/>
            <w:shd w:val="clear" w:color="auto" w:fill="FBE4D5"/>
          </w:tcPr>
          <w:p w14:paraId="1711806A" w14:textId="117BA04C" w:rsidR="00B8048A" w:rsidRDefault="00835A90" w:rsidP="00B8048A">
            <w:pPr>
              <w:spacing w:after="0" w:line="240" w:lineRule="auto"/>
              <w:rPr>
                <w:lang w:val="bs-Latn-BA"/>
              </w:rPr>
            </w:pPr>
            <w:r w:rsidRPr="00835A90">
              <w:rPr>
                <w:lang w:val="bs-Latn-BA"/>
              </w:rPr>
              <w:t>Podržavanje</w:t>
            </w:r>
            <w:r w:rsidR="009F3650" w:rsidRPr="00835A90">
              <w:rPr>
                <w:lang w:val="bs-Latn-BA"/>
              </w:rPr>
              <w:t xml:space="preserve"> </w:t>
            </w:r>
            <w:r w:rsidR="00D70276" w:rsidRPr="00E019FB">
              <w:rPr>
                <w:lang w:val="bs-Latn-BA"/>
              </w:rPr>
              <w:t xml:space="preserve">koordinacije </w:t>
            </w:r>
            <w:r w:rsidR="009F3650">
              <w:rPr>
                <w:lang w:val="bs-Latn-BA"/>
              </w:rPr>
              <w:t xml:space="preserve">svih </w:t>
            </w:r>
            <w:r w:rsidR="00D70276" w:rsidRPr="00E019FB">
              <w:rPr>
                <w:lang w:val="bs-Latn-BA"/>
              </w:rPr>
              <w:t>aktera.</w:t>
            </w:r>
          </w:p>
          <w:p w14:paraId="15782379" w14:textId="77777777" w:rsidR="00B8048A" w:rsidRDefault="00B8048A" w:rsidP="00B8048A">
            <w:pPr>
              <w:spacing w:after="0" w:line="240" w:lineRule="auto"/>
              <w:rPr>
                <w:lang w:val="bs-Latn-BA"/>
              </w:rPr>
            </w:pPr>
          </w:p>
          <w:p w14:paraId="3CF59EF1" w14:textId="29276AB4" w:rsidR="00B8048A" w:rsidRPr="00E019FB" w:rsidRDefault="0015715F" w:rsidP="00933D27">
            <w:pPr>
              <w:spacing w:after="0" w:line="240" w:lineRule="auto"/>
              <w:rPr>
                <w:lang w:val="bs-Latn-BA"/>
              </w:rPr>
            </w:pPr>
            <w:r>
              <w:rPr>
                <w:lang w:val="bs-Latn-BA"/>
              </w:rPr>
              <w:t xml:space="preserve">Razvoj </w:t>
            </w:r>
            <w:r w:rsidR="00933D27">
              <w:rPr>
                <w:lang w:val="bs-Latn-BA"/>
              </w:rPr>
              <w:t xml:space="preserve">dokumenata strateškog tipa </w:t>
            </w:r>
            <w:r w:rsidR="00B8048A">
              <w:rPr>
                <w:lang w:val="bs-Latn-BA"/>
              </w:rPr>
              <w:t>za kvalitetno obrazovanje za sve u Bosni i Hercegovini.</w:t>
            </w:r>
          </w:p>
        </w:tc>
        <w:tc>
          <w:tcPr>
            <w:tcW w:w="2410" w:type="dxa"/>
            <w:shd w:val="clear" w:color="auto" w:fill="FBE4D5"/>
          </w:tcPr>
          <w:p w14:paraId="35DF500E" w14:textId="09DDE83F" w:rsidR="00B8048A" w:rsidRPr="00835A90" w:rsidRDefault="00835A90" w:rsidP="00B8048A">
            <w:pPr>
              <w:spacing w:after="0" w:line="240" w:lineRule="auto"/>
              <w:rPr>
                <w:lang w:val="bs-Latn-BA"/>
              </w:rPr>
            </w:pPr>
            <w:r w:rsidRPr="00835A90">
              <w:rPr>
                <w:lang w:val="bs-Latn-BA"/>
              </w:rPr>
              <w:t>Sve resorno nadležne institucije (obrazovanje, zdravstvo, rad i socijalna zaštita, ...)</w:t>
            </w:r>
          </w:p>
        </w:tc>
        <w:tc>
          <w:tcPr>
            <w:tcW w:w="1843" w:type="dxa"/>
            <w:shd w:val="clear" w:color="auto" w:fill="FBE4D5"/>
          </w:tcPr>
          <w:p w14:paraId="530EEE05" w14:textId="77777777" w:rsidR="00B8048A" w:rsidRPr="00E019FB" w:rsidRDefault="00D70276" w:rsidP="00B8048A">
            <w:pPr>
              <w:spacing w:after="0" w:line="240" w:lineRule="auto"/>
              <w:rPr>
                <w:lang w:val="bs-Latn-BA"/>
              </w:rPr>
            </w:pPr>
            <w:r w:rsidRPr="00E019FB">
              <w:rPr>
                <w:lang w:val="bs-Latn-BA"/>
              </w:rPr>
              <w:t>Nivo politika</w:t>
            </w:r>
          </w:p>
          <w:p w14:paraId="7ECE13D9" w14:textId="77777777" w:rsidR="00B8048A" w:rsidRPr="00E019FB" w:rsidRDefault="00B8048A" w:rsidP="00B8048A">
            <w:pPr>
              <w:spacing w:after="0" w:line="240" w:lineRule="auto"/>
              <w:rPr>
                <w:lang w:val="bs-Latn-BA"/>
              </w:rPr>
            </w:pPr>
          </w:p>
          <w:p w14:paraId="42DC6A76" w14:textId="77777777" w:rsidR="00B8048A" w:rsidRPr="00E019FB" w:rsidRDefault="00E019FB" w:rsidP="00B8048A">
            <w:pPr>
              <w:spacing w:after="0" w:line="240" w:lineRule="auto"/>
              <w:rPr>
                <w:lang w:val="bs-Latn-BA"/>
              </w:rPr>
            </w:pPr>
            <w:r w:rsidRPr="00E019FB">
              <w:rPr>
                <w:lang w:val="bs-Latn-BA"/>
              </w:rPr>
              <w:t>Trenutno</w:t>
            </w:r>
          </w:p>
        </w:tc>
      </w:tr>
      <w:tr w:rsidR="00790E4C" w:rsidRPr="00E019FB" w14:paraId="797E1EA4" w14:textId="77777777" w:rsidTr="00B80CCD">
        <w:trPr>
          <w:trHeight w:val="3308"/>
        </w:trPr>
        <w:tc>
          <w:tcPr>
            <w:tcW w:w="2127" w:type="dxa"/>
            <w:vMerge w:val="restart"/>
            <w:shd w:val="clear" w:color="auto" w:fill="B4C6E7"/>
          </w:tcPr>
          <w:p w14:paraId="4C9E14FA" w14:textId="39DF48D7" w:rsidR="00790E4C" w:rsidRPr="00E019FB" w:rsidRDefault="00975C3F" w:rsidP="00B8048A">
            <w:pPr>
              <w:spacing w:before="120" w:after="120" w:line="240" w:lineRule="auto"/>
              <w:rPr>
                <w:b/>
                <w:sz w:val="24"/>
                <w:szCs w:val="24"/>
                <w:lang w:val="bs-Latn-BA"/>
              </w:rPr>
            </w:pPr>
            <w:r>
              <w:rPr>
                <w:b/>
                <w:sz w:val="24"/>
                <w:lang w:val="bs-Latn-BA"/>
              </w:rPr>
              <w:lastRenderedPageBreak/>
              <w:t>Nemaju sva ministarstva</w:t>
            </w:r>
            <w:r w:rsidR="00790E4C" w:rsidRPr="00E019FB">
              <w:rPr>
                <w:b/>
                <w:sz w:val="24"/>
                <w:lang w:val="bs-Latn-BA"/>
              </w:rPr>
              <w:t>S</w:t>
            </w:r>
            <w:r w:rsidR="0003034A">
              <w:rPr>
                <w:b/>
                <w:sz w:val="24"/>
                <w:lang w:val="bs-Latn-BA"/>
              </w:rPr>
              <w:t>C</w:t>
            </w:r>
            <w:r w:rsidR="00790E4C" w:rsidRPr="00E019FB">
              <w:rPr>
                <w:b/>
                <w:sz w:val="24"/>
                <w:lang w:val="bs-Latn-BA"/>
              </w:rPr>
              <w:t xml:space="preserve"> 2</w:t>
            </w:r>
          </w:p>
          <w:p w14:paraId="67979F4C" w14:textId="77777777" w:rsidR="00790E4C" w:rsidRPr="00E019FB" w:rsidRDefault="00790E4C" w:rsidP="00B8048A">
            <w:pPr>
              <w:spacing w:before="120" w:after="120" w:line="240" w:lineRule="auto"/>
              <w:rPr>
                <w:b/>
                <w:sz w:val="24"/>
                <w:szCs w:val="24"/>
                <w:lang w:val="bs-Latn-BA"/>
              </w:rPr>
            </w:pPr>
            <w:r w:rsidRPr="00E019FB">
              <w:rPr>
                <w:lang w:val="bs-Latn-BA"/>
              </w:rPr>
              <w:t xml:space="preserve">Osigurati </w:t>
            </w:r>
            <w:r w:rsidRPr="00E019FB">
              <w:rPr>
                <w:b/>
                <w:sz w:val="24"/>
                <w:lang w:val="bs-Latn-BA"/>
              </w:rPr>
              <w:t xml:space="preserve">integraciju diverzificiranog društva u Bosni i Hercegovini </w:t>
            </w:r>
            <w:r w:rsidRPr="00E019FB">
              <w:rPr>
                <w:lang w:val="bs-Latn-BA"/>
              </w:rPr>
              <w:t xml:space="preserve">kroz unapređenje društvene kohezije na osnovu </w:t>
            </w:r>
            <w:r w:rsidRPr="00E019FB">
              <w:rPr>
                <w:b/>
                <w:sz w:val="24"/>
                <w:lang w:val="bs-Latn-BA"/>
              </w:rPr>
              <w:t xml:space="preserve">interkulturalnih kompetencija svih zainteresiranih strana. </w:t>
            </w:r>
          </w:p>
          <w:p w14:paraId="3EC716B4" w14:textId="77777777" w:rsidR="00790E4C" w:rsidRPr="00E019FB" w:rsidRDefault="00790E4C" w:rsidP="00B8048A">
            <w:pPr>
              <w:spacing w:before="120" w:after="120" w:line="240" w:lineRule="auto"/>
              <w:rPr>
                <w:sz w:val="24"/>
                <w:szCs w:val="24"/>
                <w:lang w:val="bs-Latn-BA"/>
              </w:rPr>
            </w:pPr>
          </w:p>
        </w:tc>
        <w:tc>
          <w:tcPr>
            <w:tcW w:w="3799" w:type="dxa"/>
            <w:vMerge w:val="restart"/>
            <w:shd w:val="clear" w:color="auto" w:fill="B4C6E7"/>
          </w:tcPr>
          <w:p w14:paraId="31CA0A31" w14:textId="77777777" w:rsidR="00AD7485" w:rsidRPr="00AD7485" w:rsidRDefault="00AD7485" w:rsidP="00AD7485">
            <w:pPr>
              <w:pStyle w:val="ListParagraph"/>
              <w:numPr>
                <w:ilvl w:val="0"/>
                <w:numId w:val="17"/>
              </w:numPr>
              <w:spacing w:before="120" w:after="120" w:line="240" w:lineRule="auto"/>
              <w:rPr>
                <w:lang w:val="bs-Latn-BA"/>
              </w:rPr>
            </w:pPr>
            <w:r w:rsidRPr="00AD7485">
              <w:rPr>
                <w:lang w:val="bs-Latn-BA"/>
              </w:rPr>
              <w:t>Aktivno stvarati pretpostavke za prihvatanje različitosti u školama i uklanjati sve prepreke u tom smislu.</w:t>
            </w:r>
          </w:p>
          <w:p w14:paraId="4C63883C" w14:textId="77777777" w:rsidR="00F80D67" w:rsidRDefault="00AD7485" w:rsidP="00AD7485">
            <w:pPr>
              <w:pStyle w:val="ListParagraph"/>
              <w:numPr>
                <w:ilvl w:val="0"/>
                <w:numId w:val="28"/>
              </w:numPr>
              <w:spacing w:before="120" w:after="120" w:line="240" w:lineRule="auto"/>
              <w:rPr>
                <w:lang w:val="bs-Latn-BA"/>
              </w:rPr>
            </w:pPr>
            <w:r w:rsidRPr="00AD7485">
              <w:rPr>
                <w:lang w:val="bs-Latn-BA"/>
              </w:rPr>
              <w:t>organizirati inkluzivno obrazovanje koje će biti zasnovano na promoviranju i poštovanju različitosti na nediskriminatoran način, tj. kroz razumijevanje i vrednovanje različitosti kao sastavnog dijela društva u Bosni i Hercegovini</w:t>
            </w:r>
            <w:r w:rsidR="00F80D67">
              <w:rPr>
                <w:lang w:val="bs-Latn-BA"/>
              </w:rPr>
              <w:t>;</w:t>
            </w:r>
          </w:p>
          <w:p w14:paraId="6574ECB4" w14:textId="77777777" w:rsidR="00F80D67" w:rsidRDefault="00F80D67" w:rsidP="00F80D67">
            <w:pPr>
              <w:pStyle w:val="ListParagraph"/>
              <w:spacing w:before="120" w:after="120" w:line="240" w:lineRule="auto"/>
              <w:rPr>
                <w:lang w:val="bs-Latn-BA"/>
              </w:rPr>
            </w:pPr>
          </w:p>
          <w:p w14:paraId="1EBC2238" w14:textId="3C32019E" w:rsidR="00790E4C" w:rsidRPr="00F80D67" w:rsidRDefault="00AD7485" w:rsidP="00AD7485">
            <w:pPr>
              <w:pStyle w:val="ListParagraph"/>
              <w:numPr>
                <w:ilvl w:val="0"/>
                <w:numId w:val="28"/>
              </w:numPr>
              <w:spacing w:before="120" w:after="120" w:line="240" w:lineRule="auto"/>
              <w:rPr>
                <w:lang w:val="bs-Latn-BA"/>
              </w:rPr>
            </w:pPr>
            <w:r w:rsidRPr="00F80D67">
              <w:rPr>
                <w:lang w:val="bs-Latn-BA"/>
              </w:rPr>
              <w:t>podizati svijest o značaju prevazilaženja socijalne distance između osoba koje pripadaju različitim etničkim/nacionalnim zajednicama radi društvene integracije.</w:t>
            </w:r>
          </w:p>
        </w:tc>
        <w:tc>
          <w:tcPr>
            <w:tcW w:w="5244" w:type="dxa"/>
            <w:shd w:val="clear" w:color="auto" w:fill="B4C6E7"/>
          </w:tcPr>
          <w:p w14:paraId="32798DEB" w14:textId="09CA9016" w:rsidR="00790E4C" w:rsidRPr="00E019FB" w:rsidRDefault="00790E4C" w:rsidP="00B8048A">
            <w:pPr>
              <w:spacing w:after="0" w:line="240" w:lineRule="auto"/>
              <w:rPr>
                <w:lang w:val="bs-Latn-BA"/>
              </w:rPr>
            </w:pPr>
            <w:r w:rsidRPr="00E019FB">
              <w:rPr>
                <w:lang w:val="bs-Latn-BA"/>
              </w:rPr>
              <w:t>Sistemsko uvođenje Komptencija za demokratsku kulturu (KDK)</w:t>
            </w:r>
            <w:r w:rsidR="00BD0F28">
              <w:rPr>
                <w:rStyle w:val="FootnoteReference"/>
              </w:rPr>
              <w:footnoteReference w:id="4"/>
            </w:r>
            <w:r w:rsidRPr="00E019FB">
              <w:rPr>
                <w:lang w:val="bs-Latn-BA"/>
              </w:rPr>
              <w:t xml:space="preserve"> u obrazovni sistem kroz: izradu programa obuke za KDK, uključivanje školskog osoblja u te programe i sistematsku izradu i implementaciju školskih projekata i aktivnosti zasnovanih na KDK.</w:t>
            </w:r>
          </w:p>
        </w:tc>
        <w:tc>
          <w:tcPr>
            <w:tcW w:w="2410" w:type="dxa"/>
            <w:shd w:val="clear" w:color="auto" w:fill="B4C6E7"/>
          </w:tcPr>
          <w:p w14:paraId="7C464676" w14:textId="3111C7DA" w:rsidR="00790E4C" w:rsidRPr="00E019FB" w:rsidRDefault="00835A90" w:rsidP="00B8048A">
            <w:pPr>
              <w:spacing w:after="0" w:line="240" w:lineRule="auto"/>
              <w:rPr>
                <w:lang w:val="bs-Latn-BA"/>
              </w:rPr>
            </w:pPr>
            <w:r>
              <w:rPr>
                <w:lang w:val="bs-Latn-BA"/>
              </w:rPr>
              <w:t>Nadležne obrazovne institucije, e</w:t>
            </w:r>
            <w:r w:rsidR="00790E4C" w:rsidRPr="00E019FB">
              <w:rPr>
                <w:lang w:val="bs-Latn-BA"/>
              </w:rPr>
              <w:t>ksperti za KDK</w:t>
            </w:r>
            <w:r w:rsidR="00790E4C" w:rsidRPr="00835A90">
              <w:rPr>
                <w:lang w:val="bs-Latn-BA"/>
              </w:rPr>
              <w:t xml:space="preserve">, </w:t>
            </w:r>
            <w:r w:rsidR="00790E4C" w:rsidRPr="00E019FB">
              <w:rPr>
                <w:lang w:val="bs-Latn-BA"/>
              </w:rPr>
              <w:t xml:space="preserve">školsko osoblje </w:t>
            </w:r>
          </w:p>
          <w:p w14:paraId="2F0A11C2" w14:textId="77777777" w:rsidR="00790E4C" w:rsidRPr="00E019FB" w:rsidRDefault="00790E4C" w:rsidP="00B8048A">
            <w:pPr>
              <w:spacing w:after="0" w:line="240" w:lineRule="auto"/>
              <w:rPr>
                <w:lang w:val="bs-Latn-BA"/>
              </w:rPr>
            </w:pPr>
            <w:r w:rsidRPr="00E019FB">
              <w:rPr>
                <w:lang w:val="bs-Latn-BA"/>
              </w:rPr>
              <w:t>učenici, roditelji,</w:t>
            </w:r>
          </w:p>
          <w:p w14:paraId="305800BE" w14:textId="77777777" w:rsidR="00790E4C" w:rsidRPr="00E019FB" w:rsidRDefault="00790E4C" w:rsidP="00B8048A">
            <w:pPr>
              <w:spacing w:after="0" w:line="240" w:lineRule="auto"/>
              <w:rPr>
                <w:lang w:val="bs-Latn-BA"/>
              </w:rPr>
            </w:pPr>
            <w:r w:rsidRPr="00E019FB">
              <w:rPr>
                <w:lang w:val="bs-Latn-BA"/>
              </w:rPr>
              <w:t>Vijeće Evrope</w:t>
            </w:r>
          </w:p>
          <w:p w14:paraId="3B213484" w14:textId="77777777" w:rsidR="00790E4C" w:rsidRPr="00E019FB" w:rsidRDefault="00790E4C" w:rsidP="00B8048A">
            <w:pPr>
              <w:spacing w:after="0" w:line="240" w:lineRule="auto"/>
              <w:rPr>
                <w:lang w:val="bs-Latn-BA"/>
              </w:rPr>
            </w:pPr>
          </w:p>
          <w:p w14:paraId="03E88E57" w14:textId="77777777" w:rsidR="00790E4C" w:rsidRPr="00E019FB" w:rsidRDefault="00790E4C" w:rsidP="00B8048A">
            <w:pPr>
              <w:spacing w:after="0" w:line="240" w:lineRule="auto"/>
              <w:rPr>
                <w:rFonts w:eastAsia="Times New Roman"/>
                <w:lang w:val="bs-Latn-BA"/>
              </w:rPr>
            </w:pPr>
          </w:p>
        </w:tc>
        <w:tc>
          <w:tcPr>
            <w:tcW w:w="1843" w:type="dxa"/>
            <w:shd w:val="clear" w:color="auto" w:fill="B4C6E7"/>
          </w:tcPr>
          <w:p w14:paraId="0BA93FAE" w14:textId="77777777" w:rsidR="00790E4C" w:rsidRPr="00E019FB" w:rsidRDefault="00790E4C" w:rsidP="00B8048A">
            <w:pPr>
              <w:spacing w:after="0" w:line="240" w:lineRule="auto"/>
              <w:rPr>
                <w:lang w:val="bs-Latn-BA"/>
              </w:rPr>
            </w:pPr>
            <w:r w:rsidRPr="00E019FB">
              <w:rPr>
                <w:lang w:val="bs-Latn-BA"/>
              </w:rPr>
              <w:t>Nivo politike/škole</w:t>
            </w:r>
          </w:p>
          <w:p w14:paraId="76FC9FCB" w14:textId="77777777" w:rsidR="00790E4C" w:rsidRPr="00E019FB" w:rsidRDefault="00790E4C" w:rsidP="00B8048A">
            <w:pPr>
              <w:spacing w:after="0" w:line="240" w:lineRule="auto"/>
              <w:rPr>
                <w:lang w:val="bs-Latn-BA"/>
              </w:rPr>
            </w:pPr>
          </w:p>
          <w:p w14:paraId="548B27AE" w14:textId="77777777" w:rsidR="00790E4C" w:rsidRPr="00E019FB" w:rsidRDefault="00790E4C" w:rsidP="00B8048A">
            <w:pPr>
              <w:spacing w:after="0" w:line="240" w:lineRule="auto"/>
              <w:rPr>
                <w:lang w:val="bs-Latn-BA"/>
              </w:rPr>
            </w:pPr>
            <w:r w:rsidRPr="00E019FB">
              <w:rPr>
                <w:lang w:val="bs-Latn-BA"/>
              </w:rPr>
              <w:t>Trenutno</w:t>
            </w:r>
            <w:r>
              <w:rPr>
                <w:lang w:val="bs-Latn-BA"/>
              </w:rPr>
              <w:t xml:space="preserve"> </w:t>
            </w:r>
            <w:r w:rsidRPr="00E019FB">
              <w:rPr>
                <w:lang w:val="bs-Latn-BA"/>
              </w:rPr>
              <w:t>Kontinuirano</w:t>
            </w:r>
          </w:p>
        </w:tc>
      </w:tr>
      <w:tr w:rsidR="00790E4C" w:rsidRPr="00E019FB" w14:paraId="2BD7290C" w14:textId="77777777" w:rsidTr="00B8048A">
        <w:trPr>
          <w:trHeight w:val="2740"/>
        </w:trPr>
        <w:tc>
          <w:tcPr>
            <w:tcW w:w="2127" w:type="dxa"/>
            <w:vMerge/>
            <w:shd w:val="clear" w:color="auto" w:fill="B4C6E7"/>
          </w:tcPr>
          <w:p w14:paraId="766A7103" w14:textId="77777777" w:rsidR="00790E4C" w:rsidRPr="00E019FB" w:rsidRDefault="00790E4C" w:rsidP="00B8048A">
            <w:pPr>
              <w:spacing w:before="120" w:after="120" w:line="240" w:lineRule="auto"/>
              <w:rPr>
                <w:sz w:val="24"/>
                <w:szCs w:val="24"/>
                <w:lang w:val="bs-Latn-BA"/>
              </w:rPr>
            </w:pPr>
          </w:p>
        </w:tc>
        <w:tc>
          <w:tcPr>
            <w:tcW w:w="3799" w:type="dxa"/>
            <w:vMerge/>
            <w:shd w:val="clear" w:color="auto" w:fill="B4C6E7"/>
          </w:tcPr>
          <w:p w14:paraId="6C7E6E9B" w14:textId="77777777" w:rsidR="00790E4C" w:rsidRPr="00E019FB" w:rsidRDefault="00790E4C" w:rsidP="00B8048A">
            <w:pPr>
              <w:pStyle w:val="ListParagraph"/>
              <w:numPr>
                <w:ilvl w:val="0"/>
                <w:numId w:val="7"/>
              </w:numPr>
              <w:spacing w:before="120" w:after="120" w:line="240" w:lineRule="auto"/>
              <w:rPr>
                <w:lang w:val="bs-Latn-BA"/>
              </w:rPr>
            </w:pPr>
          </w:p>
        </w:tc>
        <w:tc>
          <w:tcPr>
            <w:tcW w:w="5244" w:type="dxa"/>
            <w:shd w:val="clear" w:color="auto" w:fill="B4C6E7"/>
          </w:tcPr>
          <w:p w14:paraId="49662D83" w14:textId="77777777" w:rsidR="00790E4C" w:rsidRPr="00E019FB" w:rsidRDefault="00790E4C" w:rsidP="00B8048A">
            <w:pPr>
              <w:spacing w:after="0" w:line="240" w:lineRule="auto"/>
              <w:rPr>
                <w:lang w:val="bs-Latn-BA"/>
              </w:rPr>
            </w:pPr>
            <w:r w:rsidRPr="00E019FB">
              <w:rPr>
                <w:lang w:val="bs-Latn-BA"/>
              </w:rPr>
              <w:t xml:space="preserve">Povećano učešće više škola u postojećim projektima koji trebaju ostvariti ovaj strateški cilj, na osnovu sistematske podrške u tom smislu i istovremena izrada plana za sistematsko uključivanje svih škola u aktivnosti za smanjenje etničke distance između osoba različitih etničkih, jezičkih ili vjerskih pripadnosti i osoba sa posebnim potrebama </w:t>
            </w:r>
          </w:p>
        </w:tc>
        <w:tc>
          <w:tcPr>
            <w:tcW w:w="2410" w:type="dxa"/>
            <w:shd w:val="clear" w:color="auto" w:fill="B4C6E7"/>
          </w:tcPr>
          <w:p w14:paraId="6FECE882" w14:textId="590DFF48" w:rsidR="00790E4C" w:rsidRPr="00E019FB" w:rsidRDefault="00790E4C" w:rsidP="00835A90">
            <w:pPr>
              <w:spacing w:after="0" w:line="240" w:lineRule="auto"/>
              <w:rPr>
                <w:lang w:val="bs-Latn-BA"/>
              </w:rPr>
            </w:pPr>
            <w:r w:rsidRPr="00E019FB">
              <w:rPr>
                <w:lang w:val="bs-Latn-BA"/>
              </w:rPr>
              <w:t xml:space="preserve">Međunarodne i lokalne </w:t>
            </w:r>
            <w:r w:rsidR="00835A90">
              <w:rPr>
                <w:lang w:val="bs-Latn-BA"/>
              </w:rPr>
              <w:t>NVO</w:t>
            </w:r>
            <w:r w:rsidRPr="00E019FB">
              <w:rPr>
                <w:lang w:val="bs-Latn-BA"/>
              </w:rPr>
              <w:t>, ministarstva, škole</w:t>
            </w:r>
          </w:p>
        </w:tc>
        <w:tc>
          <w:tcPr>
            <w:tcW w:w="1843" w:type="dxa"/>
            <w:shd w:val="clear" w:color="auto" w:fill="B4C6E7"/>
          </w:tcPr>
          <w:p w14:paraId="6EA0AEF9" w14:textId="77777777" w:rsidR="00790E4C" w:rsidRPr="00E019FB" w:rsidRDefault="00790E4C" w:rsidP="00B8048A">
            <w:pPr>
              <w:spacing w:after="0" w:line="240" w:lineRule="auto"/>
              <w:rPr>
                <w:lang w:val="bs-Latn-BA"/>
              </w:rPr>
            </w:pPr>
            <w:r w:rsidRPr="00E019FB">
              <w:rPr>
                <w:lang w:val="bs-Latn-BA"/>
              </w:rPr>
              <w:t>Nivo škole</w:t>
            </w:r>
          </w:p>
          <w:p w14:paraId="25656817" w14:textId="77777777" w:rsidR="00790E4C" w:rsidRPr="00E019FB" w:rsidRDefault="00790E4C" w:rsidP="00B8048A">
            <w:pPr>
              <w:spacing w:after="0" w:line="240" w:lineRule="auto"/>
              <w:rPr>
                <w:lang w:val="bs-Latn-BA"/>
              </w:rPr>
            </w:pPr>
          </w:p>
          <w:p w14:paraId="3E5707E8" w14:textId="77777777" w:rsidR="00790E4C" w:rsidRPr="00E019FB" w:rsidRDefault="00790E4C" w:rsidP="00B8048A">
            <w:pPr>
              <w:spacing w:after="0" w:line="240" w:lineRule="auto"/>
              <w:rPr>
                <w:lang w:val="bs-Latn-BA"/>
              </w:rPr>
            </w:pPr>
            <w:r w:rsidRPr="00E019FB">
              <w:rPr>
                <w:lang w:val="bs-Latn-BA"/>
              </w:rPr>
              <w:t>Trenutno</w:t>
            </w:r>
            <w:r>
              <w:rPr>
                <w:lang w:val="bs-Latn-BA"/>
              </w:rPr>
              <w:t xml:space="preserve"> </w:t>
            </w:r>
            <w:r w:rsidRPr="00E019FB">
              <w:rPr>
                <w:lang w:val="bs-Latn-BA"/>
              </w:rPr>
              <w:t>kontinuirano</w:t>
            </w:r>
          </w:p>
        </w:tc>
      </w:tr>
      <w:tr w:rsidR="00790E4C" w:rsidRPr="00E019FB" w14:paraId="7E814CE6" w14:textId="77777777" w:rsidTr="0015715F">
        <w:trPr>
          <w:trHeight w:val="300"/>
        </w:trPr>
        <w:tc>
          <w:tcPr>
            <w:tcW w:w="2127" w:type="dxa"/>
            <w:vMerge/>
            <w:shd w:val="clear" w:color="auto" w:fill="B4C6E7"/>
          </w:tcPr>
          <w:p w14:paraId="784E7C0F" w14:textId="77777777" w:rsidR="00790E4C" w:rsidRPr="00E019FB" w:rsidRDefault="00790E4C" w:rsidP="00B8048A">
            <w:pPr>
              <w:spacing w:before="120" w:after="120" w:line="240" w:lineRule="auto"/>
              <w:rPr>
                <w:b/>
                <w:sz w:val="24"/>
                <w:szCs w:val="24"/>
                <w:lang w:val="bs-Latn-BA"/>
              </w:rPr>
            </w:pPr>
          </w:p>
        </w:tc>
        <w:tc>
          <w:tcPr>
            <w:tcW w:w="3799" w:type="dxa"/>
            <w:vMerge w:val="restart"/>
            <w:shd w:val="clear" w:color="auto" w:fill="B4C6E7"/>
          </w:tcPr>
          <w:p w14:paraId="75FA4F52" w14:textId="08D40EAC" w:rsidR="00790E4C" w:rsidRPr="00874B1F" w:rsidRDefault="00874B1F" w:rsidP="00874B1F">
            <w:pPr>
              <w:pStyle w:val="ListParagraph"/>
              <w:numPr>
                <w:ilvl w:val="0"/>
                <w:numId w:val="17"/>
              </w:numPr>
              <w:spacing w:before="120" w:after="120" w:line="240" w:lineRule="auto"/>
              <w:rPr>
                <w:lang w:val="bs-Latn-BA"/>
              </w:rPr>
            </w:pPr>
            <w:r w:rsidRPr="00874B1F">
              <w:rPr>
                <w:lang w:val="bs-Latn-BA"/>
              </w:rPr>
              <w:t xml:space="preserve">Omogućiti prilike i finansijska sredstva za svrsishodnu bilateralnu i multilateralnu saradnju i programe razmjene između škola u cijeloj Bosni i Hercegovini. </w:t>
            </w:r>
          </w:p>
        </w:tc>
        <w:tc>
          <w:tcPr>
            <w:tcW w:w="5244" w:type="dxa"/>
            <w:shd w:val="clear" w:color="auto" w:fill="B4C6E7"/>
          </w:tcPr>
          <w:p w14:paraId="1EC1F101" w14:textId="53F3EAD8" w:rsidR="00790E4C" w:rsidRPr="00E019FB" w:rsidRDefault="00790E4C" w:rsidP="00835A90">
            <w:pPr>
              <w:spacing w:before="120" w:after="120" w:line="240" w:lineRule="auto"/>
              <w:rPr>
                <w:lang w:val="bs-Latn-BA"/>
              </w:rPr>
            </w:pPr>
            <w:r>
              <w:rPr>
                <w:lang w:val="bs-Latn-BA"/>
              </w:rPr>
              <w:t>Raz</w:t>
            </w:r>
            <w:r w:rsidR="00835A90">
              <w:rPr>
                <w:lang w:val="bs-Latn-BA"/>
              </w:rPr>
              <w:t>vijanje</w:t>
            </w:r>
            <w:r>
              <w:rPr>
                <w:lang w:val="bs-Latn-BA"/>
              </w:rPr>
              <w:t xml:space="preserve"> programa razmjene i zajedničkih aktivnosti </w:t>
            </w:r>
            <w:r>
              <w:rPr>
                <w:color w:val="222222"/>
              </w:rPr>
              <w:t>kao bitan i obavezan dio školskog kurikuluma, uz adekvatna finansijska sredstva za to.</w:t>
            </w:r>
            <w:r>
              <w:rPr>
                <w:lang w:val="bs-Latn-BA"/>
              </w:rPr>
              <w:t xml:space="preserve"> </w:t>
            </w:r>
          </w:p>
        </w:tc>
        <w:tc>
          <w:tcPr>
            <w:tcW w:w="2410" w:type="dxa"/>
            <w:vMerge w:val="restart"/>
            <w:shd w:val="clear" w:color="auto" w:fill="B4C6E7"/>
          </w:tcPr>
          <w:p w14:paraId="114782B7" w14:textId="783B4ACC" w:rsidR="00790E4C" w:rsidRPr="00E019FB" w:rsidRDefault="00835A90" w:rsidP="00B8048A">
            <w:pPr>
              <w:spacing w:after="0" w:line="240" w:lineRule="auto"/>
              <w:rPr>
                <w:b/>
                <w:lang w:val="bs-Latn-BA"/>
              </w:rPr>
            </w:pPr>
            <w:r w:rsidRPr="00835A90">
              <w:rPr>
                <w:lang w:val="bs-Latn-BA"/>
              </w:rPr>
              <w:t>Nadležne obrazovne institucije</w:t>
            </w:r>
            <w:r w:rsidR="00790E4C" w:rsidRPr="00835A90">
              <w:rPr>
                <w:lang w:val="bs-Latn-BA"/>
              </w:rPr>
              <w:t>, škole</w:t>
            </w:r>
            <w:r w:rsidR="009149D3" w:rsidRPr="00835A90">
              <w:rPr>
                <w:lang w:val="bs-Latn-BA"/>
              </w:rPr>
              <w:t xml:space="preserve">, </w:t>
            </w:r>
            <w:r w:rsidR="00793E3B">
              <w:rPr>
                <w:lang w:val="bs-Latn-BA"/>
              </w:rPr>
              <w:t xml:space="preserve">lokalna zajednica, </w:t>
            </w:r>
            <w:r w:rsidR="009149D3">
              <w:rPr>
                <w:lang w:val="bs-Latn-BA"/>
              </w:rPr>
              <w:t>donatori</w:t>
            </w:r>
            <w:r w:rsidR="00790E4C" w:rsidRPr="00E019FB">
              <w:rPr>
                <w:b/>
                <w:lang w:val="bs-Latn-BA"/>
              </w:rPr>
              <w:t xml:space="preserve"> </w:t>
            </w:r>
          </w:p>
        </w:tc>
        <w:tc>
          <w:tcPr>
            <w:tcW w:w="1843" w:type="dxa"/>
            <w:vMerge w:val="restart"/>
            <w:shd w:val="clear" w:color="auto" w:fill="B4C6E7"/>
          </w:tcPr>
          <w:p w14:paraId="7F6E67AA" w14:textId="77777777" w:rsidR="00790E4C" w:rsidRPr="00E019FB" w:rsidRDefault="00790E4C" w:rsidP="00B8048A">
            <w:pPr>
              <w:spacing w:after="0" w:line="240" w:lineRule="auto"/>
              <w:rPr>
                <w:lang w:val="bs-Latn-BA"/>
              </w:rPr>
            </w:pPr>
            <w:r w:rsidRPr="00E019FB">
              <w:rPr>
                <w:lang w:val="bs-Latn-BA"/>
              </w:rPr>
              <w:t>Nivo škole</w:t>
            </w:r>
          </w:p>
          <w:p w14:paraId="498BE602" w14:textId="77777777" w:rsidR="00790E4C" w:rsidRPr="00E019FB" w:rsidRDefault="00790E4C" w:rsidP="00B8048A">
            <w:pPr>
              <w:spacing w:after="0" w:line="240" w:lineRule="auto"/>
              <w:rPr>
                <w:lang w:val="bs-Latn-BA"/>
              </w:rPr>
            </w:pPr>
          </w:p>
          <w:p w14:paraId="1703C14E" w14:textId="77777777" w:rsidR="00790E4C" w:rsidRPr="00E019FB" w:rsidRDefault="00790E4C" w:rsidP="00B8048A">
            <w:pPr>
              <w:spacing w:after="0" w:line="240" w:lineRule="auto"/>
              <w:rPr>
                <w:lang w:val="bs-Latn-BA"/>
              </w:rPr>
            </w:pPr>
          </w:p>
          <w:p w14:paraId="061B9A5E" w14:textId="77777777" w:rsidR="00790E4C" w:rsidRPr="00E019FB" w:rsidRDefault="00790E4C" w:rsidP="00B8048A">
            <w:pPr>
              <w:spacing w:after="0" w:line="240" w:lineRule="auto"/>
              <w:rPr>
                <w:lang w:val="bs-Latn-BA"/>
              </w:rPr>
            </w:pPr>
          </w:p>
          <w:p w14:paraId="6BFDB122" w14:textId="77777777" w:rsidR="00790E4C" w:rsidRPr="00E019FB" w:rsidRDefault="00790E4C" w:rsidP="00B8048A">
            <w:pPr>
              <w:spacing w:after="0" w:line="240" w:lineRule="auto"/>
              <w:rPr>
                <w:lang w:val="bs-Latn-BA"/>
              </w:rPr>
            </w:pPr>
            <w:r w:rsidRPr="00E019FB">
              <w:rPr>
                <w:lang w:val="bs-Latn-BA"/>
              </w:rPr>
              <w:t>Trenutno</w:t>
            </w:r>
            <w:r>
              <w:rPr>
                <w:lang w:val="bs-Latn-BA"/>
              </w:rPr>
              <w:t xml:space="preserve"> </w:t>
            </w:r>
            <w:r w:rsidRPr="00E019FB">
              <w:rPr>
                <w:lang w:val="bs-Latn-BA"/>
              </w:rPr>
              <w:t>kontinuirano</w:t>
            </w:r>
          </w:p>
        </w:tc>
      </w:tr>
      <w:tr w:rsidR="00790E4C" w:rsidRPr="00E019FB" w14:paraId="7D81BD7A" w14:textId="77777777" w:rsidTr="00B8048A">
        <w:trPr>
          <w:trHeight w:val="299"/>
        </w:trPr>
        <w:tc>
          <w:tcPr>
            <w:tcW w:w="2127" w:type="dxa"/>
            <w:vMerge/>
            <w:shd w:val="clear" w:color="auto" w:fill="B4C6E7"/>
          </w:tcPr>
          <w:p w14:paraId="417014F5" w14:textId="77777777" w:rsidR="00790E4C" w:rsidRPr="00E019FB" w:rsidRDefault="00790E4C" w:rsidP="00B8048A">
            <w:pPr>
              <w:spacing w:before="120" w:after="120" w:line="240" w:lineRule="auto"/>
              <w:rPr>
                <w:b/>
                <w:sz w:val="24"/>
                <w:szCs w:val="24"/>
                <w:lang w:val="bs-Latn-BA"/>
              </w:rPr>
            </w:pPr>
          </w:p>
        </w:tc>
        <w:tc>
          <w:tcPr>
            <w:tcW w:w="3799" w:type="dxa"/>
            <w:vMerge/>
            <w:shd w:val="clear" w:color="auto" w:fill="B4C6E7"/>
          </w:tcPr>
          <w:p w14:paraId="03E0C928" w14:textId="77777777" w:rsidR="00790E4C" w:rsidRPr="00E019FB" w:rsidRDefault="00790E4C" w:rsidP="00874B1F">
            <w:pPr>
              <w:pStyle w:val="ListParagraph"/>
              <w:numPr>
                <w:ilvl w:val="0"/>
                <w:numId w:val="7"/>
              </w:numPr>
              <w:spacing w:before="120" w:after="120" w:line="240" w:lineRule="auto"/>
              <w:rPr>
                <w:lang w:val="bs-Latn-BA"/>
              </w:rPr>
            </w:pPr>
          </w:p>
        </w:tc>
        <w:tc>
          <w:tcPr>
            <w:tcW w:w="5244" w:type="dxa"/>
            <w:shd w:val="clear" w:color="auto" w:fill="B4C6E7"/>
          </w:tcPr>
          <w:p w14:paraId="6191C850" w14:textId="79E88F6C" w:rsidR="00790E4C" w:rsidRDefault="00790E4C" w:rsidP="00835A90">
            <w:pPr>
              <w:spacing w:before="120" w:after="120" w:line="240" w:lineRule="auto"/>
              <w:rPr>
                <w:lang w:val="bs-Latn-BA"/>
              </w:rPr>
            </w:pPr>
            <w:r>
              <w:rPr>
                <w:lang w:val="bs-Latn-BA"/>
              </w:rPr>
              <w:t>O</w:t>
            </w:r>
            <w:r w:rsidR="00835A90">
              <w:rPr>
                <w:lang w:val="bs-Latn-BA"/>
              </w:rPr>
              <w:t>rganiziranje</w:t>
            </w:r>
            <w:r w:rsidRPr="00E019FB">
              <w:rPr>
                <w:lang w:val="bs-Latn-BA"/>
              </w:rPr>
              <w:t xml:space="preserve"> programa razmjene učenika koji će imati i pedagošku i društvenu svrhu;</w:t>
            </w:r>
          </w:p>
        </w:tc>
        <w:tc>
          <w:tcPr>
            <w:tcW w:w="2410" w:type="dxa"/>
            <w:vMerge/>
            <w:shd w:val="clear" w:color="auto" w:fill="B4C6E7"/>
          </w:tcPr>
          <w:p w14:paraId="30BE9B86" w14:textId="77777777" w:rsidR="00790E4C" w:rsidRPr="00E019FB" w:rsidRDefault="00790E4C" w:rsidP="00B8048A">
            <w:pPr>
              <w:spacing w:after="0" w:line="240" w:lineRule="auto"/>
              <w:rPr>
                <w:lang w:val="bs-Latn-BA"/>
              </w:rPr>
            </w:pPr>
          </w:p>
        </w:tc>
        <w:tc>
          <w:tcPr>
            <w:tcW w:w="1843" w:type="dxa"/>
            <w:vMerge/>
            <w:shd w:val="clear" w:color="auto" w:fill="B4C6E7"/>
          </w:tcPr>
          <w:p w14:paraId="1B614431" w14:textId="77777777" w:rsidR="00790E4C" w:rsidRPr="00E019FB" w:rsidRDefault="00790E4C" w:rsidP="00B8048A">
            <w:pPr>
              <w:spacing w:after="0" w:line="240" w:lineRule="auto"/>
              <w:rPr>
                <w:lang w:val="bs-Latn-BA"/>
              </w:rPr>
            </w:pPr>
          </w:p>
        </w:tc>
      </w:tr>
      <w:tr w:rsidR="00790E4C" w:rsidRPr="00E019FB" w14:paraId="41ADCB4E" w14:textId="77777777" w:rsidTr="00515975">
        <w:trPr>
          <w:trHeight w:val="1084"/>
        </w:trPr>
        <w:tc>
          <w:tcPr>
            <w:tcW w:w="2127" w:type="dxa"/>
            <w:vMerge/>
            <w:shd w:val="clear" w:color="auto" w:fill="B4C6E7"/>
          </w:tcPr>
          <w:p w14:paraId="754EDB91" w14:textId="77777777" w:rsidR="00790E4C" w:rsidRPr="00E019FB" w:rsidRDefault="00790E4C" w:rsidP="00B8048A">
            <w:pPr>
              <w:spacing w:before="120" w:after="120" w:line="240" w:lineRule="auto"/>
              <w:rPr>
                <w:b/>
                <w:sz w:val="24"/>
                <w:szCs w:val="24"/>
                <w:lang w:val="bs-Latn-BA"/>
              </w:rPr>
            </w:pPr>
          </w:p>
        </w:tc>
        <w:tc>
          <w:tcPr>
            <w:tcW w:w="3799" w:type="dxa"/>
            <w:vMerge/>
            <w:tcBorders>
              <w:bottom w:val="single" w:sz="4" w:space="0" w:color="auto"/>
            </w:tcBorders>
            <w:shd w:val="clear" w:color="auto" w:fill="B4C6E7"/>
          </w:tcPr>
          <w:p w14:paraId="6D4A3964" w14:textId="77777777" w:rsidR="00790E4C" w:rsidRPr="00E019FB" w:rsidRDefault="00790E4C" w:rsidP="00874B1F">
            <w:pPr>
              <w:pStyle w:val="ListParagraph"/>
              <w:numPr>
                <w:ilvl w:val="0"/>
                <w:numId w:val="7"/>
              </w:numPr>
              <w:spacing w:before="120" w:after="120" w:line="240" w:lineRule="auto"/>
              <w:rPr>
                <w:lang w:val="bs-Latn-BA"/>
              </w:rPr>
            </w:pPr>
          </w:p>
        </w:tc>
        <w:tc>
          <w:tcPr>
            <w:tcW w:w="5244" w:type="dxa"/>
            <w:tcBorders>
              <w:bottom w:val="single" w:sz="4" w:space="0" w:color="auto"/>
            </w:tcBorders>
            <w:shd w:val="clear" w:color="auto" w:fill="B4C6E7"/>
          </w:tcPr>
          <w:p w14:paraId="5388AAF0" w14:textId="601CDFA1" w:rsidR="00790E4C" w:rsidRPr="00E019FB" w:rsidRDefault="00835A90" w:rsidP="00B8048A">
            <w:pPr>
              <w:spacing w:before="120" w:after="120" w:line="240" w:lineRule="auto"/>
              <w:rPr>
                <w:lang w:val="bs-Latn-BA"/>
              </w:rPr>
            </w:pPr>
            <w:r>
              <w:rPr>
                <w:lang w:val="bs-Latn-BA"/>
              </w:rPr>
              <w:t>Organiziranje</w:t>
            </w:r>
            <w:r w:rsidR="00790E4C" w:rsidRPr="00E019FB">
              <w:rPr>
                <w:lang w:val="bs-Latn-BA"/>
              </w:rPr>
              <w:t xml:space="preserve"> tematskih programa razmjene i studijskih posjeta za nastavnike i školsko osoblje kao redovan i osnovni dio stručnog usavršavanja.</w:t>
            </w:r>
          </w:p>
        </w:tc>
        <w:tc>
          <w:tcPr>
            <w:tcW w:w="2410" w:type="dxa"/>
            <w:vMerge/>
            <w:tcBorders>
              <w:bottom w:val="single" w:sz="4" w:space="0" w:color="auto"/>
            </w:tcBorders>
            <w:shd w:val="clear" w:color="auto" w:fill="B4C6E7"/>
          </w:tcPr>
          <w:p w14:paraId="3D128B89" w14:textId="77777777" w:rsidR="00790E4C" w:rsidRPr="00E019FB" w:rsidRDefault="00790E4C" w:rsidP="00B8048A">
            <w:pPr>
              <w:spacing w:after="0" w:line="240" w:lineRule="auto"/>
              <w:rPr>
                <w:rFonts w:eastAsia="Times New Roman"/>
                <w:lang w:val="bs-Latn-BA"/>
              </w:rPr>
            </w:pPr>
          </w:p>
        </w:tc>
        <w:tc>
          <w:tcPr>
            <w:tcW w:w="1843" w:type="dxa"/>
            <w:vMerge/>
            <w:tcBorders>
              <w:bottom w:val="single" w:sz="4" w:space="0" w:color="auto"/>
            </w:tcBorders>
            <w:shd w:val="clear" w:color="auto" w:fill="B4C6E7"/>
          </w:tcPr>
          <w:p w14:paraId="0B7FD227" w14:textId="77777777" w:rsidR="00790E4C" w:rsidRPr="00E019FB" w:rsidRDefault="00790E4C" w:rsidP="00B8048A">
            <w:pPr>
              <w:spacing w:after="0" w:line="240" w:lineRule="auto"/>
              <w:rPr>
                <w:lang w:val="bs-Latn-BA"/>
              </w:rPr>
            </w:pPr>
          </w:p>
        </w:tc>
      </w:tr>
      <w:tr w:rsidR="00790E4C" w:rsidRPr="00E019FB" w14:paraId="78BB12CC" w14:textId="77777777" w:rsidTr="00515975">
        <w:trPr>
          <w:trHeight w:val="1321"/>
        </w:trPr>
        <w:tc>
          <w:tcPr>
            <w:tcW w:w="2127" w:type="dxa"/>
            <w:vMerge/>
            <w:shd w:val="clear" w:color="auto" w:fill="B4C6E7"/>
          </w:tcPr>
          <w:p w14:paraId="435D3E76" w14:textId="77777777" w:rsidR="00790E4C" w:rsidRPr="00E019FB" w:rsidRDefault="00790E4C" w:rsidP="00B8048A">
            <w:pPr>
              <w:spacing w:before="120" w:after="120" w:line="240" w:lineRule="auto"/>
              <w:rPr>
                <w:sz w:val="24"/>
                <w:szCs w:val="24"/>
                <w:lang w:val="bs-Latn-BA"/>
              </w:rPr>
            </w:pPr>
          </w:p>
        </w:tc>
        <w:tc>
          <w:tcPr>
            <w:tcW w:w="3799" w:type="dxa"/>
            <w:vMerge w:val="restart"/>
            <w:shd w:val="clear" w:color="auto" w:fill="B4C6E7"/>
          </w:tcPr>
          <w:p w14:paraId="795713D6" w14:textId="29CF17E2" w:rsidR="00790E4C" w:rsidRPr="00E019FB" w:rsidRDefault="00790E4C" w:rsidP="00874B1F">
            <w:pPr>
              <w:pStyle w:val="ListParagraph"/>
              <w:numPr>
                <w:ilvl w:val="0"/>
                <w:numId w:val="17"/>
              </w:numPr>
              <w:spacing w:before="120" w:after="120" w:line="240" w:lineRule="auto"/>
              <w:rPr>
                <w:lang w:val="bs-Latn-BA"/>
              </w:rPr>
            </w:pPr>
            <w:r w:rsidRPr="00874B1F">
              <w:rPr>
                <w:lang w:val="bs-Latn-BA"/>
              </w:rPr>
              <w:t>Osigurati da se nastavnim planom i programom aktivno promovira društvena integracija uz poštovanje svih vidova različitosti u Bosni i Hercegovini.</w:t>
            </w:r>
          </w:p>
        </w:tc>
        <w:tc>
          <w:tcPr>
            <w:tcW w:w="5244" w:type="dxa"/>
            <w:tcBorders>
              <w:bottom w:val="single" w:sz="4" w:space="0" w:color="auto"/>
            </w:tcBorders>
            <w:shd w:val="clear" w:color="auto" w:fill="B4C6E7"/>
          </w:tcPr>
          <w:p w14:paraId="1CA104A3" w14:textId="36409A81" w:rsidR="00790E4C" w:rsidRPr="00790E4C" w:rsidRDefault="00790E4C" w:rsidP="00835A90">
            <w:pPr>
              <w:pStyle w:val="PMMParagraph"/>
              <w:ind w:left="0"/>
              <w:rPr>
                <w:lang w:val="bs-Latn-BA"/>
              </w:rPr>
            </w:pPr>
            <w:r>
              <w:rPr>
                <w:lang w:val="bs-Latn-BA"/>
              </w:rPr>
              <w:t>Revidira</w:t>
            </w:r>
            <w:r w:rsidR="00D428CD">
              <w:rPr>
                <w:lang w:val="bs-Latn-BA"/>
              </w:rPr>
              <w:t>nje</w:t>
            </w:r>
            <w:r>
              <w:rPr>
                <w:lang w:val="bs-Latn-BA"/>
              </w:rPr>
              <w:t xml:space="preserve"> sadržaj</w:t>
            </w:r>
            <w:r w:rsidR="00D428CD">
              <w:rPr>
                <w:lang w:val="bs-Latn-BA"/>
              </w:rPr>
              <w:t>a</w:t>
            </w:r>
            <w:r>
              <w:rPr>
                <w:lang w:val="bs-Latn-BA"/>
              </w:rPr>
              <w:t xml:space="preserve"> nastavnih planova i programa (NPP)</w:t>
            </w:r>
            <w:r w:rsidR="00835A90">
              <w:rPr>
                <w:lang w:val="bs-Latn-BA"/>
              </w:rPr>
              <w:t xml:space="preserve"> baziranih na </w:t>
            </w:r>
            <w:r w:rsidRPr="00835A90">
              <w:rPr>
                <w:lang w:val="bs-Latn-BA"/>
              </w:rPr>
              <w:t>ishodima učenja, zajedničkim vrijednostima i</w:t>
            </w:r>
            <w:r>
              <w:rPr>
                <w:lang w:val="bs-Latn-BA"/>
              </w:rPr>
              <w:t xml:space="preserve"> u skladu sa </w:t>
            </w:r>
            <w:r w:rsidR="00F3192A">
              <w:rPr>
                <w:lang w:val="bs-Latn-BA"/>
              </w:rPr>
              <w:t>dokumentima strateškog tipa</w:t>
            </w:r>
            <w:r w:rsidR="00D428CD">
              <w:rPr>
                <w:lang w:val="bs-Latn-BA"/>
              </w:rPr>
              <w:t xml:space="preserve"> </w:t>
            </w:r>
            <w:r>
              <w:rPr>
                <w:lang w:val="bs-Latn-BA"/>
              </w:rPr>
              <w:t>i KDK, kao i najboljim evropskim praksama i standardima</w:t>
            </w:r>
            <w:r w:rsidR="00835A90">
              <w:rPr>
                <w:lang w:val="bs-Latn-BA"/>
              </w:rPr>
              <w:t>, te zajedničkom jezgrom NPP tamo gdje se ona implementira</w:t>
            </w:r>
            <w:r>
              <w:rPr>
                <w:lang w:val="bs-Latn-BA"/>
              </w:rPr>
              <w:t xml:space="preserve">. </w:t>
            </w:r>
          </w:p>
        </w:tc>
        <w:tc>
          <w:tcPr>
            <w:tcW w:w="2410" w:type="dxa"/>
            <w:vMerge w:val="restart"/>
            <w:tcBorders>
              <w:bottom w:val="nil"/>
            </w:tcBorders>
            <w:shd w:val="clear" w:color="auto" w:fill="B4C6E7"/>
          </w:tcPr>
          <w:p w14:paraId="683B997C" w14:textId="38A313DD" w:rsidR="00790E4C" w:rsidRPr="00835A90" w:rsidRDefault="00835A90" w:rsidP="00B8048A">
            <w:pPr>
              <w:spacing w:after="0" w:line="240" w:lineRule="auto"/>
              <w:rPr>
                <w:rFonts w:eastAsia="Times New Roman"/>
                <w:lang w:val="bs-Latn-BA"/>
              </w:rPr>
            </w:pPr>
            <w:r w:rsidRPr="00835A90">
              <w:rPr>
                <w:lang w:val="bs-Latn-BA"/>
              </w:rPr>
              <w:t>Nadležne obrazovne vlasti, e</w:t>
            </w:r>
            <w:r w:rsidR="00790E4C" w:rsidRPr="00835A90">
              <w:rPr>
                <w:lang w:val="bs-Latn-BA"/>
              </w:rPr>
              <w:t xml:space="preserve">ksperti za nastavni plani i program, </w:t>
            </w:r>
            <w:r w:rsidRPr="00835A90">
              <w:rPr>
                <w:lang w:val="bs-Latn-BA"/>
              </w:rPr>
              <w:t>nastavnici</w:t>
            </w:r>
          </w:p>
          <w:p w14:paraId="517C13B2" w14:textId="6516E337" w:rsidR="00790E4C" w:rsidRPr="00E019FB" w:rsidRDefault="00790E4C" w:rsidP="00B8048A">
            <w:pPr>
              <w:spacing w:after="0" w:line="240" w:lineRule="auto"/>
              <w:rPr>
                <w:b/>
                <w:lang w:val="bs-Latn-BA"/>
              </w:rPr>
            </w:pPr>
          </w:p>
        </w:tc>
        <w:tc>
          <w:tcPr>
            <w:tcW w:w="1843" w:type="dxa"/>
            <w:vMerge w:val="restart"/>
            <w:tcBorders>
              <w:bottom w:val="nil"/>
            </w:tcBorders>
            <w:shd w:val="clear" w:color="auto" w:fill="B4C6E7"/>
          </w:tcPr>
          <w:p w14:paraId="200C71DA" w14:textId="77777777" w:rsidR="00790E4C" w:rsidRPr="00E019FB" w:rsidRDefault="00790E4C" w:rsidP="00B8048A">
            <w:pPr>
              <w:spacing w:after="0" w:line="240" w:lineRule="auto"/>
              <w:rPr>
                <w:lang w:val="bs-Latn-BA"/>
              </w:rPr>
            </w:pPr>
            <w:r w:rsidRPr="00E019FB">
              <w:rPr>
                <w:lang w:val="bs-Latn-BA"/>
              </w:rPr>
              <w:t xml:space="preserve">Nivo politika </w:t>
            </w:r>
          </w:p>
          <w:p w14:paraId="18787809" w14:textId="77777777" w:rsidR="00790E4C" w:rsidRPr="00E019FB" w:rsidRDefault="00790E4C" w:rsidP="00B8048A">
            <w:pPr>
              <w:spacing w:after="0" w:line="240" w:lineRule="auto"/>
              <w:rPr>
                <w:lang w:val="bs-Latn-BA"/>
              </w:rPr>
            </w:pPr>
          </w:p>
          <w:p w14:paraId="60A1C1D1" w14:textId="77777777" w:rsidR="00790E4C" w:rsidRPr="00E019FB" w:rsidRDefault="00790E4C" w:rsidP="00B8048A">
            <w:pPr>
              <w:spacing w:after="0" w:line="240" w:lineRule="auto"/>
              <w:rPr>
                <w:lang w:val="bs-Latn-BA"/>
              </w:rPr>
            </w:pPr>
            <w:r w:rsidRPr="00E019FB">
              <w:rPr>
                <w:lang w:val="bs-Latn-BA"/>
              </w:rPr>
              <w:t>Srednjoročno</w:t>
            </w:r>
          </w:p>
          <w:p w14:paraId="389552E2" w14:textId="77777777" w:rsidR="00790E4C" w:rsidRPr="00E019FB" w:rsidRDefault="00790E4C" w:rsidP="00B8048A">
            <w:pPr>
              <w:spacing w:after="0" w:line="240" w:lineRule="auto"/>
              <w:rPr>
                <w:lang w:val="bs-Latn-BA"/>
              </w:rPr>
            </w:pPr>
          </w:p>
          <w:p w14:paraId="5399676A" w14:textId="77777777" w:rsidR="00790E4C" w:rsidRPr="00E019FB" w:rsidRDefault="00790E4C" w:rsidP="00B8048A">
            <w:pPr>
              <w:spacing w:after="0" w:line="240" w:lineRule="auto"/>
              <w:rPr>
                <w:lang w:val="bs-Latn-BA"/>
              </w:rPr>
            </w:pPr>
          </w:p>
          <w:p w14:paraId="3F213A01" w14:textId="77777777" w:rsidR="00790E4C" w:rsidRPr="00E019FB" w:rsidRDefault="00790E4C" w:rsidP="00B8048A">
            <w:pPr>
              <w:spacing w:after="0" w:line="240" w:lineRule="auto"/>
              <w:rPr>
                <w:lang w:val="bs-Latn-BA"/>
              </w:rPr>
            </w:pPr>
          </w:p>
        </w:tc>
      </w:tr>
      <w:tr w:rsidR="00790E4C" w:rsidRPr="00E019FB" w14:paraId="5330A4DE" w14:textId="77777777" w:rsidTr="00515975">
        <w:trPr>
          <w:trHeight w:val="416"/>
        </w:trPr>
        <w:tc>
          <w:tcPr>
            <w:tcW w:w="2127" w:type="dxa"/>
            <w:vMerge/>
            <w:shd w:val="clear" w:color="auto" w:fill="B4C6E7"/>
          </w:tcPr>
          <w:p w14:paraId="3BCD2587" w14:textId="77777777" w:rsidR="00790E4C" w:rsidRPr="00E019FB" w:rsidRDefault="00790E4C" w:rsidP="00B8048A">
            <w:pPr>
              <w:spacing w:before="120" w:after="120" w:line="240" w:lineRule="auto"/>
              <w:rPr>
                <w:sz w:val="24"/>
                <w:szCs w:val="24"/>
                <w:lang w:val="bs-Latn-BA"/>
              </w:rPr>
            </w:pPr>
          </w:p>
        </w:tc>
        <w:tc>
          <w:tcPr>
            <w:tcW w:w="3799" w:type="dxa"/>
            <w:vMerge/>
            <w:shd w:val="clear" w:color="auto" w:fill="B4C6E7"/>
          </w:tcPr>
          <w:p w14:paraId="48258AFA" w14:textId="77777777" w:rsidR="00790E4C" w:rsidRPr="00E019FB" w:rsidRDefault="00790E4C" w:rsidP="00874B1F">
            <w:pPr>
              <w:pStyle w:val="ListParagraph"/>
              <w:numPr>
                <w:ilvl w:val="0"/>
                <w:numId w:val="7"/>
              </w:numPr>
              <w:spacing w:before="120" w:after="120" w:line="240" w:lineRule="auto"/>
              <w:rPr>
                <w:lang w:val="bs-Latn-BA"/>
              </w:rPr>
            </w:pPr>
          </w:p>
        </w:tc>
        <w:tc>
          <w:tcPr>
            <w:tcW w:w="5244" w:type="dxa"/>
            <w:tcBorders>
              <w:bottom w:val="single" w:sz="4" w:space="0" w:color="auto"/>
            </w:tcBorders>
            <w:shd w:val="clear" w:color="auto" w:fill="B4C6E7"/>
          </w:tcPr>
          <w:p w14:paraId="4774A5E2" w14:textId="6774183C" w:rsidR="00790E4C" w:rsidRDefault="00790E4C" w:rsidP="00753D56">
            <w:pPr>
              <w:pStyle w:val="PMMParagraph"/>
              <w:ind w:left="0"/>
              <w:rPr>
                <w:lang w:val="bs-Latn-BA"/>
              </w:rPr>
            </w:pPr>
            <w:r>
              <w:rPr>
                <w:lang w:val="bs-Latn-BA"/>
              </w:rPr>
              <w:t>Revidira</w:t>
            </w:r>
            <w:r w:rsidR="00D428CD">
              <w:rPr>
                <w:lang w:val="bs-Latn-BA"/>
              </w:rPr>
              <w:t>nje</w:t>
            </w:r>
            <w:r>
              <w:rPr>
                <w:lang w:val="bs-Latn-BA"/>
              </w:rPr>
              <w:t xml:space="preserve"> kurikulum</w:t>
            </w:r>
            <w:r w:rsidR="00D428CD">
              <w:rPr>
                <w:lang w:val="bs-Latn-BA"/>
              </w:rPr>
              <w:t>a</w:t>
            </w:r>
            <w:r w:rsidRPr="00E019FB">
              <w:rPr>
                <w:lang w:val="bs-Latn-BA"/>
              </w:rPr>
              <w:t xml:space="preserve"> za nacionalnu grupu predmeta </w:t>
            </w:r>
            <w:r>
              <w:rPr>
                <w:lang w:val="bs-Latn-BA"/>
              </w:rPr>
              <w:t>i razviti metodologiju za dizajniranje kurikuluma zasnovanog na Okviru kompetencija za demokratsku kulturu i najboljim evropskim praksama i standardima</w:t>
            </w:r>
            <w:r w:rsidRPr="00E019FB">
              <w:rPr>
                <w:lang w:val="bs-Latn-BA"/>
              </w:rPr>
              <w:t xml:space="preserve">, </w:t>
            </w:r>
            <w:r w:rsidRPr="00835A90">
              <w:rPr>
                <w:lang w:val="bs-Latn-BA"/>
              </w:rPr>
              <w:t>a u skladu sa Zajedničkom jezgrom NPP</w:t>
            </w:r>
            <w:r w:rsidR="00835A90" w:rsidRPr="00835A90">
              <w:rPr>
                <w:lang w:val="bs-Latn-BA"/>
              </w:rPr>
              <w:t xml:space="preserve"> tamo gdj ese ona implementira</w:t>
            </w:r>
            <w:r w:rsidR="00C94474" w:rsidRPr="00835A90">
              <w:rPr>
                <w:lang w:val="bs-Latn-BA"/>
              </w:rPr>
              <w:t>.</w:t>
            </w:r>
            <w:r w:rsidRPr="00835A90">
              <w:rPr>
                <w:lang w:val="bs-Latn-BA"/>
              </w:rPr>
              <w:t xml:space="preserve"> </w:t>
            </w:r>
          </w:p>
        </w:tc>
        <w:tc>
          <w:tcPr>
            <w:tcW w:w="2410" w:type="dxa"/>
            <w:vMerge/>
            <w:tcBorders>
              <w:bottom w:val="nil"/>
            </w:tcBorders>
            <w:shd w:val="clear" w:color="auto" w:fill="B4C6E7"/>
          </w:tcPr>
          <w:p w14:paraId="610CB6CD" w14:textId="77777777" w:rsidR="00790E4C" w:rsidRPr="00E019FB" w:rsidRDefault="00790E4C" w:rsidP="00B8048A">
            <w:pPr>
              <w:spacing w:after="0" w:line="240" w:lineRule="auto"/>
              <w:rPr>
                <w:lang w:val="bs-Latn-BA"/>
              </w:rPr>
            </w:pPr>
          </w:p>
        </w:tc>
        <w:tc>
          <w:tcPr>
            <w:tcW w:w="1843" w:type="dxa"/>
            <w:vMerge/>
            <w:tcBorders>
              <w:bottom w:val="nil"/>
            </w:tcBorders>
            <w:shd w:val="clear" w:color="auto" w:fill="B4C6E7"/>
          </w:tcPr>
          <w:p w14:paraId="3FCDBF4C" w14:textId="77777777" w:rsidR="00790E4C" w:rsidRPr="00E019FB" w:rsidRDefault="00790E4C" w:rsidP="00B8048A">
            <w:pPr>
              <w:spacing w:after="0" w:line="240" w:lineRule="auto"/>
              <w:rPr>
                <w:lang w:val="bs-Latn-BA"/>
              </w:rPr>
            </w:pPr>
          </w:p>
        </w:tc>
      </w:tr>
      <w:tr w:rsidR="00790E4C" w:rsidRPr="00E019FB" w14:paraId="19BDD67B" w14:textId="77777777" w:rsidTr="00515975">
        <w:trPr>
          <w:trHeight w:val="533"/>
        </w:trPr>
        <w:tc>
          <w:tcPr>
            <w:tcW w:w="2127" w:type="dxa"/>
            <w:vMerge/>
            <w:shd w:val="clear" w:color="auto" w:fill="B4C6E7"/>
          </w:tcPr>
          <w:p w14:paraId="0C31C5D3" w14:textId="77777777" w:rsidR="00790E4C" w:rsidRPr="00E019FB" w:rsidRDefault="00790E4C" w:rsidP="00B8048A">
            <w:pPr>
              <w:spacing w:before="120" w:after="120" w:line="240" w:lineRule="auto"/>
              <w:rPr>
                <w:sz w:val="24"/>
                <w:szCs w:val="24"/>
                <w:lang w:val="bs-Latn-BA"/>
              </w:rPr>
            </w:pPr>
          </w:p>
        </w:tc>
        <w:tc>
          <w:tcPr>
            <w:tcW w:w="3799" w:type="dxa"/>
            <w:vMerge/>
            <w:shd w:val="clear" w:color="auto" w:fill="B4C6E7"/>
          </w:tcPr>
          <w:p w14:paraId="6C7ED5B7" w14:textId="77777777" w:rsidR="00790E4C" w:rsidRPr="00E019FB" w:rsidRDefault="00790E4C" w:rsidP="00874B1F">
            <w:pPr>
              <w:pStyle w:val="ListParagraph"/>
              <w:numPr>
                <w:ilvl w:val="0"/>
                <w:numId w:val="7"/>
              </w:numPr>
              <w:spacing w:before="120" w:after="120" w:line="240" w:lineRule="auto"/>
              <w:rPr>
                <w:lang w:val="bs-Latn-BA"/>
              </w:rPr>
            </w:pPr>
          </w:p>
        </w:tc>
        <w:tc>
          <w:tcPr>
            <w:tcW w:w="5244" w:type="dxa"/>
            <w:vMerge w:val="restart"/>
            <w:shd w:val="clear" w:color="auto" w:fill="B4C6E7"/>
          </w:tcPr>
          <w:p w14:paraId="58D9B1CF" w14:textId="5C01CF18" w:rsidR="00790E4C" w:rsidRDefault="00835A90" w:rsidP="00B8048A">
            <w:pPr>
              <w:spacing w:after="0" w:line="240" w:lineRule="auto"/>
              <w:rPr>
                <w:lang w:val="bs-Latn-BA"/>
              </w:rPr>
            </w:pPr>
            <w:r>
              <w:rPr>
                <w:color w:val="222222"/>
              </w:rPr>
              <w:t>Revidiranje</w:t>
            </w:r>
            <w:r w:rsidR="00790E4C">
              <w:rPr>
                <w:color w:val="222222"/>
              </w:rPr>
              <w:t xml:space="preserve"> i / ili priprema</w:t>
            </w:r>
            <w:r>
              <w:rPr>
                <w:color w:val="222222"/>
              </w:rPr>
              <w:t>nje</w:t>
            </w:r>
            <w:r w:rsidR="00790E4C">
              <w:rPr>
                <w:color w:val="222222"/>
              </w:rPr>
              <w:t xml:space="preserve"> novih udžbenika i drugih materijala za podučavanje i učenje koji se fokusiraju na integraciju različitog društva (ovaj cilj mora biti uvršten u obrazovne materijale, a ne samo kao poseban predmet ili dio kursa).</w:t>
            </w:r>
          </w:p>
        </w:tc>
        <w:tc>
          <w:tcPr>
            <w:tcW w:w="2410" w:type="dxa"/>
            <w:vMerge/>
            <w:tcBorders>
              <w:bottom w:val="nil"/>
            </w:tcBorders>
            <w:shd w:val="clear" w:color="auto" w:fill="B4C6E7"/>
          </w:tcPr>
          <w:p w14:paraId="3287346E" w14:textId="77777777" w:rsidR="00790E4C" w:rsidRPr="00E019FB" w:rsidRDefault="00790E4C" w:rsidP="00B8048A">
            <w:pPr>
              <w:spacing w:after="0" w:line="240" w:lineRule="auto"/>
              <w:rPr>
                <w:lang w:val="bs-Latn-BA"/>
              </w:rPr>
            </w:pPr>
          </w:p>
        </w:tc>
        <w:tc>
          <w:tcPr>
            <w:tcW w:w="1843" w:type="dxa"/>
            <w:vMerge/>
            <w:tcBorders>
              <w:bottom w:val="nil"/>
            </w:tcBorders>
            <w:shd w:val="clear" w:color="auto" w:fill="B4C6E7"/>
          </w:tcPr>
          <w:p w14:paraId="07F33ED3" w14:textId="77777777" w:rsidR="00790E4C" w:rsidRPr="00E019FB" w:rsidRDefault="00790E4C" w:rsidP="00B8048A">
            <w:pPr>
              <w:spacing w:after="0" w:line="240" w:lineRule="auto"/>
              <w:rPr>
                <w:lang w:val="bs-Latn-BA"/>
              </w:rPr>
            </w:pPr>
          </w:p>
        </w:tc>
      </w:tr>
      <w:tr w:rsidR="00790E4C" w:rsidRPr="00E019FB" w14:paraId="5748C9C6" w14:textId="77777777" w:rsidTr="00515975">
        <w:trPr>
          <w:trHeight w:val="608"/>
        </w:trPr>
        <w:tc>
          <w:tcPr>
            <w:tcW w:w="2127" w:type="dxa"/>
            <w:vMerge/>
            <w:shd w:val="clear" w:color="auto" w:fill="B4C6E7"/>
          </w:tcPr>
          <w:p w14:paraId="22D9FE82" w14:textId="77777777" w:rsidR="00790E4C" w:rsidRPr="00E019FB" w:rsidRDefault="00790E4C" w:rsidP="00B8048A">
            <w:pPr>
              <w:spacing w:before="120" w:after="120" w:line="240" w:lineRule="auto"/>
              <w:rPr>
                <w:sz w:val="24"/>
                <w:szCs w:val="24"/>
                <w:lang w:val="bs-Latn-BA"/>
              </w:rPr>
            </w:pPr>
          </w:p>
        </w:tc>
        <w:tc>
          <w:tcPr>
            <w:tcW w:w="3799" w:type="dxa"/>
            <w:vMerge/>
            <w:shd w:val="clear" w:color="auto" w:fill="B4C6E7"/>
          </w:tcPr>
          <w:p w14:paraId="20058231" w14:textId="77777777" w:rsidR="00790E4C" w:rsidRPr="00E019FB" w:rsidRDefault="00790E4C" w:rsidP="00B8048A">
            <w:pPr>
              <w:pStyle w:val="ListParagraph"/>
              <w:numPr>
                <w:ilvl w:val="0"/>
                <w:numId w:val="15"/>
              </w:numPr>
              <w:spacing w:before="120" w:after="120" w:line="240" w:lineRule="auto"/>
              <w:rPr>
                <w:lang w:val="bs-Latn-BA"/>
              </w:rPr>
            </w:pPr>
          </w:p>
        </w:tc>
        <w:tc>
          <w:tcPr>
            <w:tcW w:w="5244" w:type="dxa"/>
            <w:vMerge/>
            <w:tcBorders>
              <w:bottom w:val="single" w:sz="4" w:space="0" w:color="auto"/>
            </w:tcBorders>
            <w:shd w:val="clear" w:color="auto" w:fill="B4C6E7"/>
          </w:tcPr>
          <w:p w14:paraId="0E6057CA" w14:textId="77777777" w:rsidR="00790E4C" w:rsidRPr="00E019FB" w:rsidRDefault="00790E4C" w:rsidP="00B8048A">
            <w:pPr>
              <w:spacing w:after="0" w:line="240" w:lineRule="auto"/>
              <w:rPr>
                <w:lang w:val="bs-Latn-BA"/>
              </w:rPr>
            </w:pPr>
          </w:p>
        </w:tc>
        <w:tc>
          <w:tcPr>
            <w:tcW w:w="2410" w:type="dxa"/>
            <w:tcBorders>
              <w:top w:val="nil"/>
              <w:bottom w:val="single" w:sz="4" w:space="0" w:color="auto"/>
            </w:tcBorders>
            <w:shd w:val="clear" w:color="auto" w:fill="B4C6E7"/>
          </w:tcPr>
          <w:p w14:paraId="21148686" w14:textId="77777777" w:rsidR="00790E4C" w:rsidRPr="00E019FB" w:rsidRDefault="00790E4C" w:rsidP="00B8048A">
            <w:pPr>
              <w:spacing w:after="0" w:line="240" w:lineRule="auto"/>
              <w:rPr>
                <w:rFonts w:eastAsia="Times New Roman"/>
                <w:lang w:val="bs-Latn-BA"/>
              </w:rPr>
            </w:pPr>
          </w:p>
        </w:tc>
        <w:tc>
          <w:tcPr>
            <w:tcW w:w="1843" w:type="dxa"/>
            <w:tcBorders>
              <w:top w:val="nil"/>
            </w:tcBorders>
            <w:shd w:val="clear" w:color="auto" w:fill="B4C6E7"/>
          </w:tcPr>
          <w:p w14:paraId="2B79879E" w14:textId="77777777" w:rsidR="00790E4C" w:rsidRPr="00E019FB" w:rsidRDefault="00790E4C" w:rsidP="00B8048A">
            <w:pPr>
              <w:spacing w:after="0" w:line="240" w:lineRule="auto"/>
              <w:rPr>
                <w:lang w:val="bs-Latn-BA"/>
              </w:rPr>
            </w:pPr>
            <w:r w:rsidRPr="00E019FB">
              <w:rPr>
                <w:lang w:val="bs-Latn-BA"/>
              </w:rPr>
              <w:t>Nivo politika</w:t>
            </w:r>
          </w:p>
          <w:p w14:paraId="70547011" w14:textId="77777777" w:rsidR="00515975" w:rsidRPr="00E019FB" w:rsidRDefault="00515975" w:rsidP="00B8048A">
            <w:pPr>
              <w:spacing w:after="0" w:line="240" w:lineRule="auto"/>
              <w:rPr>
                <w:lang w:val="bs-Latn-BA"/>
              </w:rPr>
            </w:pPr>
          </w:p>
          <w:p w14:paraId="725C3ACD" w14:textId="77777777" w:rsidR="00790E4C" w:rsidRPr="00E019FB" w:rsidRDefault="00790E4C" w:rsidP="00B8048A">
            <w:pPr>
              <w:spacing w:after="0" w:line="240" w:lineRule="auto"/>
              <w:rPr>
                <w:lang w:val="bs-Latn-BA"/>
              </w:rPr>
            </w:pPr>
            <w:r w:rsidRPr="00E019FB">
              <w:rPr>
                <w:lang w:val="bs-Latn-BA"/>
              </w:rPr>
              <w:t>Trenutno</w:t>
            </w:r>
            <w:r>
              <w:rPr>
                <w:lang w:val="bs-Latn-BA"/>
              </w:rPr>
              <w:t xml:space="preserve"> </w:t>
            </w:r>
            <w:r w:rsidRPr="00E019FB">
              <w:rPr>
                <w:lang w:val="bs-Latn-BA"/>
              </w:rPr>
              <w:t>kontinuirano</w:t>
            </w:r>
          </w:p>
        </w:tc>
      </w:tr>
      <w:tr w:rsidR="003D4C8D" w:rsidRPr="00E019FB" w14:paraId="4820D446" w14:textId="77777777" w:rsidTr="003D4C8D">
        <w:trPr>
          <w:trHeight w:val="1123"/>
        </w:trPr>
        <w:tc>
          <w:tcPr>
            <w:tcW w:w="2127" w:type="dxa"/>
            <w:vMerge w:val="restart"/>
            <w:shd w:val="clear" w:color="auto" w:fill="A8D08D"/>
          </w:tcPr>
          <w:p w14:paraId="1E71A226" w14:textId="6C38A492" w:rsidR="003D4C8D" w:rsidRPr="00E019FB" w:rsidRDefault="003D4C8D" w:rsidP="00B8048A">
            <w:pPr>
              <w:spacing w:before="120" w:after="120" w:line="240" w:lineRule="auto"/>
              <w:rPr>
                <w:b/>
                <w:sz w:val="24"/>
                <w:szCs w:val="24"/>
                <w:lang w:val="bs-Latn-BA"/>
              </w:rPr>
            </w:pPr>
            <w:r w:rsidRPr="00E019FB">
              <w:rPr>
                <w:b/>
                <w:sz w:val="24"/>
                <w:lang w:val="bs-Latn-BA"/>
              </w:rPr>
              <w:t>S</w:t>
            </w:r>
            <w:r w:rsidR="00C94474">
              <w:rPr>
                <w:b/>
                <w:sz w:val="24"/>
                <w:lang w:val="bs-Latn-BA"/>
              </w:rPr>
              <w:t>C</w:t>
            </w:r>
            <w:r w:rsidRPr="00E019FB">
              <w:rPr>
                <w:b/>
                <w:sz w:val="24"/>
                <w:lang w:val="bs-Latn-BA"/>
              </w:rPr>
              <w:t xml:space="preserve"> 3</w:t>
            </w:r>
          </w:p>
          <w:p w14:paraId="086650E4" w14:textId="77777777" w:rsidR="003D4C8D" w:rsidRPr="00E019FB" w:rsidRDefault="003D4C8D" w:rsidP="00B8048A">
            <w:pPr>
              <w:spacing w:before="120" w:after="120" w:line="240" w:lineRule="auto"/>
              <w:rPr>
                <w:sz w:val="24"/>
                <w:szCs w:val="24"/>
                <w:lang w:val="bs-Latn-BA"/>
              </w:rPr>
            </w:pPr>
            <w:r w:rsidRPr="00E019FB">
              <w:rPr>
                <w:lang w:val="bs-Latn-BA"/>
              </w:rPr>
              <w:t>Provesti</w:t>
            </w:r>
            <w:r w:rsidRPr="00E019FB">
              <w:rPr>
                <w:b/>
                <w:sz w:val="24"/>
                <w:lang w:val="bs-Latn-BA"/>
              </w:rPr>
              <w:t xml:space="preserve"> antidiskriminatorne politike </w:t>
            </w:r>
            <w:r w:rsidRPr="00E019FB">
              <w:rPr>
                <w:lang w:val="bs-Latn-BA"/>
              </w:rPr>
              <w:t>u skladu sa međunarodnim standardima.</w:t>
            </w:r>
          </w:p>
        </w:tc>
        <w:tc>
          <w:tcPr>
            <w:tcW w:w="3799" w:type="dxa"/>
            <w:vMerge w:val="restart"/>
            <w:shd w:val="clear" w:color="auto" w:fill="A8D08D"/>
          </w:tcPr>
          <w:p w14:paraId="583A006F" w14:textId="77777777" w:rsidR="003D4C8D" w:rsidRPr="00E019FB" w:rsidRDefault="003D4C8D" w:rsidP="00B8048A">
            <w:pPr>
              <w:pStyle w:val="ListParagraph"/>
              <w:numPr>
                <w:ilvl w:val="0"/>
                <w:numId w:val="19"/>
              </w:numPr>
              <w:spacing w:before="120" w:after="120" w:line="240" w:lineRule="auto"/>
              <w:rPr>
                <w:lang w:val="bs-Latn-BA"/>
              </w:rPr>
            </w:pPr>
            <w:r w:rsidRPr="00E019FB">
              <w:rPr>
                <w:lang w:val="bs-Latn-BA"/>
              </w:rPr>
              <w:t xml:space="preserve">Osigurati da obrazovni sadržaj (NPP, udžbenici i drugi nastavni materijali) budu u skladu sa Evropskom konvencijom o ljudskim pravima tako da obrazovanje doprinese sprečavanju diskriminacije, razvijanju povjerenja i međusobnog poštovanja te </w:t>
            </w:r>
            <w:r w:rsidRPr="00E019FB">
              <w:rPr>
                <w:lang w:val="bs-Latn-BA"/>
              </w:rPr>
              <w:lastRenderedPageBreak/>
              <w:t xml:space="preserve">promociji iskrene podrške zajedničkim vrijednostima suživota. </w:t>
            </w:r>
          </w:p>
        </w:tc>
        <w:tc>
          <w:tcPr>
            <w:tcW w:w="5244" w:type="dxa"/>
            <w:shd w:val="clear" w:color="auto" w:fill="A8D08D"/>
          </w:tcPr>
          <w:p w14:paraId="442F98B6" w14:textId="1E3BE975" w:rsidR="003D4C8D" w:rsidRPr="00E019FB" w:rsidRDefault="006B6134" w:rsidP="00656317">
            <w:pPr>
              <w:spacing w:before="120" w:after="120" w:line="240" w:lineRule="auto"/>
              <w:rPr>
                <w:lang w:val="bs-Latn-BA"/>
              </w:rPr>
            </w:pPr>
            <w:r>
              <w:rPr>
                <w:lang w:val="bs-Latn-BA"/>
              </w:rPr>
              <w:lastRenderedPageBreak/>
              <w:t>R</w:t>
            </w:r>
            <w:r w:rsidR="00835A90">
              <w:rPr>
                <w:lang w:val="bs-Latn-BA"/>
              </w:rPr>
              <w:t>evidiranje</w:t>
            </w:r>
            <w:r w:rsidRPr="006B6134">
              <w:rPr>
                <w:lang w:val="bs-Latn-BA"/>
              </w:rPr>
              <w:t xml:space="preserve"> obrazovn</w:t>
            </w:r>
            <w:r w:rsidR="00835A90">
              <w:rPr>
                <w:lang w:val="bs-Latn-BA"/>
              </w:rPr>
              <w:t>ih</w:t>
            </w:r>
            <w:r w:rsidRPr="006B6134">
              <w:rPr>
                <w:lang w:val="bs-Latn-BA"/>
              </w:rPr>
              <w:t xml:space="preserve"> sadržaj</w:t>
            </w:r>
            <w:r w:rsidR="00835A90">
              <w:rPr>
                <w:lang w:val="bs-Latn-BA"/>
              </w:rPr>
              <w:t>a</w:t>
            </w:r>
            <w:r w:rsidRPr="006B6134">
              <w:rPr>
                <w:lang w:val="bs-Latn-BA"/>
              </w:rPr>
              <w:t xml:space="preserve"> etnocentrične narative, neprihvatljiv</w:t>
            </w:r>
            <w:r w:rsidR="00656317">
              <w:rPr>
                <w:lang w:val="bs-Latn-BA"/>
              </w:rPr>
              <w:t>ih</w:t>
            </w:r>
            <w:r w:rsidRPr="006B6134">
              <w:rPr>
                <w:lang w:val="bs-Latn-BA"/>
              </w:rPr>
              <w:t xml:space="preserve"> svjetonazor</w:t>
            </w:r>
            <w:r w:rsidR="00656317">
              <w:rPr>
                <w:lang w:val="bs-Latn-BA"/>
              </w:rPr>
              <w:t>a</w:t>
            </w:r>
            <w:r w:rsidRPr="006B6134">
              <w:rPr>
                <w:lang w:val="bs-Latn-BA"/>
              </w:rPr>
              <w:t xml:space="preserve"> i sv</w:t>
            </w:r>
            <w:r w:rsidR="00656317">
              <w:rPr>
                <w:lang w:val="bs-Latn-BA"/>
              </w:rPr>
              <w:t>ih</w:t>
            </w:r>
            <w:r w:rsidRPr="006B6134">
              <w:rPr>
                <w:lang w:val="bs-Latn-BA"/>
              </w:rPr>
              <w:t xml:space="preserve"> diskriminatorn</w:t>
            </w:r>
            <w:r w:rsidR="00656317">
              <w:rPr>
                <w:lang w:val="bs-Latn-BA"/>
              </w:rPr>
              <w:t>ih</w:t>
            </w:r>
            <w:r w:rsidRPr="006B6134">
              <w:rPr>
                <w:lang w:val="bs-Latn-BA"/>
              </w:rPr>
              <w:t xml:space="preserve"> el</w:t>
            </w:r>
            <w:r>
              <w:rPr>
                <w:lang w:val="bs-Latn-BA"/>
              </w:rPr>
              <w:t>ement</w:t>
            </w:r>
            <w:r w:rsidR="00656317">
              <w:rPr>
                <w:lang w:val="bs-Latn-BA"/>
              </w:rPr>
              <w:t>a</w:t>
            </w:r>
            <w:r>
              <w:rPr>
                <w:lang w:val="bs-Latn-BA"/>
              </w:rPr>
              <w:t>, te sv</w:t>
            </w:r>
            <w:r w:rsidR="00656317">
              <w:rPr>
                <w:lang w:val="bs-Latn-BA"/>
              </w:rPr>
              <w:t>ih</w:t>
            </w:r>
            <w:r>
              <w:rPr>
                <w:lang w:val="bs-Latn-BA"/>
              </w:rPr>
              <w:t xml:space="preserve"> vrst</w:t>
            </w:r>
            <w:r w:rsidR="00656317">
              <w:rPr>
                <w:lang w:val="bs-Latn-BA"/>
              </w:rPr>
              <w:t>a</w:t>
            </w:r>
            <w:r>
              <w:rPr>
                <w:lang w:val="bs-Latn-BA"/>
              </w:rPr>
              <w:t xml:space="preserve"> stereotipa.</w:t>
            </w:r>
          </w:p>
        </w:tc>
        <w:tc>
          <w:tcPr>
            <w:tcW w:w="2410" w:type="dxa"/>
            <w:vMerge w:val="restart"/>
            <w:tcBorders>
              <w:top w:val="single" w:sz="4" w:space="0" w:color="auto"/>
            </w:tcBorders>
            <w:shd w:val="clear" w:color="auto" w:fill="A8D08D"/>
          </w:tcPr>
          <w:p w14:paraId="34C8E76E" w14:textId="77777777" w:rsidR="00656317" w:rsidRPr="00835A90" w:rsidRDefault="00656317" w:rsidP="00656317">
            <w:pPr>
              <w:spacing w:after="0" w:line="240" w:lineRule="auto"/>
              <w:rPr>
                <w:rFonts w:eastAsia="Times New Roman"/>
                <w:lang w:val="bs-Latn-BA"/>
              </w:rPr>
            </w:pPr>
            <w:r w:rsidRPr="00835A90">
              <w:rPr>
                <w:lang w:val="bs-Latn-BA"/>
              </w:rPr>
              <w:t>Nadležne obrazovne vlasti, eksperti za nastavni plani i program, nastavnici</w:t>
            </w:r>
          </w:p>
          <w:p w14:paraId="4DB3DA51" w14:textId="654C2233" w:rsidR="003D4C8D" w:rsidRPr="00250D05" w:rsidRDefault="003D4C8D" w:rsidP="00B8048A">
            <w:pPr>
              <w:spacing w:after="0" w:line="240" w:lineRule="auto"/>
              <w:rPr>
                <w:rFonts w:eastAsia="Times New Roman"/>
                <w:strike/>
                <w:lang w:val="bs-Latn-BA"/>
              </w:rPr>
            </w:pPr>
          </w:p>
          <w:p w14:paraId="07CB3E1B" w14:textId="77777777" w:rsidR="003D4C8D" w:rsidRPr="00E019FB" w:rsidRDefault="003D4C8D" w:rsidP="00B8048A">
            <w:pPr>
              <w:spacing w:after="0" w:line="240" w:lineRule="auto"/>
              <w:rPr>
                <w:rFonts w:eastAsia="Times New Roman"/>
                <w:lang w:val="bs-Latn-BA"/>
              </w:rPr>
            </w:pPr>
            <w:r w:rsidRPr="00E019FB">
              <w:rPr>
                <w:lang w:val="bs-Latn-BA"/>
              </w:rPr>
              <w:t xml:space="preserve"> </w:t>
            </w:r>
          </w:p>
        </w:tc>
        <w:tc>
          <w:tcPr>
            <w:tcW w:w="1843" w:type="dxa"/>
            <w:vMerge w:val="restart"/>
            <w:shd w:val="clear" w:color="auto" w:fill="A8D08D"/>
          </w:tcPr>
          <w:p w14:paraId="1B1A3BC5" w14:textId="77777777" w:rsidR="003D4C8D" w:rsidRPr="00E019FB" w:rsidRDefault="003D4C8D" w:rsidP="00B8048A">
            <w:pPr>
              <w:spacing w:after="0" w:line="240" w:lineRule="auto"/>
              <w:rPr>
                <w:lang w:val="bs-Latn-BA"/>
              </w:rPr>
            </w:pPr>
            <w:r w:rsidRPr="00E019FB">
              <w:rPr>
                <w:lang w:val="bs-Latn-BA"/>
              </w:rPr>
              <w:t xml:space="preserve">Nivo politike/škole </w:t>
            </w:r>
          </w:p>
          <w:p w14:paraId="5873C39D" w14:textId="77777777" w:rsidR="003D4C8D" w:rsidRPr="00E019FB" w:rsidRDefault="003D4C8D" w:rsidP="00B8048A">
            <w:pPr>
              <w:spacing w:after="0" w:line="240" w:lineRule="auto"/>
              <w:rPr>
                <w:lang w:val="bs-Latn-BA"/>
              </w:rPr>
            </w:pPr>
          </w:p>
          <w:p w14:paraId="6C245013" w14:textId="77777777" w:rsidR="003D4C8D" w:rsidRPr="00E019FB" w:rsidRDefault="003D4C8D" w:rsidP="00B8048A">
            <w:pPr>
              <w:spacing w:after="0" w:line="240" w:lineRule="auto"/>
              <w:rPr>
                <w:lang w:val="bs-Latn-BA"/>
              </w:rPr>
            </w:pPr>
            <w:r w:rsidRPr="00E019FB">
              <w:rPr>
                <w:lang w:val="bs-Latn-BA"/>
              </w:rPr>
              <w:t>Trenutno</w:t>
            </w:r>
            <w:r>
              <w:rPr>
                <w:lang w:val="bs-Latn-BA"/>
              </w:rPr>
              <w:t xml:space="preserve"> </w:t>
            </w:r>
            <w:r w:rsidRPr="00E019FB">
              <w:rPr>
                <w:lang w:val="bs-Latn-BA"/>
              </w:rPr>
              <w:t>kontinuirano</w:t>
            </w:r>
          </w:p>
        </w:tc>
      </w:tr>
      <w:tr w:rsidR="003D4C8D" w:rsidRPr="00E019FB" w14:paraId="219ABDBE" w14:textId="77777777" w:rsidTr="002025EF">
        <w:trPr>
          <w:trHeight w:val="1123"/>
        </w:trPr>
        <w:tc>
          <w:tcPr>
            <w:tcW w:w="2127" w:type="dxa"/>
            <w:vMerge/>
            <w:shd w:val="clear" w:color="auto" w:fill="A8D08D"/>
          </w:tcPr>
          <w:p w14:paraId="2E7C6682" w14:textId="77777777" w:rsidR="003D4C8D" w:rsidRPr="00E019FB" w:rsidRDefault="003D4C8D" w:rsidP="00B8048A">
            <w:pPr>
              <w:spacing w:before="120" w:after="120" w:line="240" w:lineRule="auto"/>
              <w:rPr>
                <w:b/>
                <w:sz w:val="24"/>
                <w:lang w:val="bs-Latn-BA"/>
              </w:rPr>
            </w:pPr>
          </w:p>
        </w:tc>
        <w:tc>
          <w:tcPr>
            <w:tcW w:w="3799" w:type="dxa"/>
            <w:vMerge/>
            <w:shd w:val="clear" w:color="auto" w:fill="A8D08D"/>
          </w:tcPr>
          <w:p w14:paraId="75756456" w14:textId="77777777" w:rsidR="003D4C8D" w:rsidRPr="00E019FB" w:rsidRDefault="003D4C8D" w:rsidP="00B8048A">
            <w:pPr>
              <w:pStyle w:val="ListParagraph"/>
              <w:numPr>
                <w:ilvl w:val="0"/>
                <w:numId w:val="19"/>
              </w:numPr>
              <w:spacing w:before="120" w:after="120" w:line="240" w:lineRule="auto"/>
              <w:rPr>
                <w:lang w:val="bs-Latn-BA"/>
              </w:rPr>
            </w:pPr>
          </w:p>
        </w:tc>
        <w:tc>
          <w:tcPr>
            <w:tcW w:w="5244" w:type="dxa"/>
            <w:shd w:val="clear" w:color="auto" w:fill="A8D08D"/>
          </w:tcPr>
          <w:p w14:paraId="339732A6" w14:textId="270CD0A7" w:rsidR="003D4C8D" w:rsidRDefault="003C4D44" w:rsidP="00656317">
            <w:pPr>
              <w:spacing w:before="120" w:after="120" w:line="240" w:lineRule="auto"/>
              <w:rPr>
                <w:lang w:val="bs-Latn-BA"/>
              </w:rPr>
            </w:pPr>
            <w:r>
              <w:rPr>
                <w:lang w:val="bs-Latn-BA"/>
              </w:rPr>
              <w:t>R</w:t>
            </w:r>
            <w:r w:rsidR="00656317">
              <w:rPr>
                <w:lang w:val="bs-Latn-BA"/>
              </w:rPr>
              <w:t>azvijanje</w:t>
            </w:r>
            <w:r w:rsidR="00807663">
              <w:rPr>
                <w:lang w:val="bs-Latn-BA"/>
              </w:rPr>
              <w:t xml:space="preserve"> i/ili r</w:t>
            </w:r>
            <w:r w:rsidR="00656317">
              <w:rPr>
                <w:lang w:val="bs-Latn-BA"/>
              </w:rPr>
              <w:t>evidiranje</w:t>
            </w:r>
            <w:r>
              <w:rPr>
                <w:lang w:val="bs-Latn-BA"/>
              </w:rPr>
              <w:t xml:space="preserve"> sadržaj</w:t>
            </w:r>
            <w:r w:rsidR="00656317">
              <w:rPr>
                <w:lang w:val="bs-Latn-BA"/>
              </w:rPr>
              <w:t>a</w:t>
            </w:r>
            <w:r>
              <w:rPr>
                <w:lang w:val="bs-Latn-BA"/>
              </w:rPr>
              <w:t xml:space="preserve"> nastavnih planova i programa (NPP)</w:t>
            </w:r>
            <w:r w:rsidR="00807663">
              <w:rPr>
                <w:lang w:val="bs-Latn-BA"/>
              </w:rPr>
              <w:t>, udžbenika i drugih nastavnih materijala</w:t>
            </w:r>
            <w:r>
              <w:rPr>
                <w:lang w:val="bs-Latn-BA"/>
              </w:rPr>
              <w:t xml:space="preserve"> </w:t>
            </w:r>
            <w:r w:rsidRPr="00656317">
              <w:rPr>
                <w:lang w:val="bs-Latn-BA"/>
              </w:rPr>
              <w:t>baziran</w:t>
            </w:r>
            <w:r w:rsidR="00656317" w:rsidRPr="00656317">
              <w:rPr>
                <w:lang w:val="bs-Latn-BA"/>
              </w:rPr>
              <w:t>ih</w:t>
            </w:r>
            <w:r w:rsidR="00284596" w:rsidRPr="00656317">
              <w:rPr>
                <w:lang w:val="bs-Latn-BA"/>
              </w:rPr>
              <w:t xml:space="preserve"> na ishodima učenja</w:t>
            </w:r>
            <w:r w:rsidRPr="00656317">
              <w:rPr>
                <w:lang w:val="bs-Latn-BA"/>
              </w:rPr>
              <w:t xml:space="preserve"> </w:t>
            </w:r>
            <w:r w:rsidR="00284596" w:rsidRPr="00656317">
              <w:rPr>
                <w:color w:val="222222"/>
              </w:rPr>
              <w:t xml:space="preserve">koji </w:t>
            </w:r>
            <w:r w:rsidR="003D4C8D" w:rsidRPr="00656317">
              <w:rPr>
                <w:color w:val="222222"/>
              </w:rPr>
              <w:t>nude različite (višestruke) relevantne perspektive</w:t>
            </w:r>
            <w:r w:rsidR="003D4C8D">
              <w:rPr>
                <w:color w:val="222222"/>
              </w:rPr>
              <w:t xml:space="preserve">, uzimaju u obzir savremena naučna otkrića i prepoznaju različitost </w:t>
            </w:r>
            <w:r w:rsidR="003D4C8D">
              <w:rPr>
                <w:color w:val="222222"/>
              </w:rPr>
              <w:lastRenderedPageBreak/>
              <w:t>kao integralni i jednako vrijedan dio društva Bosne i Hercegovine</w:t>
            </w:r>
            <w:r w:rsidR="007E7738">
              <w:rPr>
                <w:color w:val="222222"/>
              </w:rPr>
              <w:t>.</w:t>
            </w:r>
          </w:p>
        </w:tc>
        <w:tc>
          <w:tcPr>
            <w:tcW w:w="2410" w:type="dxa"/>
            <w:vMerge/>
            <w:shd w:val="clear" w:color="auto" w:fill="A8D08D"/>
          </w:tcPr>
          <w:p w14:paraId="4A7EEA70" w14:textId="77777777" w:rsidR="003D4C8D" w:rsidRPr="00E019FB" w:rsidRDefault="003D4C8D" w:rsidP="00B8048A">
            <w:pPr>
              <w:spacing w:after="0" w:line="240" w:lineRule="auto"/>
              <w:rPr>
                <w:lang w:val="bs-Latn-BA"/>
              </w:rPr>
            </w:pPr>
          </w:p>
        </w:tc>
        <w:tc>
          <w:tcPr>
            <w:tcW w:w="1843" w:type="dxa"/>
            <w:vMerge/>
            <w:shd w:val="clear" w:color="auto" w:fill="A8D08D"/>
          </w:tcPr>
          <w:p w14:paraId="01F4A641" w14:textId="77777777" w:rsidR="003D4C8D" w:rsidRPr="00E019FB" w:rsidRDefault="003D4C8D" w:rsidP="00B8048A">
            <w:pPr>
              <w:spacing w:after="0" w:line="240" w:lineRule="auto"/>
              <w:rPr>
                <w:lang w:val="bs-Latn-BA"/>
              </w:rPr>
            </w:pPr>
          </w:p>
        </w:tc>
      </w:tr>
      <w:tr w:rsidR="003D4C8D" w:rsidRPr="00E019FB" w14:paraId="64F1D217" w14:textId="77777777" w:rsidTr="00B8048A">
        <w:trPr>
          <w:trHeight w:val="1032"/>
        </w:trPr>
        <w:tc>
          <w:tcPr>
            <w:tcW w:w="2127" w:type="dxa"/>
            <w:vMerge/>
            <w:shd w:val="clear" w:color="auto" w:fill="A8D08D"/>
          </w:tcPr>
          <w:p w14:paraId="486DE95B" w14:textId="77777777" w:rsidR="003D4C8D" w:rsidRPr="00E019FB" w:rsidRDefault="003D4C8D" w:rsidP="00B8048A">
            <w:pPr>
              <w:spacing w:before="120" w:after="120" w:line="240" w:lineRule="auto"/>
              <w:rPr>
                <w:sz w:val="24"/>
                <w:szCs w:val="24"/>
                <w:lang w:val="bs-Latn-BA"/>
              </w:rPr>
            </w:pPr>
          </w:p>
        </w:tc>
        <w:tc>
          <w:tcPr>
            <w:tcW w:w="3799" w:type="dxa"/>
            <w:vMerge w:val="restart"/>
            <w:shd w:val="clear" w:color="auto" w:fill="A8D08D"/>
          </w:tcPr>
          <w:p w14:paraId="3B9E35E7" w14:textId="77777777" w:rsidR="003D4C8D" w:rsidRPr="00E019FB" w:rsidRDefault="003D4C8D" w:rsidP="00B8048A">
            <w:pPr>
              <w:pStyle w:val="ListParagraph"/>
              <w:numPr>
                <w:ilvl w:val="0"/>
                <w:numId w:val="19"/>
              </w:numPr>
              <w:spacing w:before="120" w:after="120" w:line="240" w:lineRule="auto"/>
              <w:rPr>
                <w:lang w:val="bs-Latn-BA"/>
              </w:rPr>
            </w:pPr>
            <w:r w:rsidRPr="00E019FB">
              <w:rPr>
                <w:lang w:val="bs-Latn-BA"/>
              </w:rPr>
              <w:t>Osigurati da sve politike (propisi) i prakse na nivou škola u potpunosti promoviraju princip jednakosti i pravo svakog pojedinca na zaštitu od diskriminacije po bilo kojem osnovu.</w:t>
            </w:r>
          </w:p>
          <w:p w14:paraId="3F86C3B2" w14:textId="77777777" w:rsidR="003D4C8D" w:rsidRPr="00E019FB" w:rsidRDefault="003D4C8D" w:rsidP="00B8048A">
            <w:pPr>
              <w:spacing w:before="120" w:after="120" w:line="240" w:lineRule="auto"/>
              <w:rPr>
                <w:lang w:val="bs-Latn-BA"/>
              </w:rPr>
            </w:pPr>
          </w:p>
        </w:tc>
        <w:tc>
          <w:tcPr>
            <w:tcW w:w="5244" w:type="dxa"/>
            <w:shd w:val="clear" w:color="auto" w:fill="A8D08D"/>
          </w:tcPr>
          <w:p w14:paraId="300E6945" w14:textId="77777777" w:rsidR="003D4C8D" w:rsidRDefault="003D4C8D" w:rsidP="00B8048A">
            <w:pPr>
              <w:spacing w:before="120" w:after="120" w:line="240" w:lineRule="auto"/>
              <w:rPr>
                <w:lang w:val="bs-Latn-BA"/>
              </w:rPr>
            </w:pPr>
            <w:r w:rsidRPr="00E019FB">
              <w:rPr>
                <w:lang w:val="bs-Latn-BA"/>
              </w:rPr>
              <w:t xml:space="preserve">Usvajanje i implementacija mjera </w:t>
            </w:r>
            <w:r w:rsidR="00EF2C26">
              <w:rPr>
                <w:lang w:val="bs-Latn-BA"/>
              </w:rPr>
              <w:t xml:space="preserve">(pravilnika, kodeksa, propisa itd.) </w:t>
            </w:r>
            <w:r w:rsidRPr="00E019FB">
              <w:rPr>
                <w:lang w:val="bs-Latn-BA"/>
              </w:rPr>
              <w:t xml:space="preserve">koje ne tolerišu bilo kakvu vrstu diskriminacije po bilo kojem osnovu, uključujući etničku pripadnost. </w:t>
            </w:r>
          </w:p>
          <w:p w14:paraId="33E93B3B" w14:textId="77777777" w:rsidR="003D4C8D" w:rsidRPr="00E019FB" w:rsidRDefault="003D4C8D" w:rsidP="00171A75">
            <w:pPr>
              <w:spacing w:before="120" w:after="120" w:line="240" w:lineRule="auto"/>
              <w:rPr>
                <w:lang w:val="bs-Latn-BA"/>
              </w:rPr>
            </w:pPr>
            <w:r>
              <w:rPr>
                <w:color w:val="222222"/>
              </w:rPr>
              <w:t xml:space="preserve">Korišćenje obrazovne infrastrukture na način koji odmah uklanja bilo koji oblik fizičke </w:t>
            </w:r>
            <w:r w:rsidR="00171A75">
              <w:rPr>
                <w:color w:val="222222"/>
              </w:rPr>
              <w:t>odvojenosti po etničkoj osnovi</w:t>
            </w:r>
            <w:r>
              <w:rPr>
                <w:color w:val="222222"/>
              </w:rPr>
              <w:t xml:space="preserve"> i sprečava svaki pokušaj da se obrazovanje organizuje na etnički odvojen način u budućnosti.</w:t>
            </w:r>
          </w:p>
        </w:tc>
        <w:tc>
          <w:tcPr>
            <w:tcW w:w="2410" w:type="dxa"/>
            <w:shd w:val="clear" w:color="auto" w:fill="A8D08D"/>
          </w:tcPr>
          <w:p w14:paraId="159224FF" w14:textId="67514D07" w:rsidR="003D4C8D" w:rsidRPr="00E019FB" w:rsidRDefault="003D4C8D" w:rsidP="00251AFE">
            <w:pPr>
              <w:spacing w:after="0" w:line="240" w:lineRule="auto"/>
              <w:rPr>
                <w:rFonts w:eastAsia="Times New Roman"/>
                <w:lang w:val="bs-Latn-BA"/>
              </w:rPr>
            </w:pPr>
            <w:r w:rsidRPr="00E019FB">
              <w:rPr>
                <w:lang w:val="bs-Latn-BA"/>
              </w:rPr>
              <w:t>Osoblje škol</w:t>
            </w:r>
            <w:r w:rsidR="00251AFE">
              <w:rPr>
                <w:lang w:val="bs-Latn-BA"/>
              </w:rPr>
              <w:t>a</w:t>
            </w:r>
            <w:r w:rsidRPr="00E019FB">
              <w:rPr>
                <w:lang w:val="bs-Latn-BA"/>
              </w:rPr>
              <w:t xml:space="preserve">, direktori škola, nastavnici, učenici </w:t>
            </w:r>
          </w:p>
        </w:tc>
        <w:tc>
          <w:tcPr>
            <w:tcW w:w="1843" w:type="dxa"/>
            <w:shd w:val="clear" w:color="auto" w:fill="A8D08D"/>
          </w:tcPr>
          <w:p w14:paraId="22A206F5" w14:textId="77777777" w:rsidR="003D4C8D" w:rsidRPr="00E019FB" w:rsidRDefault="003D4C8D" w:rsidP="00B8048A">
            <w:pPr>
              <w:spacing w:after="0" w:line="240" w:lineRule="auto"/>
              <w:rPr>
                <w:lang w:val="bs-Latn-BA"/>
              </w:rPr>
            </w:pPr>
            <w:r w:rsidRPr="00E019FB">
              <w:rPr>
                <w:lang w:val="bs-Latn-BA"/>
              </w:rPr>
              <w:t>Nivo škole</w:t>
            </w:r>
          </w:p>
          <w:p w14:paraId="3CF1A0F2" w14:textId="77777777" w:rsidR="003D4C8D" w:rsidRPr="00E019FB" w:rsidRDefault="003D4C8D" w:rsidP="00B8048A">
            <w:pPr>
              <w:spacing w:after="0" w:line="240" w:lineRule="auto"/>
              <w:rPr>
                <w:lang w:val="bs-Latn-BA"/>
              </w:rPr>
            </w:pPr>
          </w:p>
          <w:p w14:paraId="1CB849BE" w14:textId="77777777" w:rsidR="003D4C8D" w:rsidRPr="00E019FB" w:rsidRDefault="003D4C8D" w:rsidP="00B8048A">
            <w:pPr>
              <w:spacing w:after="0" w:line="240" w:lineRule="auto"/>
              <w:rPr>
                <w:lang w:val="bs-Latn-BA"/>
              </w:rPr>
            </w:pPr>
            <w:r w:rsidRPr="00E019FB">
              <w:rPr>
                <w:lang w:val="bs-Latn-BA"/>
              </w:rPr>
              <w:t>Trenutno</w:t>
            </w:r>
          </w:p>
        </w:tc>
      </w:tr>
      <w:tr w:rsidR="003D4C8D" w:rsidRPr="00E019FB" w14:paraId="617329BD" w14:textId="77777777" w:rsidTr="00B8048A">
        <w:trPr>
          <w:trHeight w:val="1176"/>
        </w:trPr>
        <w:tc>
          <w:tcPr>
            <w:tcW w:w="2127" w:type="dxa"/>
            <w:vMerge/>
            <w:shd w:val="clear" w:color="auto" w:fill="A8D08D"/>
          </w:tcPr>
          <w:p w14:paraId="2C15B4EB" w14:textId="77777777" w:rsidR="003D4C8D" w:rsidRPr="00E019FB" w:rsidRDefault="003D4C8D" w:rsidP="00B8048A">
            <w:pPr>
              <w:spacing w:before="120" w:after="120" w:line="240" w:lineRule="auto"/>
              <w:rPr>
                <w:sz w:val="24"/>
                <w:szCs w:val="24"/>
                <w:lang w:val="bs-Latn-BA"/>
              </w:rPr>
            </w:pPr>
          </w:p>
        </w:tc>
        <w:tc>
          <w:tcPr>
            <w:tcW w:w="3799" w:type="dxa"/>
            <w:vMerge/>
            <w:shd w:val="clear" w:color="auto" w:fill="A8D08D"/>
          </w:tcPr>
          <w:p w14:paraId="57CA58D0" w14:textId="77777777" w:rsidR="003D4C8D" w:rsidRPr="00E019FB" w:rsidRDefault="003D4C8D" w:rsidP="00B8048A">
            <w:pPr>
              <w:spacing w:before="120" w:after="120" w:line="240" w:lineRule="auto"/>
              <w:rPr>
                <w:lang w:val="bs-Latn-BA"/>
              </w:rPr>
            </w:pPr>
          </w:p>
        </w:tc>
        <w:tc>
          <w:tcPr>
            <w:tcW w:w="5244" w:type="dxa"/>
            <w:shd w:val="clear" w:color="auto" w:fill="A8D08D"/>
          </w:tcPr>
          <w:p w14:paraId="08BDFB4F" w14:textId="77777777" w:rsidR="003D4C8D" w:rsidRPr="00E019FB" w:rsidRDefault="003D4C8D" w:rsidP="00B8048A">
            <w:pPr>
              <w:spacing w:before="120" w:after="120" w:line="240" w:lineRule="auto"/>
              <w:rPr>
                <w:lang w:val="bs-Latn-BA"/>
              </w:rPr>
            </w:pPr>
            <w:r w:rsidRPr="00E019FB">
              <w:rPr>
                <w:lang w:val="bs-Latn-BA"/>
              </w:rPr>
              <w:t>Izrada i sistematska implementacija efektivnog sistema monitoringa i prijavljivanja slučajeva diskriminacije i nasilja, uključujući maltertiranje (bullying) u školama</w:t>
            </w:r>
          </w:p>
        </w:tc>
        <w:tc>
          <w:tcPr>
            <w:tcW w:w="2410" w:type="dxa"/>
            <w:shd w:val="clear" w:color="auto" w:fill="A8D08D"/>
          </w:tcPr>
          <w:p w14:paraId="7B5EADB5" w14:textId="00198A41" w:rsidR="003D4C8D" w:rsidRPr="00E019FB" w:rsidRDefault="00656317" w:rsidP="00656317">
            <w:pPr>
              <w:spacing w:after="0" w:line="240" w:lineRule="auto"/>
              <w:rPr>
                <w:rFonts w:eastAsia="Times New Roman"/>
                <w:lang w:val="bs-Latn-BA"/>
              </w:rPr>
            </w:pPr>
            <w:r w:rsidRPr="00656317">
              <w:rPr>
                <w:lang w:val="bs-Latn-BA"/>
              </w:rPr>
              <w:t>Nadležna ministarstva obrazovanja, relevantne stručne institucije</w:t>
            </w:r>
            <w:r w:rsidR="003D4C8D" w:rsidRPr="00656317">
              <w:rPr>
                <w:lang w:val="bs-Latn-BA"/>
              </w:rPr>
              <w:t>,</w:t>
            </w:r>
            <w:r w:rsidR="003D4C8D" w:rsidRPr="00E019FB">
              <w:rPr>
                <w:lang w:val="bs-Latn-BA"/>
              </w:rPr>
              <w:t xml:space="preserve"> </w:t>
            </w:r>
            <w:r>
              <w:rPr>
                <w:lang w:val="bs-Latn-BA"/>
              </w:rPr>
              <w:t>škole</w:t>
            </w:r>
            <w:r w:rsidR="003D4C8D" w:rsidRPr="00E019FB">
              <w:rPr>
                <w:lang w:val="bs-Latn-BA"/>
              </w:rPr>
              <w:t>, učenici, roditelji</w:t>
            </w:r>
            <w:r>
              <w:rPr>
                <w:lang w:val="bs-Latn-BA"/>
              </w:rPr>
              <w:t>, lokalna zajednica</w:t>
            </w:r>
          </w:p>
        </w:tc>
        <w:tc>
          <w:tcPr>
            <w:tcW w:w="1843" w:type="dxa"/>
            <w:shd w:val="clear" w:color="auto" w:fill="A8D08D"/>
          </w:tcPr>
          <w:p w14:paraId="7A3AF8CE" w14:textId="77777777" w:rsidR="003D4C8D" w:rsidRPr="00E019FB" w:rsidRDefault="003D4C8D" w:rsidP="00B8048A">
            <w:pPr>
              <w:spacing w:after="0" w:line="240" w:lineRule="auto"/>
              <w:rPr>
                <w:lang w:val="bs-Latn-BA"/>
              </w:rPr>
            </w:pPr>
            <w:r w:rsidRPr="00E019FB">
              <w:rPr>
                <w:lang w:val="bs-Latn-BA"/>
              </w:rPr>
              <w:t xml:space="preserve">Nivo institucija/škole </w:t>
            </w:r>
          </w:p>
          <w:p w14:paraId="4367E102" w14:textId="77777777" w:rsidR="003D4C8D" w:rsidRPr="00E019FB" w:rsidRDefault="003D4C8D" w:rsidP="00B8048A">
            <w:pPr>
              <w:spacing w:after="0" w:line="240" w:lineRule="auto"/>
              <w:rPr>
                <w:lang w:val="bs-Latn-BA"/>
              </w:rPr>
            </w:pPr>
          </w:p>
          <w:p w14:paraId="032FF268" w14:textId="77777777" w:rsidR="003D4C8D" w:rsidRPr="00E019FB" w:rsidRDefault="003D4C8D" w:rsidP="00B8048A">
            <w:pPr>
              <w:spacing w:after="0" w:line="240" w:lineRule="auto"/>
              <w:rPr>
                <w:lang w:val="bs-Latn-BA"/>
              </w:rPr>
            </w:pPr>
            <w:r w:rsidRPr="00E019FB">
              <w:rPr>
                <w:lang w:val="bs-Latn-BA"/>
              </w:rPr>
              <w:t>Trenutno</w:t>
            </w:r>
            <w:r>
              <w:rPr>
                <w:lang w:val="bs-Latn-BA"/>
              </w:rPr>
              <w:t xml:space="preserve"> </w:t>
            </w:r>
            <w:r w:rsidRPr="00E019FB">
              <w:rPr>
                <w:lang w:val="bs-Latn-BA"/>
              </w:rPr>
              <w:t>kontinuirano</w:t>
            </w:r>
          </w:p>
        </w:tc>
      </w:tr>
      <w:tr w:rsidR="003D4C8D" w:rsidRPr="00E019FB" w14:paraId="41C8703B" w14:textId="77777777" w:rsidTr="00B8048A">
        <w:trPr>
          <w:trHeight w:val="1335"/>
        </w:trPr>
        <w:tc>
          <w:tcPr>
            <w:tcW w:w="2127" w:type="dxa"/>
            <w:vMerge/>
            <w:shd w:val="clear" w:color="auto" w:fill="A8D08D"/>
          </w:tcPr>
          <w:p w14:paraId="1A152D14" w14:textId="77777777" w:rsidR="003D4C8D" w:rsidRPr="00E019FB" w:rsidRDefault="003D4C8D" w:rsidP="00B8048A">
            <w:pPr>
              <w:spacing w:before="120" w:after="120" w:line="240" w:lineRule="auto"/>
              <w:rPr>
                <w:sz w:val="24"/>
                <w:szCs w:val="24"/>
                <w:lang w:val="bs-Latn-BA"/>
              </w:rPr>
            </w:pPr>
          </w:p>
        </w:tc>
        <w:tc>
          <w:tcPr>
            <w:tcW w:w="3799" w:type="dxa"/>
            <w:vMerge/>
            <w:shd w:val="clear" w:color="auto" w:fill="A8D08D"/>
          </w:tcPr>
          <w:p w14:paraId="396F1495" w14:textId="77777777" w:rsidR="003D4C8D" w:rsidRPr="00E019FB" w:rsidRDefault="003D4C8D" w:rsidP="00B8048A">
            <w:pPr>
              <w:spacing w:before="120" w:after="120" w:line="240" w:lineRule="auto"/>
              <w:rPr>
                <w:lang w:val="bs-Latn-BA"/>
              </w:rPr>
            </w:pPr>
          </w:p>
        </w:tc>
        <w:tc>
          <w:tcPr>
            <w:tcW w:w="5244" w:type="dxa"/>
            <w:shd w:val="clear" w:color="auto" w:fill="A8D08D"/>
          </w:tcPr>
          <w:p w14:paraId="75757A6F" w14:textId="77777777" w:rsidR="003D4C8D" w:rsidRPr="00E019FB" w:rsidRDefault="003D4C8D" w:rsidP="00B8048A">
            <w:pPr>
              <w:spacing w:before="120" w:after="120" w:line="240" w:lineRule="auto"/>
              <w:rPr>
                <w:lang w:val="bs-Latn-BA"/>
              </w:rPr>
            </w:pPr>
            <w:r w:rsidRPr="00E019FB">
              <w:rPr>
                <w:lang w:val="bs-Latn-BA"/>
              </w:rPr>
              <w:t>Podizanje svijesti o različitim vidovima direktne i indirektne diskriminacije kod zainteresiranih strana, kao i o načinima efektivne borbe protiv diskriminacije.</w:t>
            </w:r>
          </w:p>
        </w:tc>
        <w:tc>
          <w:tcPr>
            <w:tcW w:w="2410" w:type="dxa"/>
            <w:shd w:val="clear" w:color="auto" w:fill="A8D08D"/>
          </w:tcPr>
          <w:p w14:paraId="36E6DA27" w14:textId="1C138990" w:rsidR="003D4C8D" w:rsidRPr="00E019FB" w:rsidRDefault="00656317" w:rsidP="00251AFE">
            <w:pPr>
              <w:spacing w:after="0" w:line="240" w:lineRule="auto"/>
              <w:rPr>
                <w:rFonts w:eastAsia="Times New Roman"/>
                <w:lang w:val="bs-Latn-BA"/>
              </w:rPr>
            </w:pPr>
            <w:r w:rsidRPr="00656317">
              <w:rPr>
                <w:lang w:val="bs-Latn-BA"/>
              </w:rPr>
              <w:t>Nadležna ministarstva obrazovanja, relevantne stručne institucije,</w:t>
            </w:r>
            <w:r w:rsidRPr="00E019FB">
              <w:rPr>
                <w:lang w:val="bs-Latn-BA"/>
              </w:rPr>
              <w:t xml:space="preserve"> </w:t>
            </w:r>
            <w:r>
              <w:rPr>
                <w:lang w:val="bs-Latn-BA"/>
              </w:rPr>
              <w:t>škol</w:t>
            </w:r>
            <w:r w:rsidR="00251AFE">
              <w:rPr>
                <w:lang w:val="bs-Latn-BA"/>
              </w:rPr>
              <w:t>e</w:t>
            </w:r>
            <w:r w:rsidRPr="00E019FB">
              <w:rPr>
                <w:lang w:val="bs-Latn-BA"/>
              </w:rPr>
              <w:t>, učenici, roditelji</w:t>
            </w:r>
            <w:r>
              <w:rPr>
                <w:lang w:val="bs-Latn-BA"/>
              </w:rPr>
              <w:t>, lokalna zajednica</w:t>
            </w:r>
          </w:p>
        </w:tc>
        <w:tc>
          <w:tcPr>
            <w:tcW w:w="1843" w:type="dxa"/>
            <w:shd w:val="clear" w:color="auto" w:fill="A8D08D"/>
          </w:tcPr>
          <w:p w14:paraId="514BDE50" w14:textId="77777777" w:rsidR="003D4C8D" w:rsidRPr="00E019FB" w:rsidRDefault="003D4C8D" w:rsidP="00B8048A">
            <w:pPr>
              <w:spacing w:after="0" w:line="240" w:lineRule="auto"/>
              <w:rPr>
                <w:lang w:val="bs-Latn-BA"/>
              </w:rPr>
            </w:pPr>
            <w:r w:rsidRPr="00E019FB">
              <w:rPr>
                <w:lang w:val="bs-Latn-BA"/>
              </w:rPr>
              <w:t>Nivo škole</w:t>
            </w:r>
          </w:p>
          <w:p w14:paraId="669C7C3A" w14:textId="77777777" w:rsidR="003D4C8D" w:rsidRPr="00E019FB" w:rsidRDefault="003D4C8D" w:rsidP="00B8048A">
            <w:pPr>
              <w:spacing w:after="0" w:line="240" w:lineRule="auto"/>
              <w:rPr>
                <w:lang w:val="bs-Latn-BA"/>
              </w:rPr>
            </w:pPr>
          </w:p>
          <w:p w14:paraId="1C569CC2" w14:textId="77777777" w:rsidR="003D4C8D" w:rsidRPr="00E019FB" w:rsidRDefault="003D4C8D" w:rsidP="00B8048A">
            <w:pPr>
              <w:spacing w:after="0" w:line="240" w:lineRule="auto"/>
              <w:rPr>
                <w:lang w:val="bs-Latn-BA"/>
              </w:rPr>
            </w:pPr>
            <w:r w:rsidRPr="00E019FB">
              <w:rPr>
                <w:lang w:val="bs-Latn-BA"/>
              </w:rPr>
              <w:t>Odmah kontinuirano</w:t>
            </w:r>
          </w:p>
        </w:tc>
      </w:tr>
      <w:tr w:rsidR="00B8048A" w:rsidRPr="00E019FB" w14:paraId="31E87C25" w14:textId="77777777" w:rsidTr="00B8048A">
        <w:trPr>
          <w:trHeight w:val="58"/>
        </w:trPr>
        <w:tc>
          <w:tcPr>
            <w:tcW w:w="2127" w:type="dxa"/>
            <w:vMerge w:val="restart"/>
            <w:shd w:val="clear" w:color="auto" w:fill="FEB0F5"/>
          </w:tcPr>
          <w:p w14:paraId="4186524A" w14:textId="4A765A87" w:rsidR="00B8048A" w:rsidRPr="00E019FB" w:rsidRDefault="00D70276" w:rsidP="00B8048A">
            <w:pPr>
              <w:spacing w:before="120" w:after="120" w:line="240" w:lineRule="auto"/>
              <w:rPr>
                <w:b/>
                <w:sz w:val="24"/>
                <w:szCs w:val="24"/>
                <w:lang w:val="bs-Latn-BA"/>
              </w:rPr>
            </w:pPr>
            <w:r w:rsidRPr="00E019FB">
              <w:rPr>
                <w:b/>
                <w:sz w:val="24"/>
                <w:lang w:val="bs-Latn-BA"/>
              </w:rPr>
              <w:t>S</w:t>
            </w:r>
            <w:r w:rsidR="00774545">
              <w:rPr>
                <w:b/>
                <w:sz w:val="24"/>
                <w:lang w:val="bs-Latn-BA"/>
              </w:rPr>
              <w:t>C</w:t>
            </w:r>
            <w:r w:rsidRPr="00E019FB">
              <w:rPr>
                <w:b/>
                <w:sz w:val="24"/>
                <w:lang w:val="bs-Latn-BA"/>
              </w:rPr>
              <w:t xml:space="preserve"> 4</w:t>
            </w:r>
          </w:p>
          <w:p w14:paraId="590FA5F7" w14:textId="77777777" w:rsidR="00B8048A" w:rsidRPr="00E019FB" w:rsidRDefault="00D70276" w:rsidP="00B8048A">
            <w:pPr>
              <w:spacing w:before="120" w:after="120" w:line="240" w:lineRule="auto"/>
              <w:rPr>
                <w:sz w:val="24"/>
                <w:szCs w:val="24"/>
                <w:lang w:val="bs-Latn-BA"/>
              </w:rPr>
            </w:pPr>
            <w:r w:rsidRPr="00E019FB">
              <w:rPr>
                <w:lang w:val="bs-Latn-BA"/>
              </w:rPr>
              <w:t>Razviti</w:t>
            </w:r>
            <w:r w:rsidRPr="00E019FB">
              <w:rPr>
                <w:b/>
                <w:sz w:val="24"/>
                <w:lang w:val="bs-Latn-BA"/>
              </w:rPr>
              <w:t xml:space="preserve"> demokratsku kulturu u školama</w:t>
            </w:r>
            <w:r w:rsidRPr="00E019FB">
              <w:rPr>
                <w:lang w:val="bs-Latn-BA"/>
              </w:rPr>
              <w:t xml:space="preserve"> zasnovanu na </w:t>
            </w:r>
            <w:r w:rsidRPr="00E019FB">
              <w:rPr>
                <w:lang w:val="bs-Latn-BA"/>
              </w:rPr>
              <w:lastRenderedPageBreak/>
              <w:t>načelima (demokratskih) prava i odgovornosti; aktivnog, svrsishodnog i djelotvornog učešća, uključujući učešće u upravljanju; vrijednostima, poštovanju i zaštiti različitosti.</w:t>
            </w:r>
          </w:p>
        </w:tc>
        <w:tc>
          <w:tcPr>
            <w:tcW w:w="3799" w:type="dxa"/>
            <w:shd w:val="clear" w:color="auto" w:fill="FEB0F5"/>
          </w:tcPr>
          <w:p w14:paraId="485EE0B4" w14:textId="77777777" w:rsidR="00B8048A" w:rsidRPr="00E019FB" w:rsidRDefault="00D70276" w:rsidP="00B8048A">
            <w:pPr>
              <w:pStyle w:val="ListParagraph"/>
              <w:numPr>
                <w:ilvl w:val="0"/>
                <w:numId w:val="20"/>
              </w:numPr>
              <w:spacing w:before="120" w:after="120" w:line="240" w:lineRule="auto"/>
              <w:rPr>
                <w:lang w:val="bs-Latn-BA"/>
              </w:rPr>
            </w:pPr>
            <w:r w:rsidRPr="00E019FB">
              <w:rPr>
                <w:lang w:val="bs-Latn-BA"/>
              </w:rPr>
              <w:lastRenderedPageBreak/>
              <w:t>Podržati društveno emancipirajući pristup pravima i odgovornostima (uz priznavanje ljudskih prava i osnovnih sloboda za sve, efektivne jednakosti za sve, u skladu sa načelom nediskriminacije).</w:t>
            </w:r>
          </w:p>
        </w:tc>
        <w:tc>
          <w:tcPr>
            <w:tcW w:w="5244" w:type="dxa"/>
            <w:shd w:val="clear" w:color="auto" w:fill="FEB0F5"/>
          </w:tcPr>
          <w:p w14:paraId="46E6C2D7" w14:textId="77777777" w:rsidR="00656317" w:rsidRDefault="00656317" w:rsidP="00774545">
            <w:pPr>
              <w:spacing w:after="0" w:line="240" w:lineRule="auto"/>
              <w:rPr>
                <w:color w:val="222222"/>
              </w:rPr>
            </w:pPr>
          </w:p>
          <w:p w14:paraId="7ADF2969" w14:textId="1891B2A2" w:rsidR="00B8048A" w:rsidRPr="00E019FB" w:rsidRDefault="003C725B" w:rsidP="00774545">
            <w:pPr>
              <w:spacing w:after="0" w:line="240" w:lineRule="auto"/>
              <w:rPr>
                <w:lang w:val="bs-Latn-BA"/>
              </w:rPr>
            </w:pPr>
            <w:r>
              <w:rPr>
                <w:color w:val="222222"/>
              </w:rPr>
              <w:t xml:space="preserve">Sprovođenje </w:t>
            </w:r>
            <w:r w:rsidR="00171A75">
              <w:rPr>
                <w:color w:val="222222"/>
              </w:rPr>
              <w:t xml:space="preserve">akcija </w:t>
            </w:r>
            <w:r w:rsidR="00774545">
              <w:rPr>
                <w:color w:val="222222"/>
              </w:rPr>
              <w:t xml:space="preserve">koje </w:t>
            </w:r>
            <w:r w:rsidR="00171A75">
              <w:rPr>
                <w:color w:val="222222"/>
              </w:rPr>
              <w:t>podrž</w:t>
            </w:r>
            <w:r w:rsidR="00774545">
              <w:rPr>
                <w:color w:val="222222"/>
              </w:rPr>
              <w:t>avaju</w:t>
            </w:r>
            <w:r w:rsidR="00171A75">
              <w:rPr>
                <w:color w:val="222222"/>
              </w:rPr>
              <w:t xml:space="preserve"> socijalno emancipatorski pristup pravima i odgovornostima.</w:t>
            </w:r>
          </w:p>
        </w:tc>
        <w:tc>
          <w:tcPr>
            <w:tcW w:w="2410" w:type="dxa"/>
            <w:shd w:val="clear" w:color="auto" w:fill="FEB0F5"/>
          </w:tcPr>
          <w:p w14:paraId="5E44A10C" w14:textId="6BAA940F" w:rsidR="00B8048A" w:rsidRPr="00E019FB" w:rsidRDefault="00656317" w:rsidP="00B8048A">
            <w:pPr>
              <w:spacing w:after="0" w:line="240" w:lineRule="auto"/>
              <w:rPr>
                <w:b/>
                <w:lang w:val="bs-Latn-BA"/>
              </w:rPr>
            </w:pPr>
            <w:r w:rsidRPr="00656317">
              <w:rPr>
                <w:lang w:val="bs-Latn-BA"/>
              </w:rPr>
              <w:t>Nadležna ministarstva obrazovanja, relevantne stručne institucije,</w:t>
            </w:r>
            <w:r w:rsidRPr="00E019FB">
              <w:rPr>
                <w:lang w:val="bs-Latn-BA"/>
              </w:rPr>
              <w:t xml:space="preserve"> školsko osoblje, učenici, roditelji</w:t>
            </w:r>
            <w:r>
              <w:rPr>
                <w:lang w:val="bs-Latn-BA"/>
              </w:rPr>
              <w:t xml:space="preserve">, lokalna zajednica </w:t>
            </w:r>
          </w:p>
        </w:tc>
        <w:tc>
          <w:tcPr>
            <w:tcW w:w="1843" w:type="dxa"/>
            <w:shd w:val="clear" w:color="auto" w:fill="FEB0F5"/>
          </w:tcPr>
          <w:p w14:paraId="09E3259A" w14:textId="77777777" w:rsidR="00B8048A" w:rsidRPr="00E019FB" w:rsidRDefault="00D70276" w:rsidP="00B8048A">
            <w:pPr>
              <w:spacing w:after="0" w:line="240" w:lineRule="auto"/>
              <w:rPr>
                <w:lang w:val="bs-Latn-BA"/>
              </w:rPr>
            </w:pPr>
            <w:r w:rsidRPr="00E019FB">
              <w:rPr>
                <w:lang w:val="bs-Latn-BA"/>
              </w:rPr>
              <w:t>Nivo škole</w:t>
            </w:r>
          </w:p>
          <w:p w14:paraId="6A26290F" w14:textId="77777777" w:rsidR="00B8048A" w:rsidRPr="00E019FB" w:rsidRDefault="00B8048A" w:rsidP="00B8048A">
            <w:pPr>
              <w:spacing w:after="0" w:line="240" w:lineRule="auto"/>
              <w:rPr>
                <w:lang w:val="bs-Latn-BA"/>
              </w:rPr>
            </w:pPr>
          </w:p>
          <w:p w14:paraId="5502136B" w14:textId="77777777" w:rsidR="00B8048A" w:rsidRPr="00E019FB" w:rsidRDefault="00B8048A" w:rsidP="00B8048A">
            <w:pPr>
              <w:spacing w:after="0" w:line="240" w:lineRule="auto"/>
              <w:rPr>
                <w:lang w:val="bs-Latn-BA"/>
              </w:rPr>
            </w:pPr>
          </w:p>
          <w:p w14:paraId="4BAFCA16" w14:textId="77777777" w:rsidR="00B8048A" w:rsidRPr="00E019FB" w:rsidRDefault="00D70276" w:rsidP="00B8048A">
            <w:pPr>
              <w:spacing w:after="0" w:line="240" w:lineRule="auto"/>
              <w:rPr>
                <w:lang w:val="bs-Latn-BA"/>
              </w:rPr>
            </w:pPr>
            <w:r w:rsidRPr="00E019FB">
              <w:rPr>
                <w:lang w:val="bs-Latn-BA"/>
              </w:rPr>
              <w:t>Kontinuirano</w:t>
            </w:r>
          </w:p>
        </w:tc>
      </w:tr>
      <w:tr w:rsidR="00B8048A" w:rsidRPr="00E019FB" w14:paraId="11496A7E" w14:textId="77777777" w:rsidTr="00B8048A">
        <w:trPr>
          <w:trHeight w:val="58"/>
        </w:trPr>
        <w:tc>
          <w:tcPr>
            <w:tcW w:w="2127" w:type="dxa"/>
            <w:vMerge/>
            <w:shd w:val="clear" w:color="auto" w:fill="FEB0F5"/>
          </w:tcPr>
          <w:p w14:paraId="3EEF5C3A" w14:textId="77777777" w:rsidR="00B8048A" w:rsidRPr="00E019FB" w:rsidRDefault="00B8048A" w:rsidP="00B8048A">
            <w:pPr>
              <w:spacing w:before="120" w:after="120" w:line="240" w:lineRule="auto"/>
              <w:rPr>
                <w:sz w:val="24"/>
                <w:szCs w:val="24"/>
                <w:lang w:val="bs-Latn-BA"/>
              </w:rPr>
            </w:pPr>
          </w:p>
        </w:tc>
        <w:tc>
          <w:tcPr>
            <w:tcW w:w="3799" w:type="dxa"/>
            <w:shd w:val="clear" w:color="auto" w:fill="FEB0F5"/>
          </w:tcPr>
          <w:p w14:paraId="7FB1ED2A" w14:textId="77777777" w:rsidR="00B8048A" w:rsidRPr="007E7738" w:rsidRDefault="00D70276" w:rsidP="00B8048A">
            <w:pPr>
              <w:pStyle w:val="ListParagraph"/>
              <w:numPr>
                <w:ilvl w:val="0"/>
                <w:numId w:val="20"/>
              </w:numPr>
              <w:tabs>
                <w:tab w:val="left" w:pos="3119"/>
              </w:tabs>
              <w:spacing w:before="240" w:after="120" w:line="240" w:lineRule="auto"/>
              <w:rPr>
                <w:lang w:val="bs-Latn-BA"/>
              </w:rPr>
            </w:pPr>
            <w:r w:rsidRPr="007E7738">
              <w:rPr>
                <w:lang w:val="bs-Latn-BA"/>
              </w:rPr>
              <w:t>Omogućiti učešće i osigurati da ono ne bude samo puka formalnost već svrsishodan proces.</w:t>
            </w:r>
          </w:p>
        </w:tc>
        <w:tc>
          <w:tcPr>
            <w:tcW w:w="5244" w:type="dxa"/>
            <w:shd w:val="clear" w:color="auto" w:fill="FEB0F5"/>
          </w:tcPr>
          <w:p w14:paraId="67E46B20" w14:textId="77777777" w:rsidR="00B8048A" w:rsidRPr="00E019FB" w:rsidRDefault="00D70276" w:rsidP="00B8048A">
            <w:pPr>
              <w:spacing w:before="120" w:after="120" w:line="240" w:lineRule="auto"/>
              <w:rPr>
                <w:lang w:val="bs-Latn-BA"/>
              </w:rPr>
            </w:pPr>
            <w:r w:rsidRPr="00E019FB">
              <w:rPr>
                <w:lang w:val="bs-Latn-BA"/>
              </w:rPr>
              <w:t xml:space="preserve">Izrada efektivnih, svrsishodnih i informiranih participatornih mehanizama, kojima se od učenika i roditelja traži mišljenje o relevantnim pitanjima vezanim za školu. </w:t>
            </w:r>
          </w:p>
          <w:p w14:paraId="40EEA907" w14:textId="77777777" w:rsidR="00B8048A" w:rsidRPr="00E019FB" w:rsidRDefault="00D70276" w:rsidP="00B8048A">
            <w:pPr>
              <w:spacing w:before="120" w:after="120" w:line="240" w:lineRule="auto"/>
              <w:rPr>
                <w:lang w:val="bs-Latn-BA"/>
              </w:rPr>
            </w:pPr>
            <w:r w:rsidRPr="00E019FB">
              <w:rPr>
                <w:lang w:val="bs-Latn-BA"/>
              </w:rPr>
              <w:t>Širenje svijesti među učenicima, roditeljima i školskim osobljem o važnosti, suštini i efektima smislenog učešća u pitanjima vezanim za školu.</w:t>
            </w:r>
          </w:p>
          <w:p w14:paraId="1ED75BCB" w14:textId="449E55DA" w:rsidR="00B8048A" w:rsidRPr="00E019FB" w:rsidRDefault="00D70276" w:rsidP="00B8048A">
            <w:pPr>
              <w:spacing w:before="120" w:after="120" w:line="240" w:lineRule="auto"/>
              <w:rPr>
                <w:lang w:val="bs-Latn-BA"/>
              </w:rPr>
            </w:pPr>
            <w:r w:rsidRPr="00E019FB">
              <w:rPr>
                <w:lang w:val="bs-Latn-BA"/>
              </w:rPr>
              <w:t>Osmišljavanje i implementacija obuke za učenike, roditelje i osoblje škole o efektivnom i smislenom učešću u skladu sa KDK i svim drugim principima i normama koje podržava</w:t>
            </w:r>
            <w:r w:rsidR="004526D3">
              <w:rPr>
                <w:lang w:val="bs-Latn-BA"/>
              </w:rPr>
              <w:t>ju</w:t>
            </w:r>
            <w:r w:rsidRPr="00E019FB">
              <w:rPr>
                <w:lang w:val="bs-Latn-BA"/>
              </w:rPr>
              <w:t xml:space="preserve"> </w:t>
            </w:r>
            <w:r w:rsidRPr="004526D3">
              <w:rPr>
                <w:lang w:val="bs-Latn-BA"/>
              </w:rPr>
              <w:t>obrazovni sistem</w:t>
            </w:r>
            <w:r w:rsidR="004526D3" w:rsidRPr="004526D3">
              <w:rPr>
                <w:lang w:val="bs-Latn-BA"/>
              </w:rPr>
              <w:t>i</w:t>
            </w:r>
            <w:r w:rsidRPr="004526D3">
              <w:rPr>
                <w:lang w:val="bs-Latn-BA"/>
              </w:rPr>
              <w:t xml:space="preserve"> </w:t>
            </w:r>
            <w:r w:rsidRPr="00E019FB">
              <w:rPr>
                <w:lang w:val="bs-Latn-BA"/>
              </w:rPr>
              <w:t xml:space="preserve">u Bosni i Hercegovini. </w:t>
            </w:r>
          </w:p>
          <w:p w14:paraId="46E943F3" w14:textId="77777777" w:rsidR="00B8048A" w:rsidRPr="00E019FB" w:rsidRDefault="00D70276" w:rsidP="00B8048A">
            <w:pPr>
              <w:spacing w:before="120" w:after="120" w:line="240" w:lineRule="auto"/>
              <w:rPr>
                <w:lang w:val="bs-Latn-BA"/>
              </w:rPr>
            </w:pPr>
            <w:r w:rsidRPr="00E019FB">
              <w:rPr>
                <w:lang w:val="bs-Latn-BA"/>
              </w:rPr>
              <w:t xml:space="preserve">Omogućavanje učenicima da sarađuju i da se angažiraju i samostalno organiziraju i realiziraju aktivnosti u školi i svojoj lokalnoj zajednici; </w:t>
            </w:r>
          </w:p>
          <w:p w14:paraId="7DE0ACDF" w14:textId="77777777" w:rsidR="00B8048A" w:rsidRPr="00E019FB" w:rsidRDefault="00D70276" w:rsidP="00B8048A">
            <w:pPr>
              <w:spacing w:before="120" w:after="120" w:line="240" w:lineRule="auto"/>
              <w:rPr>
                <w:sz w:val="24"/>
                <w:szCs w:val="24"/>
                <w:lang w:val="bs-Latn-BA"/>
              </w:rPr>
            </w:pPr>
            <w:r w:rsidRPr="00E019FB">
              <w:rPr>
                <w:lang w:val="bs-Latn-BA"/>
              </w:rPr>
              <w:t>Davanje prilika roditeljima da sarađuju sa školama i njihovo uključivanje u školske aktivnosti.</w:t>
            </w:r>
          </w:p>
        </w:tc>
        <w:tc>
          <w:tcPr>
            <w:tcW w:w="2410" w:type="dxa"/>
            <w:shd w:val="clear" w:color="auto" w:fill="FEB0F5"/>
          </w:tcPr>
          <w:p w14:paraId="66458597" w14:textId="3CE66492" w:rsidR="00B8048A" w:rsidRPr="004526D3" w:rsidRDefault="00656317" w:rsidP="00B8048A">
            <w:pPr>
              <w:spacing w:after="0" w:line="240" w:lineRule="auto"/>
              <w:rPr>
                <w:lang w:val="bs-Latn-BA"/>
              </w:rPr>
            </w:pPr>
            <w:r w:rsidRPr="004526D3">
              <w:rPr>
                <w:lang w:val="bs-Latn-BA"/>
              </w:rPr>
              <w:t>Škol</w:t>
            </w:r>
            <w:r w:rsidR="00251AFE">
              <w:rPr>
                <w:lang w:val="bs-Latn-BA"/>
              </w:rPr>
              <w:t>e</w:t>
            </w:r>
            <w:r w:rsidRPr="004526D3">
              <w:rPr>
                <w:lang w:val="bs-Latn-BA"/>
              </w:rPr>
              <w:t xml:space="preserve"> uz saradnju sa lokalnom zajednicom</w:t>
            </w:r>
            <w:r w:rsidR="004526D3" w:rsidRPr="004526D3">
              <w:rPr>
                <w:lang w:val="bs-Latn-BA"/>
              </w:rPr>
              <w:t>, učenicima, roditeljima</w:t>
            </w:r>
          </w:p>
          <w:p w14:paraId="1422D31E" w14:textId="547FE78B" w:rsidR="00B8048A" w:rsidRPr="00E019FB" w:rsidRDefault="00B8048A" w:rsidP="00B8048A">
            <w:pPr>
              <w:spacing w:after="0" w:line="240" w:lineRule="auto"/>
              <w:rPr>
                <w:b/>
                <w:lang w:val="bs-Latn-BA"/>
              </w:rPr>
            </w:pPr>
          </w:p>
        </w:tc>
        <w:tc>
          <w:tcPr>
            <w:tcW w:w="1843" w:type="dxa"/>
            <w:shd w:val="clear" w:color="auto" w:fill="FEB0F5"/>
          </w:tcPr>
          <w:p w14:paraId="1709D089" w14:textId="77777777" w:rsidR="00B8048A" w:rsidRPr="00E019FB" w:rsidRDefault="00D70276" w:rsidP="00B8048A">
            <w:pPr>
              <w:spacing w:after="0" w:line="240" w:lineRule="auto"/>
              <w:rPr>
                <w:lang w:val="bs-Latn-BA"/>
              </w:rPr>
            </w:pPr>
            <w:r w:rsidRPr="00E019FB">
              <w:rPr>
                <w:lang w:val="bs-Latn-BA"/>
              </w:rPr>
              <w:t>Nivo škole</w:t>
            </w:r>
          </w:p>
          <w:p w14:paraId="6E91D8CE" w14:textId="77777777" w:rsidR="00B8048A" w:rsidRPr="00E019FB" w:rsidRDefault="00B8048A" w:rsidP="00B8048A">
            <w:pPr>
              <w:spacing w:after="0" w:line="240" w:lineRule="auto"/>
              <w:rPr>
                <w:lang w:val="bs-Latn-BA"/>
              </w:rPr>
            </w:pPr>
          </w:p>
          <w:p w14:paraId="6C374A26" w14:textId="77777777" w:rsidR="00B8048A" w:rsidRPr="00E019FB" w:rsidRDefault="00B8048A" w:rsidP="00B8048A">
            <w:pPr>
              <w:spacing w:after="0" w:line="240" w:lineRule="auto"/>
              <w:rPr>
                <w:lang w:val="bs-Latn-BA"/>
              </w:rPr>
            </w:pPr>
          </w:p>
          <w:p w14:paraId="202482A0" w14:textId="77777777" w:rsidR="00B8048A" w:rsidRPr="00E019FB" w:rsidRDefault="00B8048A" w:rsidP="00B8048A">
            <w:pPr>
              <w:spacing w:after="0" w:line="240" w:lineRule="auto"/>
              <w:rPr>
                <w:lang w:val="bs-Latn-BA"/>
              </w:rPr>
            </w:pPr>
          </w:p>
          <w:p w14:paraId="33B4007A" w14:textId="77777777" w:rsidR="00B8048A" w:rsidRPr="00E019FB" w:rsidRDefault="00B8048A" w:rsidP="00B8048A">
            <w:pPr>
              <w:spacing w:after="0" w:line="240" w:lineRule="auto"/>
              <w:rPr>
                <w:lang w:val="bs-Latn-BA"/>
              </w:rPr>
            </w:pPr>
          </w:p>
          <w:p w14:paraId="1B8325AF" w14:textId="77777777" w:rsidR="00B8048A" w:rsidRPr="00E019FB" w:rsidRDefault="00E019FB" w:rsidP="00B8048A">
            <w:pPr>
              <w:spacing w:after="0" w:line="240" w:lineRule="auto"/>
              <w:rPr>
                <w:lang w:val="bs-Latn-BA"/>
              </w:rPr>
            </w:pPr>
            <w:r w:rsidRPr="00E019FB">
              <w:rPr>
                <w:lang w:val="bs-Latn-BA"/>
              </w:rPr>
              <w:t>Trenutno</w:t>
            </w:r>
            <w:r>
              <w:rPr>
                <w:lang w:val="bs-Latn-BA"/>
              </w:rPr>
              <w:t xml:space="preserve"> </w:t>
            </w:r>
            <w:r w:rsidR="00D70276" w:rsidRPr="00E019FB">
              <w:rPr>
                <w:lang w:val="bs-Latn-BA"/>
              </w:rPr>
              <w:t>Kontinuirano</w:t>
            </w:r>
          </w:p>
        </w:tc>
      </w:tr>
      <w:tr w:rsidR="00B8048A" w:rsidRPr="00E019FB" w14:paraId="5EBF5E66" w14:textId="77777777" w:rsidTr="00B8048A">
        <w:trPr>
          <w:trHeight w:val="58"/>
        </w:trPr>
        <w:tc>
          <w:tcPr>
            <w:tcW w:w="2127" w:type="dxa"/>
            <w:vMerge/>
            <w:tcBorders>
              <w:bottom w:val="single" w:sz="4" w:space="0" w:color="auto"/>
            </w:tcBorders>
            <w:shd w:val="clear" w:color="auto" w:fill="FEB0F5"/>
          </w:tcPr>
          <w:p w14:paraId="488714ED" w14:textId="77777777" w:rsidR="00B8048A" w:rsidRPr="00E019FB" w:rsidRDefault="00B8048A" w:rsidP="00B8048A">
            <w:pPr>
              <w:spacing w:before="120" w:after="120" w:line="240" w:lineRule="auto"/>
              <w:rPr>
                <w:sz w:val="24"/>
                <w:szCs w:val="24"/>
                <w:lang w:val="bs-Latn-BA"/>
              </w:rPr>
            </w:pPr>
          </w:p>
        </w:tc>
        <w:tc>
          <w:tcPr>
            <w:tcW w:w="3799" w:type="dxa"/>
            <w:tcBorders>
              <w:bottom w:val="single" w:sz="4" w:space="0" w:color="auto"/>
            </w:tcBorders>
            <w:shd w:val="clear" w:color="auto" w:fill="FEB0F5"/>
          </w:tcPr>
          <w:p w14:paraId="013AA7EF" w14:textId="77777777" w:rsidR="00B8048A" w:rsidRPr="007E7738" w:rsidRDefault="00D70276" w:rsidP="00B8048A">
            <w:pPr>
              <w:pStyle w:val="ListParagraph"/>
              <w:numPr>
                <w:ilvl w:val="0"/>
                <w:numId w:val="20"/>
              </w:numPr>
              <w:tabs>
                <w:tab w:val="left" w:pos="3119"/>
              </w:tabs>
              <w:spacing w:before="240" w:after="120" w:line="240" w:lineRule="auto"/>
              <w:rPr>
                <w:lang w:val="bs-Latn-BA"/>
              </w:rPr>
            </w:pPr>
            <w:r w:rsidRPr="007E7738">
              <w:rPr>
                <w:lang w:val="bs-Latn-BA"/>
              </w:rPr>
              <w:t>Afirmirati model zajedničkog demokratskog upravljanja u školama.</w:t>
            </w:r>
          </w:p>
        </w:tc>
        <w:tc>
          <w:tcPr>
            <w:tcW w:w="5244" w:type="dxa"/>
            <w:tcBorders>
              <w:bottom w:val="single" w:sz="4" w:space="0" w:color="auto"/>
            </w:tcBorders>
            <w:shd w:val="clear" w:color="auto" w:fill="FEB0F5"/>
          </w:tcPr>
          <w:p w14:paraId="42493B83" w14:textId="77777777" w:rsidR="00B8048A" w:rsidRDefault="00D70276" w:rsidP="00B8048A">
            <w:pPr>
              <w:spacing w:before="120" w:after="120" w:line="240" w:lineRule="auto"/>
              <w:rPr>
                <w:lang w:val="bs-Latn-BA"/>
              </w:rPr>
            </w:pPr>
            <w:r w:rsidRPr="00E019FB">
              <w:rPr>
                <w:lang w:val="bs-Latn-BA"/>
              </w:rPr>
              <w:t>Razvoj sistema podrške za rukovodno i ostalo osoblje u školama u uvođenju modela demokratskog upravljanja;</w:t>
            </w:r>
          </w:p>
          <w:p w14:paraId="0E7CF992" w14:textId="77777777" w:rsidR="00171A75" w:rsidRPr="00E019FB" w:rsidRDefault="00171A75" w:rsidP="00171A75">
            <w:pPr>
              <w:spacing w:before="120" w:after="120" w:line="240" w:lineRule="auto"/>
              <w:rPr>
                <w:lang w:val="bs-Latn-BA"/>
              </w:rPr>
            </w:pPr>
            <w:r>
              <w:rPr>
                <w:color w:val="222222"/>
              </w:rPr>
              <w:t>Razvoj i implementacija programa za školsko osoblje, učenike i roditelje, s ciljem poboljšanja njihovog razumijevanja, o školskim odborima i vijećima - karakteristikama i funkciji tih tijela. Osnaživanje školskog osoblja, učenika i roditelja za učestvovanje u donošenju odluka o relevantnim školskim pitanjima.</w:t>
            </w:r>
          </w:p>
        </w:tc>
        <w:tc>
          <w:tcPr>
            <w:tcW w:w="2410" w:type="dxa"/>
            <w:tcBorders>
              <w:bottom w:val="single" w:sz="4" w:space="0" w:color="auto"/>
            </w:tcBorders>
            <w:shd w:val="clear" w:color="auto" w:fill="FEB0F5"/>
          </w:tcPr>
          <w:p w14:paraId="6B7F00F8" w14:textId="69A9D87F" w:rsidR="00B8048A" w:rsidRPr="00E019FB" w:rsidRDefault="00D70276" w:rsidP="004526D3">
            <w:pPr>
              <w:spacing w:after="0" w:line="240" w:lineRule="auto"/>
              <w:rPr>
                <w:b/>
                <w:lang w:val="bs-Latn-BA"/>
              </w:rPr>
            </w:pPr>
            <w:r w:rsidRPr="00E019FB">
              <w:rPr>
                <w:lang w:val="bs-Latn-BA"/>
              </w:rPr>
              <w:t xml:space="preserve">Međunarodne i lokalne </w:t>
            </w:r>
            <w:r w:rsidR="004526D3">
              <w:rPr>
                <w:lang w:val="bs-Latn-BA"/>
              </w:rPr>
              <w:t>NVO</w:t>
            </w:r>
            <w:r w:rsidRPr="00E019FB">
              <w:rPr>
                <w:lang w:val="bs-Latn-BA"/>
              </w:rPr>
              <w:t>, ministarstva, škole</w:t>
            </w:r>
          </w:p>
        </w:tc>
        <w:tc>
          <w:tcPr>
            <w:tcW w:w="1843" w:type="dxa"/>
            <w:tcBorders>
              <w:bottom w:val="single" w:sz="4" w:space="0" w:color="auto"/>
            </w:tcBorders>
            <w:shd w:val="clear" w:color="auto" w:fill="FEB0F5"/>
          </w:tcPr>
          <w:p w14:paraId="02552D5F" w14:textId="77777777" w:rsidR="00B8048A" w:rsidRPr="00E019FB" w:rsidRDefault="00D70276" w:rsidP="00B8048A">
            <w:pPr>
              <w:spacing w:after="0" w:line="240" w:lineRule="auto"/>
              <w:rPr>
                <w:lang w:val="bs-Latn-BA"/>
              </w:rPr>
            </w:pPr>
            <w:r w:rsidRPr="00E019FB">
              <w:rPr>
                <w:lang w:val="bs-Latn-BA"/>
              </w:rPr>
              <w:t>Nivo škole</w:t>
            </w:r>
          </w:p>
          <w:p w14:paraId="18BA51FB" w14:textId="77777777" w:rsidR="00B8048A" w:rsidRPr="00E019FB" w:rsidRDefault="00B8048A" w:rsidP="00B8048A">
            <w:pPr>
              <w:spacing w:after="0" w:line="240" w:lineRule="auto"/>
              <w:rPr>
                <w:lang w:val="bs-Latn-BA"/>
              </w:rPr>
            </w:pPr>
          </w:p>
          <w:p w14:paraId="3EE7D411" w14:textId="77777777" w:rsidR="00B8048A" w:rsidRPr="00E019FB" w:rsidRDefault="00E019FB" w:rsidP="00B8048A">
            <w:pPr>
              <w:spacing w:after="0" w:line="240" w:lineRule="auto"/>
              <w:rPr>
                <w:lang w:val="bs-Latn-BA"/>
              </w:rPr>
            </w:pPr>
            <w:r w:rsidRPr="00E019FB">
              <w:rPr>
                <w:lang w:val="bs-Latn-BA"/>
              </w:rPr>
              <w:t>Trenutno</w:t>
            </w:r>
          </w:p>
        </w:tc>
      </w:tr>
      <w:tr w:rsidR="00B8048A" w:rsidRPr="00E019FB" w14:paraId="13EFC533" w14:textId="77777777" w:rsidTr="004526D3">
        <w:trPr>
          <w:trHeight w:val="580"/>
        </w:trPr>
        <w:tc>
          <w:tcPr>
            <w:tcW w:w="2127" w:type="dxa"/>
            <w:vMerge w:val="restart"/>
            <w:shd w:val="clear" w:color="auto" w:fill="F7FFAF"/>
          </w:tcPr>
          <w:p w14:paraId="6E95612B" w14:textId="17869D2D" w:rsidR="00B8048A" w:rsidRPr="00E019FB" w:rsidRDefault="00D70276" w:rsidP="00B8048A">
            <w:pPr>
              <w:spacing w:before="120" w:after="120" w:line="240" w:lineRule="auto"/>
              <w:rPr>
                <w:b/>
                <w:color w:val="000000"/>
                <w:sz w:val="24"/>
                <w:szCs w:val="24"/>
                <w:lang w:val="bs-Latn-BA"/>
              </w:rPr>
            </w:pPr>
            <w:r w:rsidRPr="00E019FB">
              <w:rPr>
                <w:b/>
                <w:color w:val="000000"/>
                <w:sz w:val="24"/>
                <w:lang w:val="bs-Latn-BA"/>
              </w:rPr>
              <w:t>S</w:t>
            </w:r>
            <w:r w:rsidR="004F3F7F">
              <w:rPr>
                <w:b/>
                <w:color w:val="000000"/>
                <w:sz w:val="24"/>
                <w:lang w:val="bs-Latn-BA"/>
              </w:rPr>
              <w:t>C</w:t>
            </w:r>
            <w:r w:rsidRPr="00E019FB">
              <w:rPr>
                <w:b/>
                <w:color w:val="000000"/>
                <w:sz w:val="24"/>
                <w:lang w:val="bs-Latn-BA"/>
              </w:rPr>
              <w:t xml:space="preserve"> 5</w:t>
            </w:r>
          </w:p>
          <w:p w14:paraId="73BDA0F5" w14:textId="77777777" w:rsidR="00B8048A" w:rsidRPr="00E019FB" w:rsidRDefault="00D70276" w:rsidP="00B8048A">
            <w:pPr>
              <w:spacing w:before="120" w:after="120" w:line="240" w:lineRule="auto"/>
              <w:rPr>
                <w:color w:val="000000"/>
                <w:sz w:val="24"/>
                <w:szCs w:val="24"/>
                <w:lang w:val="bs-Latn-BA"/>
              </w:rPr>
            </w:pPr>
            <w:r w:rsidRPr="00E019FB">
              <w:rPr>
                <w:lang w:val="bs-Latn-BA"/>
              </w:rPr>
              <w:lastRenderedPageBreak/>
              <w:t xml:space="preserve">Osnažiti </w:t>
            </w:r>
            <w:r w:rsidRPr="00E019FB">
              <w:rPr>
                <w:b/>
                <w:color w:val="000000"/>
                <w:sz w:val="24"/>
                <w:lang w:val="bs-Latn-BA"/>
              </w:rPr>
              <w:t xml:space="preserve">učenike da postanu kompetentni pojedinci, sposobni za kritičko i inovativno razmišljanje </w:t>
            </w:r>
            <w:r w:rsidRPr="00E019FB">
              <w:rPr>
                <w:lang w:val="bs-Latn-BA"/>
              </w:rPr>
              <w:t xml:space="preserve">te samim tim potpuno spremni da postanu </w:t>
            </w:r>
            <w:r w:rsidRPr="00E019FB">
              <w:rPr>
                <w:b/>
                <w:color w:val="000000"/>
                <w:sz w:val="24"/>
                <w:lang w:val="bs-Latn-BA"/>
              </w:rPr>
              <w:t xml:space="preserve">građani koji efektivno učestvuju </w:t>
            </w:r>
            <w:r w:rsidRPr="00E019FB">
              <w:rPr>
                <w:lang w:val="bs-Latn-BA"/>
              </w:rPr>
              <w:t>u životu raznolikog društva u Bosni i Hercegovini.</w:t>
            </w:r>
          </w:p>
        </w:tc>
        <w:tc>
          <w:tcPr>
            <w:tcW w:w="3799" w:type="dxa"/>
            <w:tcBorders>
              <w:bottom w:val="single" w:sz="4" w:space="0" w:color="auto"/>
            </w:tcBorders>
            <w:shd w:val="clear" w:color="auto" w:fill="F7FFAF"/>
          </w:tcPr>
          <w:p w14:paraId="4CD4DE66" w14:textId="77777777" w:rsidR="00B8048A" w:rsidRPr="00E019FB" w:rsidRDefault="00D70276" w:rsidP="00B8048A">
            <w:pPr>
              <w:pStyle w:val="ListParagraph"/>
              <w:numPr>
                <w:ilvl w:val="0"/>
                <w:numId w:val="21"/>
              </w:numPr>
              <w:spacing w:before="120" w:after="120" w:line="240" w:lineRule="auto"/>
              <w:rPr>
                <w:color w:val="000000"/>
                <w:lang w:val="bs-Latn-BA"/>
              </w:rPr>
            </w:pPr>
            <w:r w:rsidRPr="00E019FB">
              <w:rPr>
                <w:color w:val="000000"/>
                <w:lang w:val="bs-Latn-BA"/>
              </w:rPr>
              <w:lastRenderedPageBreak/>
              <w:t xml:space="preserve">Promovirati i podučavati univerzalne vrijednosti (ljudska prava i osnovne slobode, ljudsko </w:t>
            </w:r>
            <w:r w:rsidRPr="00E019FB">
              <w:rPr>
                <w:color w:val="000000"/>
                <w:lang w:val="bs-Latn-BA"/>
              </w:rPr>
              <w:lastRenderedPageBreak/>
              <w:t xml:space="preserve">dostojanstvo, socijalnu pravdu, demokratiju, kulturnu različitost, ravnopravnost (efektivnu jednakost), vladavinu prava, nediskriminaciju itd.) </w:t>
            </w:r>
          </w:p>
        </w:tc>
        <w:tc>
          <w:tcPr>
            <w:tcW w:w="5244" w:type="dxa"/>
            <w:shd w:val="clear" w:color="auto" w:fill="F7FFAF"/>
          </w:tcPr>
          <w:p w14:paraId="1D64D196" w14:textId="77777777" w:rsidR="00B8048A" w:rsidRPr="00E019FB" w:rsidRDefault="00D70276" w:rsidP="00B8048A">
            <w:pPr>
              <w:spacing w:before="120" w:after="120" w:line="240" w:lineRule="auto"/>
              <w:rPr>
                <w:color w:val="000000"/>
                <w:lang w:val="bs-Latn-BA"/>
              </w:rPr>
            </w:pPr>
            <w:r w:rsidRPr="00E019FB">
              <w:rPr>
                <w:color w:val="000000"/>
                <w:lang w:val="bs-Latn-BA"/>
              </w:rPr>
              <w:lastRenderedPageBreak/>
              <w:t>Ljudska prava i osnovne slobode i ostale univerzalne vrijednosti su sastavni dio školskog plana i programa;</w:t>
            </w:r>
          </w:p>
          <w:p w14:paraId="3FC93BDD" w14:textId="3524D04D" w:rsidR="00B8048A" w:rsidRPr="00E019FB" w:rsidRDefault="004526D3" w:rsidP="00B8048A">
            <w:pPr>
              <w:spacing w:before="120" w:after="120" w:line="240" w:lineRule="auto"/>
              <w:rPr>
                <w:color w:val="000000"/>
                <w:sz w:val="24"/>
                <w:szCs w:val="24"/>
                <w:lang w:val="bs-Latn-BA"/>
              </w:rPr>
            </w:pPr>
            <w:r>
              <w:rPr>
                <w:color w:val="000000"/>
                <w:lang w:val="bs-Latn-BA"/>
              </w:rPr>
              <w:lastRenderedPageBreak/>
              <w:t>Organiziranje</w:t>
            </w:r>
            <w:r w:rsidR="00D70276" w:rsidRPr="00E019FB">
              <w:rPr>
                <w:color w:val="000000"/>
                <w:lang w:val="bs-Latn-BA"/>
              </w:rPr>
              <w:t xml:space="preserve"> aktivnosti u školama i između škola tako da se kroz njih promoviraju i podržavaju ljudska prava i osnovne slobode za sve, kao i ostale univerzalne vrijednosti.</w:t>
            </w:r>
          </w:p>
        </w:tc>
        <w:tc>
          <w:tcPr>
            <w:tcW w:w="2410" w:type="dxa"/>
            <w:shd w:val="clear" w:color="auto" w:fill="F7FFAF"/>
          </w:tcPr>
          <w:p w14:paraId="260A54FE" w14:textId="77488169" w:rsidR="00B8048A" w:rsidRPr="00E019FB" w:rsidRDefault="004526D3" w:rsidP="00B8048A">
            <w:pPr>
              <w:spacing w:after="0" w:line="240" w:lineRule="auto"/>
              <w:rPr>
                <w:lang w:val="bs-Latn-BA"/>
              </w:rPr>
            </w:pPr>
            <w:r>
              <w:rPr>
                <w:lang w:val="bs-Latn-BA"/>
              </w:rPr>
              <w:lastRenderedPageBreak/>
              <w:t>Nadležne obrazovne institucij</w:t>
            </w:r>
            <w:r w:rsidRPr="004526D3">
              <w:rPr>
                <w:lang w:val="bs-Latn-BA"/>
              </w:rPr>
              <w:t>e</w:t>
            </w:r>
            <w:r w:rsidR="00D70276" w:rsidRPr="004526D3">
              <w:rPr>
                <w:lang w:val="bs-Latn-BA"/>
              </w:rPr>
              <w:t>,</w:t>
            </w:r>
            <w:r w:rsidR="00D70276" w:rsidRPr="00E019FB">
              <w:rPr>
                <w:lang w:val="bs-Latn-BA"/>
              </w:rPr>
              <w:t xml:space="preserve"> </w:t>
            </w:r>
            <w:r>
              <w:rPr>
                <w:lang w:val="bs-Latn-BA"/>
              </w:rPr>
              <w:t xml:space="preserve">škole, </w:t>
            </w:r>
            <w:r w:rsidR="00D70276" w:rsidRPr="00E019FB">
              <w:rPr>
                <w:lang w:val="bs-Latn-BA"/>
              </w:rPr>
              <w:t xml:space="preserve">nastavnici, </w:t>
            </w:r>
            <w:r>
              <w:rPr>
                <w:lang w:val="bs-Latn-BA"/>
              </w:rPr>
              <w:t>roditelji i lokalna zajednica</w:t>
            </w:r>
          </w:p>
          <w:p w14:paraId="756B6797" w14:textId="77777777" w:rsidR="00B8048A" w:rsidRPr="00E019FB" w:rsidRDefault="00B8048A" w:rsidP="00B8048A">
            <w:pPr>
              <w:spacing w:after="0" w:line="240" w:lineRule="auto"/>
              <w:rPr>
                <w:b/>
                <w:lang w:val="bs-Latn-BA"/>
              </w:rPr>
            </w:pPr>
          </w:p>
        </w:tc>
        <w:tc>
          <w:tcPr>
            <w:tcW w:w="1843" w:type="dxa"/>
            <w:shd w:val="clear" w:color="auto" w:fill="F7FFAF"/>
          </w:tcPr>
          <w:p w14:paraId="34720B76" w14:textId="77777777" w:rsidR="00B8048A" w:rsidRPr="00E019FB" w:rsidRDefault="00D70276" w:rsidP="00B8048A">
            <w:pPr>
              <w:spacing w:after="0" w:line="240" w:lineRule="auto"/>
              <w:rPr>
                <w:lang w:val="bs-Latn-BA"/>
              </w:rPr>
            </w:pPr>
            <w:r w:rsidRPr="00E019FB">
              <w:rPr>
                <w:lang w:val="bs-Latn-BA"/>
              </w:rPr>
              <w:lastRenderedPageBreak/>
              <w:t>Nivo politike/</w:t>
            </w:r>
          </w:p>
          <w:p w14:paraId="162E6E3C" w14:textId="77777777" w:rsidR="00B8048A" w:rsidRPr="00E019FB" w:rsidRDefault="00D70276" w:rsidP="00B8048A">
            <w:pPr>
              <w:spacing w:after="0" w:line="240" w:lineRule="auto"/>
              <w:rPr>
                <w:lang w:val="bs-Latn-BA"/>
              </w:rPr>
            </w:pPr>
            <w:r w:rsidRPr="00E019FB">
              <w:rPr>
                <w:lang w:val="bs-Latn-BA"/>
              </w:rPr>
              <w:t>škole</w:t>
            </w:r>
          </w:p>
          <w:p w14:paraId="0E47A866" w14:textId="77777777" w:rsidR="00B8048A" w:rsidRPr="00E019FB" w:rsidRDefault="00B8048A" w:rsidP="00B8048A">
            <w:pPr>
              <w:spacing w:after="0" w:line="240" w:lineRule="auto"/>
              <w:rPr>
                <w:lang w:val="bs-Latn-BA"/>
              </w:rPr>
            </w:pPr>
          </w:p>
          <w:p w14:paraId="6E141829" w14:textId="77777777" w:rsidR="00B8048A" w:rsidRPr="00E019FB" w:rsidRDefault="00E019FB" w:rsidP="00B8048A">
            <w:pPr>
              <w:spacing w:after="0" w:line="240" w:lineRule="auto"/>
              <w:rPr>
                <w:lang w:val="bs-Latn-BA"/>
              </w:rPr>
            </w:pPr>
            <w:r w:rsidRPr="00E019FB">
              <w:rPr>
                <w:lang w:val="bs-Latn-BA"/>
              </w:rPr>
              <w:lastRenderedPageBreak/>
              <w:t>Trenutno</w:t>
            </w:r>
            <w:r>
              <w:rPr>
                <w:lang w:val="bs-Latn-BA"/>
              </w:rPr>
              <w:t xml:space="preserve"> </w:t>
            </w:r>
            <w:r w:rsidR="00D70276" w:rsidRPr="00E019FB">
              <w:rPr>
                <w:lang w:val="bs-Latn-BA"/>
              </w:rPr>
              <w:t>kontinuirano</w:t>
            </w:r>
          </w:p>
        </w:tc>
      </w:tr>
      <w:tr w:rsidR="00B8048A" w:rsidRPr="00E019FB" w14:paraId="5E12DA4B" w14:textId="77777777" w:rsidTr="00B8048A">
        <w:trPr>
          <w:trHeight w:val="1203"/>
        </w:trPr>
        <w:tc>
          <w:tcPr>
            <w:tcW w:w="2127" w:type="dxa"/>
            <w:vMerge/>
            <w:shd w:val="clear" w:color="auto" w:fill="F7FFAF"/>
          </w:tcPr>
          <w:p w14:paraId="706CE302" w14:textId="77777777" w:rsidR="00B8048A" w:rsidRPr="00E019FB" w:rsidRDefault="00B8048A" w:rsidP="00B8048A">
            <w:pPr>
              <w:spacing w:before="120" w:after="120" w:line="240" w:lineRule="auto"/>
              <w:rPr>
                <w:color w:val="000000"/>
                <w:sz w:val="24"/>
                <w:szCs w:val="24"/>
                <w:lang w:val="bs-Latn-BA"/>
              </w:rPr>
            </w:pPr>
          </w:p>
        </w:tc>
        <w:tc>
          <w:tcPr>
            <w:tcW w:w="3799" w:type="dxa"/>
            <w:tcBorders>
              <w:bottom w:val="single" w:sz="4" w:space="0" w:color="auto"/>
            </w:tcBorders>
            <w:shd w:val="clear" w:color="auto" w:fill="F7FFAF"/>
          </w:tcPr>
          <w:p w14:paraId="1C4DA762" w14:textId="77777777" w:rsidR="00B8048A" w:rsidRPr="00E019FB" w:rsidRDefault="00D70276" w:rsidP="00B8048A">
            <w:pPr>
              <w:pStyle w:val="ListParagraph"/>
              <w:numPr>
                <w:ilvl w:val="0"/>
                <w:numId w:val="21"/>
              </w:numPr>
              <w:spacing w:before="120" w:after="120" w:line="240" w:lineRule="auto"/>
              <w:rPr>
                <w:color w:val="000000"/>
                <w:lang w:val="bs-Latn-BA"/>
              </w:rPr>
            </w:pPr>
            <w:r w:rsidRPr="00E019FB">
              <w:rPr>
                <w:color w:val="000000"/>
                <w:lang w:val="bs-Latn-BA"/>
              </w:rPr>
              <w:t>Promovirati i podučavati analitičko i kritičko razumijevanje i razmišljanje neophodno za razumijevanje i analizu sadržaja svih vrsta na sistematičan i logičan način.</w:t>
            </w:r>
          </w:p>
          <w:p w14:paraId="6A1B248E" w14:textId="77777777" w:rsidR="00B8048A" w:rsidRPr="00E019FB" w:rsidRDefault="00B8048A" w:rsidP="00B8048A">
            <w:pPr>
              <w:pStyle w:val="ListParagraph"/>
              <w:spacing w:before="120" w:after="120"/>
              <w:ind w:left="360"/>
              <w:rPr>
                <w:color w:val="000000"/>
                <w:lang w:val="bs-Latn-BA"/>
              </w:rPr>
            </w:pPr>
          </w:p>
        </w:tc>
        <w:tc>
          <w:tcPr>
            <w:tcW w:w="5244" w:type="dxa"/>
            <w:shd w:val="clear" w:color="auto" w:fill="F7FFAF"/>
          </w:tcPr>
          <w:p w14:paraId="33999B12" w14:textId="26DEDA2E" w:rsidR="004526D3" w:rsidRPr="00E019FB" w:rsidRDefault="00D70276" w:rsidP="00B8048A">
            <w:pPr>
              <w:spacing w:before="120" w:after="120" w:line="240" w:lineRule="auto"/>
              <w:rPr>
                <w:lang w:val="bs-Latn-BA"/>
              </w:rPr>
            </w:pPr>
            <w:r w:rsidRPr="00E019FB">
              <w:rPr>
                <w:lang w:val="bs-Latn-BA"/>
              </w:rPr>
              <w:t xml:space="preserve">Izrada adekvatnih nastavnih materijala i udžbenika i organizacija nastavnog procesa tako da se učenici potiču na razmišljanje, diskusiju, istraživanje i samostalno učenje. </w:t>
            </w:r>
          </w:p>
          <w:p w14:paraId="3DE775C7" w14:textId="77777777" w:rsidR="00B8048A" w:rsidRPr="00E019FB" w:rsidRDefault="00D70276" w:rsidP="00B8048A">
            <w:pPr>
              <w:spacing w:before="120" w:after="120" w:line="240" w:lineRule="auto"/>
              <w:rPr>
                <w:sz w:val="24"/>
                <w:szCs w:val="24"/>
                <w:lang w:val="bs-Latn-BA"/>
              </w:rPr>
            </w:pPr>
            <w:r w:rsidRPr="00E019FB">
              <w:rPr>
                <w:lang w:val="bs-Latn-BA"/>
              </w:rPr>
              <w:t>Izrada programa za medijsku pismenost, uključujući i društvene medije, i njihova implementacija u cjelokupnom obrazovnom sistemu.</w:t>
            </w:r>
          </w:p>
        </w:tc>
        <w:tc>
          <w:tcPr>
            <w:tcW w:w="2410" w:type="dxa"/>
            <w:shd w:val="clear" w:color="auto" w:fill="F7FFAF"/>
          </w:tcPr>
          <w:p w14:paraId="739E1ED1" w14:textId="673737A9" w:rsidR="00B8048A" w:rsidRPr="00E019FB" w:rsidRDefault="004526D3" w:rsidP="00B8048A">
            <w:pPr>
              <w:spacing w:after="0" w:line="240" w:lineRule="auto"/>
              <w:rPr>
                <w:lang w:val="bs-Latn-BA"/>
              </w:rPr>
            </w:pPr>
            <w:r w:rsidRPr="004526D3">
              <w:rPr>
                <w:lang w:val="bs-Latn-BA"/>
              </w:rPr>
              <w:t>Nadležne obrazovne institucije,</w:t>
            </w:r>
            <w:r w:rsidRPr="00E019FB">
              <w:rPr>
                <w:lang w:val="bs-Latn-BA"/>
              </w:rPr>
              <w:t xml:space="preserve"> eksperti, </w:t>
            </w:r>
            <w:r>
              <w:rPr>
                <w:lang w:val="bs-Latn-BA"/>
              </w:rPr>
              <w:t>NVO</w:t>
            </w:r>
          </w:p>
        </w:tc>
        <w:tc>
          <w:tcPr>
            <w:tcW w:w="1843" w:type="dxa"/>
            <w:shd w:val="clear" w:color="auto" w:fill="F7FFAF"/>
          </w:tcPr>
          <w:p w14:paraId="14113BBA" w14:textId="77777777" w:rsidR="00B8048A" w:rsidRPr="00E019FB" w:rsidRDefault="00D70276" w:rsidP="00B8048A">
            <w:pPr>
              <w:spacing w:after="0" w:line="240" w:lineRule="auto"/>
              <w:rPr>
                <w:lang w:val="bs-Latn-BA"/>
              </w:rPr>
            </w:pPr>
            <w:r w:rsidRPr="00E019FB">
              <w:rPr>
                <w:lang w:val="bs-Latn-BA"/>
              </w:rPr>
              <w:t>Nivo institucije/škole</w:t>
            </w:r>
          </w:p>
          <w:p w14:paraId="742D1586" w14:textId="77777777" w:rsidR="00B8048A" w:rsidRPr="00E019FB" w:rsidRDefault="00B8048A" w:rsidP="00B8048A">
            <w:pPr>
              <w:spacing w:after="0" w:line="240" w:lineRule="auto"/>
              <w:rPr>
                <w:lang w:val="bs-Latn-BA"/>
              </w:rPr>
            </w:pPr>
          </w:p>
          <w:p w14:paraId="009FB669" w14:textId="77777777" w:rsidR="00B8048A" w:rsidRPr="00E019FB" w:rsidRDefault="00D70276" w:rsidP="00B8048A">
            <w:pPr>
              <w:spacing w:after="0" w:line="240" w:lineRule="auto"/>
              <w:rPr>
                <w:lang w:val="bs-Latn-BA"/>
              </w:rPr>
            </w:pPr>
            <w:r w:rsidRPr="00E019FB">
              <w:rPr>
                <w:lang w:val="bs-Latn-BA"/>
              </w:rPr>
              <w:t>Srednjoročno</w:t>
            </w:r>
          </w:p>
          <w:p w14:paraId="0A259006" w14:textId="77777777" w:rsidR="00B8048A" w:rsidRPr="00E019FB" w:rsidRDefault="00D70276" w:rsidP="00B8048A">
            <w:pPr>
              <w:spacing w:after="0" w:line="240" w:lineRule="auto"/>
              <w:rPr>
                <w:lang w:val="bs-Latn-BA"/>
              </w:rPr>
            </w:pPr>
            <w:r w:rsidRPr="00E019FB">
              <w:rPr>
                <w:lang w:val="bs-Latn-BA"/>
              </w:rPr>
              <w:t>Kontinuirano</w:t>
            </w:r>
          </w:p>
        </w:tc>
      </w:tr>
      <w:tr w:rsidR="00B8048A" w:rsidRPr="00E019FB" w14:paraId="2185F211" w14:textId="77777777" w:rsidTr="00B8048A">
        <w:trPr>
          <w:trHeight w:val="1203"/>
        </w:trPr>
        <w:tc>
          <w:tcPr>
            <w:tcW w:w="2127" w:type="dxa"/>
            <w:vMerge/>
            <w:shd w:val="clear" w:color="auto" w:fill="F7FFAF"/>
          </w:tcPr>
          <w:p w14:paraId="144D69B8" w14:textId="77777777" w:rsidR="00B8048A" w:rsidRPr="00E019FB" w:rsidRDefault="00B8048A" w:rsidP="00B8048A">
            <w:pPr>
              <w:spacing w:before="120" w:after="120" w:line="240" w:lineRule="auto"/>
              <w:rPr>
                <w:color w:val="000000"/>
                <w:sz w:val="24"/>
                <w:szCs w:val="24"/>
                <w:lang w:val="bs-Latn-BA"/>
              </w:rPr>
            </w:pPr>
          </w:p>
        </w:tc>
        <w:tc>
          <w:tcPr>
            <w:tcW w:w="3799" w:type="dxa"/>
            <w:tcBorders>
              <w:bottom w:val="single" w:sz="4" w:space="0" w:color="auto"/>
            </w:tcBorders>
            <w:shd w:val="clear" w:color="auto" w:fill="F7FFAF"/>
          </w:tcPr>
          <w:p w14:paraId="78DD7A60" w14:textId="77777777" w:rsidR="00B8048A" w:rsidRPr="00E019FB" w:rsidRDefault="00D70276" w:rsidP="00B8048A">
            <w:pPr>
              <w:pStyle w:val="ListParagraph"/>
              <w:numPr>
                <w:ilvl w:val="0"/>
                <w:numId w:val="21"/>
              </w:numPr>
              <w:spacing w:before="120" w:after="120" w:line="240" w:lineRule="auto"/>
              <w:rPr>
                <w:color w:val="000000"/>
                <w:lang w:val="bs-Latn-BA"/>
              </w:rPr>
            </w:pPr>
            <w:r w:rsidRPr="00E019FB">
              <w:rPr>
                <w:color w:val="000000"/>
                <w:lang w:val="bs-Latn-BA"/>
              </w:rPr>
              <w:t>Promovirati empatiju neophodnu za razumijevanje i prihvatanje tuđeg razmišljanja, uvjerenja i osjećanja, kao i nepovoljnog i/ili drugačijeg položaja, kao i za sagledavanje svijeta iz tuđe perspektive.</w:t>
            </w:r>
          </w:p>
        </w:tc>
        <w:tc>
          <w:tcPr>
            <w:tcW w:w="5244" w:type="dxa"/>
            <w:shd w:val="clear" w:color="auto" w:fill="F7FFAF"/>
          </w:tcPr>
          <w:p w14:paraId="63ACC077" w14:textId="4C5F436F" w:rsidR="00B8048A" w:rsidRPr="00E019FB" w:rsidRDefault="00D70276" w:rsidP="00B8048A">
            <w:pPr>
              <w:spacing w:before="120" w:after="120" w:line="240" w:lineRule="auto"/>
              <w:rPr>
                <w:color w:val="000000"/>
                <w:lang w:val="bs-Latn-BA"/>
              </w:rPr>
            </w:pPr>
            <w:r w:rsidRPr="00E019FB">
              <w:rPr>
                <w:color w:val="000000"/>
                <w:lang w:val="bs-Latn-BA"/>
              </w:rPr>
              <w:t>Razvoj</w:t>
            </w:r>
            <w:r w:rsidR="004526D3">
              <w:rPr>
                <w:color w:val="000000"/>
                <w:lang w:val="bs-Latn-BA"/>
              </w:rPr>
              <w:t>anje</w:t>
            </w:r>
            <w:r w:rsidRPr="00E019FB">
              <w:rPr>
                <w:color w:val="000000"/>
                <w:lang w:val="bs-Latn-BA"/>
              </w:rPr>
              <w:t xml:space="preserve"> i implementacija različitih metoda i programa za socijalno i emocionalno učenje.</w:t>
            </w:r>
          </w:p>
          <w:p w14:paraId="75607E5A" w14:textId="2F672E40" w:rsidR="00B8048A" w:rsidRPr="00E019FB" w:rsidRDefault="004526D3" w:rsidP="004526D3">
            <w:pPr>
              <w:spacing w:before="120" w:after="120" w:line="240" w:lineRule="auto"/>
              <w:rPr>
                <w:color w:val="000000"/>
                <w:sz w:val="24"/>
                <w:szCs w:val="24"/>
                <w:lang w:val="bs-Latn-BA"/>
              </w:rPr>
            </w:pPr>
            <w:r>
              <w:rPr>
                <w:color w:val="000000"/>
                <w:lang w:val="bs-Latn-BA"/>
              </w:rPr>
              <w:t>Implementacija KDK u c</w:t>
            </w:r>
            <w:r w:rsidR="00D70276" w:rsidRPr="00E019FB">
              <w:rPr>
                <w:color w:val="000000"/>
                <w:lang w:val="bs-Latn-BA"/>
              </w:rPr>
              <w:t>jelo</w:t>
            </w:r>
            <w:r>
              <w:rPr>
                <w:color w:val="000000"/>
                <w:lang w:val="bs-Latn-BA"/>
              </w:rPr>
              <w:t>kupnom</w:t>
            </w:r>
            <w:r w:rsidR="00D70276" w:rsidRPr="00E019FB">
              <w:rPr>
                <w:color w:val="000000"/>
                <w:lang w:val="bs-Latn-BA"/>
              </w:rPr>
              <w:t xml:space="preserve"> obrazovnom sistemu</w:t>
            </w:r>
            <w:r w:rsidR="00D70276" w:rsidRPr="00E019FB">
              <w:rPr>
                <w:color w:val="000000"/>
                <w:sz w:val="24"/>
                <w:lang w:val="bs-Latn-BA"/>
              </w:rPr>
              <w:t xml:space="preserve"> </w:t>
            </w:r>
          </w:p>
        </w:tc>
        <w:tc>
          <w:tcPr>
            <w:tcW w:w="2410" w:type="dxa"/>
            <w:shd w:val="clear" w:color="auto" w:fill="F7FFAF"/>
          </w:tcPr>
          <w:p w14:paraId="11DC3CD5" w14:textId="511BF9FC" w:rsidR="00B8048A" w:rsidRPr="00E019FB" w:rsidRDefault="004526D3" w:rsidP="004526D3">
            <w:pPr>
              <w:spacing w:after="0" w:line="240" w:lineRule="auto"/>
              <w:rPr>
                <w:b/>
                <w:lang w:val="bs-Latn-BA"/>
              </w:rPr>
            </w:pPr>
            <w:r w:rsidRPr="004526D3">
              <w:rPr>
                <w:lang w:val="bs-Latn-BA"/>
              </w:rPr>
              <w:t>Nadležne obrazovne institucije</w:t>
            </w:r>
            <w:r w:rsidR="00D70276" w:rsidRPr="004526D3">
              <w:rPr>
                <w:lang w:val="bs-Latn-BA"/>
              </w:rPr>
              <w:t>,</w:t>
            </w:r>
            <w:r w:rsidR="00D70276" w:rsidRPr="00E019FB">
              <w:rPr>
                <w:lang w:val="bs-Latn-BA"/>
              </w:rPr>
              <w:t xml:space="preserve"> eksperti, </w:t>
            </w:r>
            <w:r>
              <w:rPr>
                <w:lang w:val="bs-Latn-BA"/>
              </w:rPr>
              <w:t>NVO</w:t>
            </w:r>
          </w:p>
        </w:tc>
        <w:tc>
          <w:tcPr>
            <w:tcW w:w="1843" w:type="dxa"/>
            <w:shd w:val="clear" w:color="auto" w:fill="F7FFAF"/>
          </w:tcPr>
          <w:p w14:paraId="49166DDA" w14:textId="77777777" w:rsidR="00B8048A" w:rsidRPr="00E019FB" w:rsidRDefault="00D70276" w:rsidP="00B8048A">
            <w:pPr>
              <w:spacing w:after="0" w:line="240" w:lineRule="auto"/>
              <w:rPr>
                <w:lang w:val="bs-Latn-BA"/>
              </w:rPr>
            </w:pPr>
            <w:r w:rsidRPr="00E019FB">
              <w:rPr>
                <w:lang w:val="bs-Latn-BA"/>
              </w:rPr>
              <w:t>Nivo institucije/škole</w:t>
            </w:r>
          </w:p>
          <w:p w14:paraId="7C81200E" w14:textId="77777777" w:rsidR="00B8048A" w:rsidRPr="00E019FB" w:rsidRDefault="00B8048A" w:rsidP="00B8048A">
            <w:pPr>
              <w:spacing w:after="0" w:line="240" w:lineRule="auto"/>
              <w:rPr>
                <w:lang w:val="bs-Latn-BA"/>
              </w:rPr>
            </w:pPr>
          </w:p>
          <w:p w14:paraId="00B7AD74" w14:textId="77777777" w:rsidR="00B8048A" w:rsidRPr="00E019FB" w:rsidRDefault="00E019FB" w:rsidP="00B8048A">
            <w:pPr>
              <w:spacing w:after="0" w:line="240" w:lineRule="auto"/>
              <w:rPr>
                <w:lang w:val="bs-Latn-BA"/>
              </w:rPr>
            </w:pPr>
            <w:r w:rsidRPr="00E019FB">
              <w:rPr>
                <w:lang w:val="bs-Latn-BA"/>
              </w:rPr>
              <w:t>Trenutno</w:t>
            </w:r>
            <w:r>
              <w:rPr>
                <w:lang w:val="bs-Latn-BA"/>
              </w:rPr>
              <w:t xml:space="preserve"> </w:t>
            </w:r>
            <w:r w:rsidR="00D70276" w:rsidRPr="00E019FB">
              <w:rPr>
                <w:lang w:val="bs-Latn-BA"/>
              </w:rPr>
              <w:t>kontinuirano</w:t>
            </w:r>
          </w:p>
        </w:tc>
      </w:tr>
      <w:tr w:rsidR="00B8048A" w:rsidRPr="00E019FB" w14:paraId="425A4BF8" w14:textId="77777777" w:rsidTr="00B8048A">
        <w:trPr>
          <w:trHeight w:val="1203"/>
        </w:trPr>
        <w:tc>
          <w:tcPr>
            <w:tcW w:w="2127" w:type="dxa"/>
            <w:vMerge/>
            <w:shd w:val="clear" w:color="auto" w:fill="F7FFAF"/>
          </w:tcPr>
          <w:p w14:paraId="2AA42F20" w14:textId="77777777" w:rsidR="00B8048A" w:rsidRPr="00E019FB" w:rsidRDefault="00B8048A" w:rsidP="00B8048A">
            <w:pPr>
              <w:spacing w:before="120" w:after="120" w:line="240" w:lineRule="auto"/>
              <w:rPr>
                <w:color w:val="000000"/>
                <w:sz w:val="24"/>
                <w:szCs w:val="24"/>
                <w:lang w:val="bs-Latn-BA"/>
              </w:rPr>
            </w:pPr>
          </w:p>
        </w:tc>
        <w:tc>
          <w:tcPr>
            <w:tcW w:w="3799" w:type="dxa"/>
            <w:tcBorders>
              <w:bottom w:val="single" w:sz="4" w:space="0" w:color="auto"/>
            </w:tcBorders>
            <w:shd w:val="clear" w:color="auto" w:fill="F7FFAF"/>
          </w:tcPr>
          <w:p w14:paraId="77B09F66" w14:textId="77777777" w:rsidR="00B8048A" w:rsidRPr="00E019FB" w:rsidRDefault="00D70276" w:rsidP="00B8048A">
            <w:pPr>
              <w:pStyle w:val="ListParagraph"/>
              <w:numPr>
                <w:ilvl w:val="0"/>
                <w:numId w:val="21"/>
              </w:numPr>
              <w:spacing w:before="120" w:after="120" w:line="240" w:lineRule="auto"/>
              <w:rPr>
                <w:color w:val="000000"/>
                <w:lang w:val="bs-Latn-BA"/>
              </w:rPr>
            </w:pPr>
            <w:r w:rsidRPr="00E019FB">
              <w:rPr>
                <w:color w:val="000000"/>
                <w:lang w:val="bs-Latn-BA"/>
              </w:rPr>
              <w:t>Promovirati i podučavati saradnju između pojedinaca i zajednica i vještine rješavanja sukoba.</w:t>
            </w:r>
          </w:p>
          <w:p w14:paraId="4DDFFA29" w14:textId="77777777" w:rsidR="00B8048A" w:rsidRPr="00E019FB" w:rsidRDefault="00B8048A" w:rsidP="00B8048A">
            <w:pPr>
              <w:spacing w:before="120" w:after="120" w:line="240" w:lineRule="auto"/>
              <w:rPr>
                <w:color w:val="000000"/>
                <w:lang w:val="bs-Latn-BA"/>
              </w:rPr>
            </w:pPr>
          </w:p>
        </w:tc>
        <w:tc>
          <w:tcPr>
            <w:tcW w:w="5244" w:type="dxa"/>
            <w:shd w:val="clear" w:color="auto" w:fill="F7FFAF"/>
          </w:tcPr>
          <w:p w14:paraId="248CE0EC" w14:textId="77777777" w:rsidR="00B8048A" w:rsidRPr="00E019FB" w:rsidRDefault="00D70276" w:rsidP="00B8048A">
            <w:pPr>
              <w:spacing w:before="120" w:after="120" w:line="240" w:lineRule="auto"/>
              <w:rPr>
                <w:color w:val="000000"/>
                <w:lang w:val="bs-Latn-BA"/>
              </w:rPr>
            </w:pPr>
            <w:r w:rsidRPr="00E019FB">
              <w:rPr>
                <w:color w:val="000000"/>
                <w:lang w:val="bs-Latn-BA"/>
              </w:rPr>
              <w:t>Izrada i implementacija različitih metoda i programa socijalnog i emocionalnog učenja, komunikacije i rješavanja sukoba.</w:t>
            </w:r>
          </w:p>
          <w:p w14:paraId="4B9D7209" w14:textId="6EC5AEA0" w:rsidR="00B8048A" w:rsidRPr="00E019FB" w:rsidRDefault="00D70276" w:rsidP="004526D3">
            <w:pPr>
              <w:spacing w:before="120" w:after="120" w:line="240" w:lineRule="auto"/>
              <w:rPr>
                <w:color w:val="000000"/>
                <w:sz w:val="24"/>
                <w:szCs w:val="24"/>
                <w:lang w:val="bs-Latn-BA"/>
              </w:rPr>
            </w:pPr>
            <w:r w:rsidRPr="00E019FB">
              <w:rPr>
                <w:color w:val="000000"/>
                <w:lang w:val="bs-Latn-BA"/>
              </w:rPr>
              <w:t xml:space="preserve">Implementacija KDK u </w:t>
            </w:r>
            <w:r w:rsidR="004526D3">
              <w:rPr>
                <w:color w:val="000000"/>
                <w:lang w:val="bs-Latn-BA"/>
              </w:rPr>
              <w:t>cjelokupnom</w:t>
            </w:r>
            <w:r w:rsidRPr="00E019FB">
              <w:rPr>
                <w:color w:val="000000"/>
                <w:lang w:val="bs-Latn-BA"/>
              </w:rPr>
              <w:t xml:space="preserve"> obrazovnom sistemu</w:t>
            </w:r>
            <w:r w:rsidRPr="00E019FB">
              <w:rPr>
                <w:color w:val="000000"/>
                <w:sz w:val="24"/>
                <w:lang w:val="bs-Latn-BA"/>
              </w:rPr>
              <w:t xml:space="preserve"> </w:t>
            </w:r>
          </w:p>
        </w:tc>
        <w:tc>
          <w:tcPr>
            <w:tcW w:w="2410" w:type="dxa"/>
            <w:shd w:val="clear" w:color="auto" w:fill="F7FFAF"/>
          </w:tcPr>
          <w:p w14:paraId="722C94DD" w14:textId="66EBCC31" w:rsidR="00B8048A" w:rsidRPr="00E019FB" w:rsidRDefault="004526D3" w:rsidP="00B8048A">
            <w:pPr>
              <w:spacing w:after="0" w:line="240" w:lineRule="auto"/>
              <w:rPr>
                <w:b/>
                <w:lang w:val="bs-Latn-BA"/>
              </w:rPr>
            </w:pPr>
            <w:r w:rsidRPr="004526D3">
              <w:rPr>
                <w:lang w:val="bs-Latn-BA"/>
              </w:rPr>
              <w:t>Nadležne obrazovne institucije,</w:t>
            </w:r>
            <w:r w:rsidRPr="00E019FB">
              <w:rPr>
                <w:lang w:val="bs-Latn-BA"/>
              </w:rPr>
              <w:t xml:space="preserve"> eksperti, </w:t>
            </w:r>
            <w:r>
              <w:rPr>
                <w:lang w:val="bs-Latn-BA"/>
              </w:rPr>
              <w:t>NVO</w:t>
            </w:r>
          </w:p>
        </w:tc>
        <w:tc>
          <w:tcPr>
            <w:tcW w:w="1843" w:type="dxa"/>
            <w:shd w:val="clear" w:color="auto" w:fill="F7FFAF"/>
          </w:tcPr>
          <w:p w14:paraId="3357DB12" w14:textId="77777777" w:rsidR="00B8048A" w:rsidRPr="00E019FB" w:rsidRDefault="00D70276" w:rsidP="00B8048A">
            <w:pPr>
              <w:spacing w:after="0" w:line="240" w:lineRule="auto"/>
              <w:rPr>
                <w:lang w:val="bs-Latn-BA"/>
              </w:rPr>
            </w:pPr>
            <w:r w:rsidRPr="00E019FB">
              <w:rPr>
                <w:lang w:val="bs-Latn-BA"/>
              </w:rPr>
              <w:t>Nivo škole</w:t>
            </w:r>
          </w:p>
          <w:p w14:paraId="4C7C13E3" w14:textId="77777777" w:rsidR="00B8048A" w:rsidRPr="00E019FB" w:rsidRDefault="00B8048A" w:rsidP="00B8048A">
            <w:pPr>
              <w:spacing w:after="0" w:line="240" w:lineRule="auto"/>
              <w:rPr>
                <w:lang w:val="bs-Latn-BA"/>
              </w:rPr>
            </w:pPr>
          </w:p>
          <w:p w14:paraId="4F13B6D8" w14:textId="77777777" w:rsidR="00B8048A" w:rsidRPr="00E019FB" w:rsidRDefault="00D70276" w:rsidP="00B8048A">
            <w:pPr>
              <w:spacing w:after="0" w:line="240" w:lineRule="auto"/>
              <w:rPr>
                <w:lang w:val="bs-Latn-BA"/>
              </w:rPr>
            </w:pPr>
            <w:r w:rsidRPr="00E019FB">
              <w:rPr>
                <w:lang w:val="bs-Latn-BA"/>
              </w:rPr>
              <w:t>Kontinuirano</w:t>
            </w:r>
          </w:p>
        </w:tc>
      </w:tr>
      <w:tr w:rsidR="00BA27C7" w:rsidRPr="00E019FB" w14:paraId="19A28465" w14:textId="77777777" w:rsidTr="00B8048A">
        <w:trPr>
          <w:trHeight w:val="1633"/>
        </w:trPr>
        <w:tc>
          <w:tcPr>
            <w:tcW w:w="2127" w:type="dxa"/>
            <w:vMerge w:val="restart"/>
            <w:shd w:val="clear" w:color="auto" w:fill="D5DCE4"/>
          </w:tcPr>
          <w:p w14:paraId="1D213838" w14:textId="22487A14" w:rsidR="00BA27C7" w:rsidRPr="00E019FB" w:rsidRDefault="00BA27C7" w:rsidP="00B8048A">
            <w:pPr>
              <w:spacing w:before="120" w:after="120" w:line="240" w:lineRule="auto"/>
              <w:rPr>
                <w:b/>
                <w:sz w:val="24"/>
                <w:szCs w:val="24"/>
                <w:lang w:val="bs-Latn-BA"/>
              </w:rPr>
            </w:pPr>
            <w:r w:rsidRPr="00E019FB">
              <w:rPr>
                <w:b/>
                <w:sz w:val="24"/>
                <w:lang w:val="bs-Latn-BA"/>
              </w:rPr>
              <w:lastRenderedPageBreak/>
              <w:t>S</w:t>
            </w:r>
            <w:r w:rsidR="004F3F7F">
              <w:rPr>
                <w:b/>
                <w:sz w:val="24"/>
                <w:lang w:val="bs-Latn-BA"/>
              </w:rPr>
              <w:t>C</w:t>
            </w:r>
            <w:r w:rsidRPr="00E019FB">
              <w:rPr>
                <w:b/>
                <w:sz w:val="24"/>
                <w:lang w:val="bs-Latn-BA"/>
              </w:rPr>
              <w:t xml:space="preserve"> 6</w:t>
            </w:r>
          </w:p>
          <w:p w14:paraId="45586729" w14:textId="3150BFE8" w:rsidR="00BA27C7" w:rsidRPr="00E019FB" w:rsidRDefault="00AD7485" w:rsidP="00B8048A">
            <w:pPr>
              <w:spacing w:before="120" w:after="120" w:line="240" w:lineRule="auto"/>
              <w:rPr>
                <w:sz w:val="24"/>
                <w:szCs w:val="24"/>
                <w:lang w:val="bs-Latn-BA"/>
              </w:rPr>
            </w:pPr>
            <w:r w:rsidRPr="00AD7485">
              <w:rPr>
                <w:sz w:val="24"/>
                <w:lang w:val="bs-Latn-BA"/>
              </w:rPr>
              <w:t xml:space="preserve">Unaprijediti </w:t>
            </w:r>
            <w:r w:rsidRPr="00AD7485">
              <w:rPr>
                <w:b/>
                <w:sz w:val="24"/>
                <w:lang w:val="bs-Latn-BA"/>
              </w:rPr>
              <w:t>kompetencije nastavnika i direktora škola i drugog školskog osoblja</w:t>
            </w:r>
            <w:r w:rsidRPr="00AD7485">
              <w:rPr>
                <w:sz w:val="24"/>
                <w:lang w:val="bs-Latn-BA"/>
              </w:rPr>
              <w:t xml:space="preserve"> kako bi mogli realizirati SC 2, 3, 4 i 5 te pomoći u realizaciji SC 1.</w:t>
            </w:r>
          </w:p>
        </w:tc>
        <w:tc>
          <w:tcPr>
            <w:tcW w:w="3799" w:type="dxa"/>
            <w:shd w:val="clear" w:color="auto" w:fill="D5DCE4"/>
          </w:tcPr>
          <w:p w14:paraId="6B7A7545" w14:textId="77777777" w:rsidR="00BA27C7" w:rsidRPr="00E019FB" w:rsidRDefault="00BA27C7" w:rsidP="00B8048A">
            <w:pPr>
              <w:pStyle w:val="ListParagraph"/>
              <w:numPr>
                <w:ilvl w:val="0"/>
                <w:numId w:val="22"/>
              </w:numPr>
              <w:spacing w:before="120" w:after="120" w:line="240" w:lineRule="auto"/>
              <w:rPr>
                <w:color w:val="000000"/>
                <w:lang w:val="bs-Latn-BA"/>
              </w:rPr>
            </w:pPr>
            <w:r w:rsidRPr="00E019FB">
              <w:rPr>
                <w:color w:val="000000"/>
                <w:lang w:val="bs-Latn-BA"/>
              </w:rPr>
              <w:t xml:space="preserve">Osnažiti škole za analizu potreba nastavnika i drugog školskog osoblja u pogledu kompetencija neophodnih za realizaciju specifičnih ciljeva (SC 1–5). </w:t>
            </w:r>
          </w:p>
        </w:tc>
        <w:tc>
          <w:tcPr>
            <w:tcW w:w="5244" w:type="dxa"/>
            <w:shd w:val="clear" w:color="auto" w:fill="D5DCE4"/>
          </w:tcPr>
          <w:p w14:paraId="53F1CF0D" w14:textId="77777777" w:rsidR="00BA27C7" w:rsidRPr="00E019FB" w:rsidRDefault="00BA27C7" w:rsidP="00B8048A">
            <w:pPr>
              <w:spacing w:before="120" w:after="120" w:line="240" w:lineRule="auto"/>
              <w:rPr>
                <w:lang w:val="bs-Latn-BA"/>
              </w:rPr>
            </w:pPr>
            <w:r w:rsidRPr="00E019FB">
              <w:rPr>
                <w:lang w:val="bs-Latn-BA"/>
              </w:rPr>
              <w:t>Rukovodioci škola i nastavnici su opremljeni alatima za analizu svojih potreba (alati za samoevaluaciju, okvir za KDK, analitičke i istraživačke metode).</w:t>
            </w:r>
          </w:p>
        </w:tc>
        <w:tc>
          <w:tcPr>
            <w:tcW w:w="2410" w:type="dxa"/>
            <w:shd w:val="clear" w:color="auto" w:fill="D5DCE4"/>
          </w:tcPr>
          <w:p w14:paraId="7EA110A4" w14:textId="1EE44CB5" w:rsidR="00BA27C7" w:rsidRPr="00E019FB" w:rsidRDefault="004526D3" w:rsidP="00B8048A">
            <w:pPr>
              <w:spacing w:after="0" w:line="240" w:lineRule="auto"/>
              <w:rPr>
                <w:rFonts w:eastAsia="Times New Roman"/>
                <w:lang w:val="bs-Latn-BA"/>
              </w:rPr>
            </w:pPr>
            <w:r w:rsidRPr="004526D3">
              <w:rPr>
                <w:lang w:val="bs-Latn-BA"/>
              </w:rPr>
              <w:t>Nadležne obrazovne institucije,</w:t>
            </w:r>
            <w:r w:rsidRPr="00E019FB">
              <w:rPr>
                <w:lang w:val="bs-Latn-BA"/>
              </w:rPr>
              <w:t xml:space="preserve"> eksperti, </w:t>
            </w:r>
            <w:r>
              <w:rPr>
                <w:lang w:val="bs-Latn-BA"/>
              </w:rPr>
              <w:t>NVO,</w:t>
            </w:r>
            <w:r w:rsidRPr="00E019FB">
              <w:rPr>
                <w:lang w:val="bs-Latn-BA"/>
              </w:rPr>
              <w:t xml:space="preserve"> </w:t>
            </w:r>
            <w:r w:rsidR="00251AFE">
              <w:rPr>
                <w:lang w:val="bs-Latn-BA"/>
              </w:rPr>
              <w:t>škole</w:t>
            </w:r>
            <w:r w:rsidR="00BA27C7" w:rsidRPr="00E019FB">
              <w:rPr>
                <w:lang w:val="bs-Latn-BA"/>
              </w:rPr>
              <w:t>.</w:t>
            </w:r>
          </w:p>
        </w:tc>
        <w:tc>
          <w:tcPr>
            <w:tcW w:w="1843" w:type="dxa"/>
            <w:shd w:val="clear" w:color="auto" w:fill="D5DCE4"/>
          </w:tcPr>
          <w:p w14:paraId="04086B81" w14:textId="77777777" w:rsidR="00BA27C7" w:rsidRPr="00E019FB" w:rsidRDefault="00BA27C7" w:rsidP="00B8048A">
            <w:pPr>
              <w:spacing w:after="0" w:line="240" w:lineRule="auto"/>
              <w:rPr>
                <w:lang w:val="bs-Latn-BA"/>
              </w:rPr>
            </w:pPr>
            <w:r w:rsidRPr="00E019FB">
              <w:rPr>
                <w:lang w:val="bs-Latn-BA"/>
              </w:rPr>
              <w:t>Nivo politike/</w:t>
            </w:r>
          </w:p>
          <w:p w14:paraId="5210D428" w14:textId="77777777" w:rsidR="00BA27C7" w:rsidRPr="00E019FB" w:rsidRDefault="00BA27C7" w:rsidP="00B8048A">
            <w:pPr>
              <w:spacing w:after="0" w:line="240" w:lineRule="auto"/>
              <w:rPr>
                <w:lang w:val="bs-Latn-BA"/>
              </w:rPr>
            </w:pPr>
            <w:r w:rsidRPr="00E019FB">
              <w:rPr>
                <w:lang w:val="bs-Latn-BA"/>
              </w:rPr>
              <w:t>škole</w:t>
            </w:r>
          </w:p>
          <w:p w14:paraId="6AA7E762" w14:textId="77777777" w:rsidR="00BA27C7" w:rsidRPr="00E019FB" w:rsidRDefault="00BA27C7" w:rsidP="00B8048A">
            <w:pPr>
              <w:spacing w:after="0" w:line="240" w:lineRule="auto"/>
              <w:rPr>
                <w:lang w:val="bs-Latn-BA"/>
              </w:rPr>
            </w:pPr>
          </w:p>
          <w:p w14:paraId="4664872C" w14:textId="77777777" w:rsidR="00BA27C7" w:rsidRPr="00E019FB" w:rsidRDefault="00BA27C7" w:rsidP="00B8048A">
            <w:pPr>
              <w:spacing w:after="0" w:line="240" w:lineRule="auto"/>
              <w:rPr>
                <w:lang w:val="bs-Latn-BA"/>
              </w:rPr>
            </w:pPr>
            <w:r w:rsidRPr="00E019FB">
              <w:rPr>
                <w:lang w:val="bs-Latn-BA"/>
              </w:rPr>
              <w:t>Srednjoročno</w:t>
            </w:r>
          </w:p>
        </w:tc>
      </w:tr>
      <w:tr w:rsidR="00BA27C7" w:rsidRPr="00E019FB" w14:paraId="25082624" w14:textId="77777777" w:rsidTr="00B8048A">
        <w:trPr>
          <w:trHeight w:val="561"/>
        </w:trPr>
        <w:tc>
          <w:tcPr>
            <w:tcW w:w="2127" w:type="dxa"/>
            <w:vMerge/>
            <w:shd w:val="clear" w:color="auto" w:fill="D5DCE4"/>
          </w:tcPr>
          <w:p w14:paraId="0ABDCF44" w14:textId="77777777" w:rsidR="00BA27C7" w:rsidRPr="00E019FB" w:rsidRDefault="00BA27C7" w:rsidP="00B8048A">
            <w:pPr>
              <w:spacing w:before="120" w:after="120" w:line="240" w:lineRule="auto"/>
              <w:rPr>
                <w:sz w:val="24"/>
                <w:szCs w:val="24"/>
                <w:lang w:val="bs-Latn-BA"/>
              </w:rPr>
            </w:pPr>
          </w:p>
        </w:tc>
        <w:tc>
          <w:tcPr>
            <w:tcW w:w="3799" w:type="dxa"/>
            <w:shd w:val="clear" w:color="auto" w:fill="D5DCE4"/>
          </w:tcPr>
          <w:p w14:paraId="2EC51C80" w14:textId="73A1A438" w:rsidR="00BA27C7" w:rsidRPr="00E019FB" w:rsidRDefault="00BA27C7" w:rsidP="004526D3">
            <w:pPr>
              <w:pStyle w:val="ListParagraph"/>
              <w:numPr>
                <w:ilvl w:val="0"/>
                <w:numId w:val="22"/>
              </w:numPr>
              <w:spacing w:before="120" w:after="120" w:line="240" w:lineRule="auto"/>
              <w:rPr>
                <w:color w:val="000000"/>
                <w:lang w:val="bs-Latn-BA"/>
              </w:rPr>
            </w:pPr>
            <w:r w:rsidRPr="00E019FB">
              <w:rPr>
                <w:color w:val="000000"/>
                <w:lang w:val="bs-Latn-BA"/>
              </w:rPr>
              <w:t xml:space="preserve">Pratiti potrebe škola i nastavnika i pružiti odgovarajući podršku za ispunjavanje tih potreba (kroz </w:t>
            </w:r>
            <w:r w:rsidR="004526D3">
              <w:rPr>
                <w:color w:val="000000"/>
                <w:lang w:val="bs-Latn-BA"/>
              </w:rPr>
              <w:t xml:space="preserve">programe </w:t>
            </w:r>
            <w:r w:rsidRPr="00E019FB">
              <w:rPr>
                <w:color w:val="000000"/>
                <w:lang w:val="bs-Latn-BA"/>
              </w:rPr>
              <w:t>pedagošk</w:t>
            </w:r>
            <w:r w:rsidR="004526D3">
              <w:rPr>
                <w:color w:val="000000"/>
                <w:lang w:val="bs-Latn-BA"/>
              </w:rPr>
              <w:t>ih</w:t>
            </w:r>
            <w:r w:rsidRPr="00E019FB">
              <w:rPr>
                <w:color w:val="000000"/>
                <w:lang w:val="bs-Latn-BA"/>
              </w:rPr>
              <w:t xml:space="preserve"> zavod</w:t>
            </w:r>
            <w:r w:rsidR="004526D3">
              <w:rPr>
                <w:color w:val="000000"/>
                <w:lang w:val="bs-Latn-BA"/>
              </w:rPr>
              <w:t>a</w:t>
            </w:r>
            <w:r w:rsidRPr="00E019FB">
              <w:rPr>
                <w:color w:val="000000"/>
                <w:lang w:val="bs-Latn-BA"/>
              </w:rPr>
              <w:t xml:space="preserve"> i druge stručne programe).</w:t>
            </w:r>
          </w:p>
        </w:tc>
        <w:tc>
          <w:tcPr>
            <w:tcW w:w="5244" w:type="dxa"/>
            <w:shd w:val="clear" w:color="auto" w:fill="D5DCE4"/>
          </w:tcPr>
          <w:p w14:paraId="5AE32833" w14:textId="77777777" w:rsidR="00BA27C7" w:rsidRPr="00E019FB" w:rsidRDefault="00BA27C7" w:rsidP="00B8048A">
            <w:pPr>
              <w:spacing w:before="120" w:after="120" w:line="240" w:lineRule="auto"/>
              <w:rPr>
                <w:lang w:val="bs-Latn-BA"/>
              </w:rPr>
            </w:pPr>
            <w:r w:rsidRPr="00E019FB">
              <w:rPr>
                <w:color w:val="000000"/>
                <w:lang w:val="bs-Latn-BA"/>
              </w:rPr>
              <w:t xml:space="preserve">Izrada i implementacija programa za škole za razvoj kompetencija koji će biti duži, zasnovani na modulima te u kojima će se primjenjivati cjelovit školski pristup. </w:t>
            </w:r>
          </w:p>
          <w:p w14:paraId="578A143A" w14:textId="7D1ED7C0" w:rsidR="00BA27C7" w:rsidRPr="00E019FB" w:rsidRDefault="00BA27C7" w:rsidP="00B8048A">
            <w:pPr>
              <w:spacing w:before="120" w:after="120" w:line="240" w:lineRule="auto"/>
              <w:rPr>
                <w:lang w:val="bs-Latn-BA"/>
              </w:rPr>
            </w:pPr>
            <w:r w:rsidRPr="00E019FB">
              <w:rPr>
                <w:color w:val="000000"/>
                <w:lang w:val="bs-Latn-BA"/>
              </w:rPr>
              <w:t xml:space="preserve">Adekvatna podrška za </w:t>
            </w:r>
            <w:r w:rsidR="008A238F">
              <w:rPr>
                <w:color w:val="000000"/>
                <w:lang w:val="bs-Latn-BA"/>
              </w:rPr>
              <w:t>ko</w:t>
            </w:r>
            <w:r w:rsidR="00327005">
              <w:rPr>
                <w:color w:val="000000"/>
                <w:lang w:val="bs-Latn-BA"/>
              </w:rPr>
              <w:t>operativno</w:t>
            </w:r>
            <w:r w:rsidRPr="00E019FB">
              <w:rPr>
                <w:color w:val="000000"/>
                <w:lang w:val="bs-Latn-BA"/>
              </w:rPr>
              <w:t xml:space="preserve"> učenje i mentorstvo između nastavnog osoblja i škola.</w:t>
            </w:r>
          </w:p>
          <w:p w14:paraId="6736DDE5" w14:textId="77777777" w:rsidR="00BA27C7" w:rsidRPr="00E019FB" w:rsidRDefault="00BA27C7" w:rsidP="00B8048A">
            <w:pPr>
              <w:spacing w:before="120" w:after="120" w:line="240" w:lineRule="auto"/>
              <w:rPr>
                <w:lang w:val="bs-Latn-BA"/>
              </w:rPr>
            </w:pPr>
            <w:r w:rsidRPr="00E019FB">
              <w:rPr>
                <w:color w:val="000000"/>
                <w:lang w:val="bs-Latn-BA"/>
              </w:rPr>
              <w:t>Standardizacija procesa stručnog usavršavanja nastavnika i validacije (licenciranja) programa za edukaciju nastavnika.</w:t>
            </w:r>
          </w:p>
          <w:p w14:paraId="3EEB7874" w14:textId="77777777" w:rsidR="00BA27C7" w:rsidRPr="00E019FB" w:rsidRDefault="00BA27C7" w:rsidP="00B8048A">
            <w:pPr>
              <w:spacing w:before="120" w:after="120" w:line="240" w:lineRule="auto"/>
              <w:rPr>
                <w:sz w:val="24"/>
                <w:szCs w:val="24"/>
                <w:lang w:val="bs-Latn-BA"/>
              </w:rPr>
            </w:pPr>
            <w:r w:rsidRPr="00E019FB">
              <w:rPr>
                <w:color w:val="000000"/>
                <w:lang w:val="bs-Latn-BA"/>
              </w:rPr>
              <w:t>Osigurati implementaciju postojećih politika kojima se zahtijeva kontinuirano stručno usavršavanje.</w:t>
            </w:r>
          </w:p>
        </w:tc>
        <w:tc>
          <w:tcPr>
            <w:tcW w:w="2410" w:type="dxa"/>
            <w:shd w:val="clear" w:color="auto" w:fill="D5DCE4"/>
          </w:tcPr>
          <w:p w14:paraId="358EF6B5" w14:textId="7997910F" w:rsidR="00BA27C7" w:rsidRPr="00E019FB" w:rsidRDefault="00251AFE" w:rsidP="00251AFE">
            <w:pPr>
              <w:spacing w:after="0" w:line="240" w:lineRule="auto"/>
              <w:rPr>
                <w:rFonts w:eastAsia="Times New Roman"/>
                <w:lang w:val="bs-Latn-BA"/>
              </w:rPr>
            </w:pPr>
            <w:r w:rsidRPr="004526D3">
              <w:rPr>
                <w:lang w:val="bs-Latn-BA"/>
              </w:rPr>
              <w:t>Nadležne obrazovne institucije,</w:t>
            </w:r>
            <w:r w:rsidRPr="00E019FB">
              <w:rPr>
                <w:lang w:val="bs-Latn-BA"/>
              </w:rPr>
              <w:t xml:space="preserve"> eksperti, </w:t>
            </w:r>
            <w:r>
              <w:rPr>
                <w:lang w:val="bs-Latn-BA"/>
              </w:rPr>
              <w:t>NVO,</w:t>
            </w:r>
            <w:r w:rsidRPr="00E019FB">
              <w:rPr>
                <w:lang w:val="bs-Latn-BA"/>
              </w:rPr>
              <w:t xml:space="preserve"> škol</w:t>
            </w:r>
            <w:r>
              <w:rPr>
                <w:lang w:val="bs-Latn-BA"/>
              </w:rPr>
              <w:t>e</w:t>
            </w:r>
            <w:r w:rsidRPr="00E019FB">
              <w:rPr>
                <w:lang w:val="bs-Latn-BA"/>
              </w:rPr>
              <w:t>.</w:t>
            </w:r>
          </w:p>
        </w:tc>
        <w:tc>
          <w:tcPr>
            <w:tcW w:w="1843" w:type="dxa"/>
            <w:shd w:val="clear" w:color="auto" w:fill="D5DCE4"/>
          </w:tcPr>
          <w:p w14:paraId="489B3BB8" w14:textId="77777777" w:rsidR="00BA27C7" w:rsidRPr="00E019FB" w:rsidRDefault="00BA27C7" w:rsidP="00B8048A">
            <w:pPr>
              <w:spacing w:after="0" w:line="240" w:lineRule="auto"/>
              <w:rPr>
                <w:lang w:val="bs-Latn-BA"/>
              </w:rPr>
            </w:pPr>
            <w:r w:rsidRPr="00E019FB">
              <w:rPr>
                <w:lang w:val="bs-Latn-BA"/>
              </w:rPr>
              <w:t>Institucionalni nivo</w:t>
            </w:r>
          </w:p>
          <w:p w14:paraId="064EE401" w14:textId="77777777" w:rsidR="00BA27C7" w:rsidRPr="00E019FB" w:rsidRDefault="00BA27C7" w:rsidP="00B8048A">
            <w:pPr>
              <w:spacing w:after="0" w:line="240" w:lineRule="auto"/>
              <w:rPr>
                <w:lang w:val="bs-Latn-BA"/>
              </w:rPr>
            </w:pPr>
          </w:p>
          <w:p w14:paraId="1B8DABE5" w14:textId="77777777" w:rsidR="00BA27C7" w:rsidRPr="00E019FB" w:rsidRDefault="00BA27C7" w:rsidP="00B8048A">
            <w:pPr>
              <w:spacing w:after="0" w:line="240" w:lineRule="auto"/>
              <w:rPr>
                <w:lang w:val="bs-Latn-BA"/>
              </w:rPr>
            </w:pPr>
            <w:r w:rsidRPr="00E019FB">
              <w:rPr>
                <w:lang w:val="bs-Latn-BA"/>
              </w:rPr>
              <w:t>Srednjoročno</w:t>
            </w:r>
          </w:p>
        </w:tc>
      </w:tr>
      <w:tr w:rsidR="00BA27C7" w:rsidRPr="00E019FB" w14:paraId="1333A2DD" w14:textId="77777777" w:rsidTr="00BA27C7">
        <w:trPr>
          <w:trHeight w:val="890"/>
        </w:trPr>
        <w:tc>
          <w:tcPr>
            <w:tcW w:w="2127" w:type="dxa"/>
            <w:vMerge/>
            <w:shd w:val="clear" w:color="auto" w:fill="D5DCE4"/>
          </w:tcPr>
          <w:p w14:paraId="44AC0486" w14:textId="77777777" w:rsidR="00BA27C7" w:rsidRPr="00E019FB" w:rsidRDefault="00BA27C7" w:rsidP="00B8048A">
            <w:pPr>
              <w:spacing w:before="120" w:after="120" w:line="240" w:lineRule="auto"/>
              <w:rPr>
                <w:sz w:val="24"/>
                <w:szCs w:val="24"/>
                <w:lang w:val="bs-Latn-BA"/>
              </w:rPr>
            </w:pPr>
          </w:p>
        </w:tc>
        <w:tc>
          <w:tcPr>
            <w:tcW w:w="3799" w:type="dxa"/>
            <w:shd w:val="clear" w:color="auto" w:fill="D5DCE4"/>
          </w:tcPr>
          <w:p w14:paraId="16367388" w14:textId="77777777" w:rsidR="00BA27C7" w:rsidRPr="00E019FB" w:rsidRDefault="00BA27C7" w:rsidP="00B8048A">
            <w:pPr>
              <w:pStyle w:val="ListParagraph"/>
              <w:numPr>
                <w:ilvl w:val="0"/>
                <w:numId w:val="22"/>
              </w:numPr>
              <w:spacing w:before="120" w:after="120" w:line="240" w:lineRule="auto"/>
              <w:rPr>
                <w:color w:val="000000"/>
                <w:lang w:val="bs-Latn-BA"/>
              </w:rPr>
            </w:pPr>
            <w:r w:rsidRPr="00E019FB">
              <w:rPr>
                <w:color w:val="000000"/>
                <w:lang w:val="bs-Latn-BA"/>
              </w:rPr>
              <w:t>Direktorima škola ponuditi prilike za stručno usavršavanje, relevantne za njihove funkcije.</w:t>
            </w:r>
          </w:p>
        </w:tc>
        <w:tc>
          <w:tcPr>
            <w:tcW w:w="5244" w:type="dxa"/>
            <w:shd w:val="clear" w:color="auto" w:fill="D5DCE4"/>
          </w:tcPr>
          <w:p w14:paraId="41FADCA2" w14:textId="77777777" w:rsidR="00BA27C7" w:rsidRDefault="00BA27C7" w:rsidP="00B8048A">
            <w:pPr>
              <w:spacing w:before="120" w:after="120" w:line="240" w:lineRule="auto"/>
              <w:rPr>
                <w:lang w:val="bs-Latn-BA"/>
              </w:rPr>
            </w:pPr>
            <w:r w:rsidRPr="00E019FB">
              <w:rPr>
                <w:lang w:val="bs-Latn-BA"/>
              </w:rPr>
              <w:t xml:space="preserve">Izraditi adekvatne programe za direktore škola na temu razvoja škole, pedagoškog rukovođenja, uključivanja roditelja, učenika i lokalnih zajednica u školske aktivnosti, demokratskog upravljanja u školi. </w:t>
            </w:r>
          </w:p>
          <w:p w14:paraId="4FEEFD7B" w14:textId="5446D4E4" w:rsidR="00BA27C7" w:rsidRPr="00E019FB" w:rsidRDefault="00BA27C7" w:rsidP="00327005">
            <w:pPr>
              <w:spacing w:before="120" w:after="120" w:line="240" w:lineRule="auto"/>
              <w:rPr>
                <w:lang w:val="bs-Latn-BA"/>
              </w:rPr>
            </w:pPr>
            <w:r>
              <w:rPr>
                <w:color w:val="222222"/>
              </w:rPr>
              <w:t xml:space="preserve">Obezbeđenje adekvatne podrške </w:t>
            </w:r>
            <w:r w:rsidR="008A238F">
              <w:rPr>
                <w:color w:val="222222"/>
              </w:rPr>
              <w:t>ko</w:t>
            </w:r>
            <w:r w:rsidR="00327005">
              <w:rPr>
                <w:color w:val="222222"/>
              </w:rPr>
              <w:t>operativnom</w:t>
            </w:r>
            <w:r>
              <w:rPr>
                <w:color w:val="222222"/>
              </w:rPr>
              <w:t xml:space="preserve"> učenju i mentorstvu između rukovodilaca škola.</w:t>
            </w:r>
          </w:p>
        </w:tc>
        <w:tc>
          <w:tcPr>
            <w:tcW w:w="2410" w:type="dxa"/>
            <w:vMerge w:val="restart"/>
            <w:shd w:val="clear" w:color="auto" w:fill="D5DCE4"/>
          </w:tcPr>
          <w:p w14:paraId="1E7F2E3A" w14:textId="35126989" w:rsidR="00BA27C7" w:rsidRPr="00E019FB" w:rsidRDefault="00251AFE" w:rsidP="00B8048A">
            <w:pPr>
              <w:spacing w:after="0" w:line="240" w:lineRule="auto"/>
              <w:rPr>
                <w:rFonts w:eastAsia="Times New Roman"/>
                <w:lang w:val="bs-Latn-BA"/>
              </w:rPr>
            </w:pPr>
            <w:r w:rsidRPr="004526D3">
              <w:rPr>
                <w:lang w:val="bs-Latn-BA"/>
              </w:rPr>
              <w:t>Nadležne obrazovne institucije,</w:t>
            </w:r>
            <w:r w:rsidRPr="00E019FB">
              <w:rPr>
                <w:lang w:val="bs-Latn-BA"/>
              </w:rPr>
              <w:t xml:space="preserve"> eksperti, </w:t>
            </w:r>
            <w:r>
              <w:rPr>
                <w:lang w:val="bs-Latn-BA"/>
              </w:rPr>
              <w:t>NVO,</w:t>
            </w:r>
            <w:r w:rsidRPr="00E019FB">
              <w:rPr>
                <w:lang w:val="bs-Latn-BA"/>
              </w:rPr>
              <w:t xml:space="preserve"> škol</w:t>
            </w:r>
            <w:r>
              <w:rPr>
                <w:lang w:val="bs-Latn-BA"/>
              </w:rPr>
              <w:t>e</w:t>
            </w:r>
            <w:r w:rsidRPr="00E019FB">
              <w:rPr>
                <w:lang w:val="bs-Latn-BA"/>
              </w:rPr>
              <w:t>.</w:t>
            </w:r>
          </w:p>
        </w:tc>
        <w:tc>
          <w:tcPr>
            <w:tcW w:w="1843" w:type="dxa"/>
            <w:vMerge w:val="restart"/>
            <w:shd w:val="clear" w:color="auto" w:fill="D5DCE4"/>
          </w:tcPr>
          <w:p w14:paraId="101D390C" w14:textId="77777777" w:rsidR="00BA27C7" w:rsidRPr="00E019FB" w:rsidRDefault="00BA27C7" w:rsidP="00B8048A">
            <w:pPr>
              <w:spacing w:after="0" w:line="240" w:lineRule="auto"/>
              <w:rPr>
                <w:lang w:val="bs-Latn-BA"/>
              </w:rPr>
            </w:pPr>
            <w:r w:rsidRPr="00E019FB">
              <w:rPr>
                <w:lang w:val="bs-Latn-BA"/>
              </w:rPr>
              <w:t>Institucionalni nivo</w:t>
            </w:r>
          </w:p>
          <w:p w14:paraId="4C2229E5" w14:textId="77777777" w:rsidR="00BA27C7" w:rsidRPr="00E019FB" w:rsidRDefault="00BA27C7" w:rsidP="00B8048A">
            <w:pPr>
              <w:spacing w:after="0" w:line="240" w:lineRule="auto"/>
              <w:rPr>
                <w:lang w:val="bs-Latn-BA"/>
              </w:rPr>
            </w:pPr>
          </w:p>
          <w:p w14:paraId="55AE1A4B" w14:textId="77777777" w:rsidR="00BA27C7" w:rsidRPr="00E019FB" w:rsidRDefault="00BA27C7" w:rsidP="00B8048A">
            <w:pPr>
              <w:spacing w:after="0" w:line="240" w:lineRule="auto"/>
              <w:rPr>
                <w:lang w:val="bs-Latn-BA"/>
              </w:rPr>
            </w:pPr>
            <w:r w:rsidRPr="00E019FB">
              <w:rPr>
                <w:lang w:val="bs-Latn-BA"/>
              </w:rPr>
              <w:t>Srednjoročno kontinuirano</w:t>
            </w:r>
          </w:p>
        </w:tc>
      </w:tr>
      <w:tr w:rsidR="00BA27C7" w:rsidRPr="00E019FB" w14:paraId="781AEF53" w14:textId="77777777" w:rsidTr="00B8048A">
        <w:trPr>
          <w:trHeight w:val="890"/>
        </w:trPr>
        <w:tc>
          <w:tcPr>
            <w:tcW w:w="2127" w:type="dxa"/>
            <w:vMerge/>
            <w:shd w:val="clear" w:color="auto" w:fill="D5DCE4"/>
          </w:tcPr>
          <w:p w14:paraId="3EFBB62D" w14:textId="77777777" w:rsidR="00BA27C7" w:rsidRPr="00E019FB" w:rsidRDefault="00BA27C7" w:rsidP="00B8048A">
            <w:pPr>
              <w:spacing w:before="120" w:after="120" w:line="240" w:lineRule="auto"/>
              <w:rPr>
                <w:sz w:val="24"/>
                <w:szCs w:val="24"/>
                <w:lang w:val="bs-Latn-BA"/>
              </w:rPr>
            </w:pPr>
          </w:p>
        </w:tc>
        <w:tc>
          <w:tcPr>
            <w:tcW w:w="3799" w:type="dxa"/>
            <w:shd w:val="clear" w:color="auto" w:fill="D5DCE4"/>
          </w:tcPr>
          <w:p w14:paraId="5988B789" w14:textId="77777777" w:rsidR="00BA27C7" w:rsidRPr="00E019FB" w:rsidRDefault="00BA27C7" w:rsidP="00B8048A">
            <w:pPr>
              <w:pStyle w:val="ListParagraph"/>
              <w:numPr>
                <w:ilvl w:val="0"/>
                <w:numId w:val="22"/>
              </w:numPr>
              <w:spacing w:before="120" w:after="120" w:line="240" w:lineRule="auto"/>
              <w:rPr>
                <w:color w:val="000000"/>
                <w:lang w:val="bs-Latn-BA"/>
              </w:rPr>
            </w:pPr>
            <w:r>
              <w:rPr>
                <w:color w:val="222222"/>
              </w:rPr>
              <w:t xml:space="preserve">Ponuditi programe u institucijama za obuku nastavnika na temu ljudskih prava i osnovnih sloboda, ljudskog dostojanstva, socijalne pravde, demokratije, kulturne raznolikosti, jednakosti (efektivna </w:t>
            </w:r>
            <w:r>
              <w:rPr>
                <w:color w:val="222222"/>
              </w:rPr>
              <w:lastRenderedPageBreak/>
              <w:t>jednakost), vladavine prava, nediskriminacije</w:t>
            </w:r>
          </w:p>
        </w:tc>
        <w:tc>
          <w:tcPr>
            <w:tcW w:w="5244" w:type="dxa"/>
            <w:shd w:val="clear" w:color="auto" w:fill="D5DCE4"/>
          </w:tcPr>
          <w:p w14:paraId="6CF5DEC7" w14:textId="77777777" w:rsidR="00BA27C7" w:rsidRPr="00BA27C7" w:rsidRDefault="00BA27C7" w:rsidP="00BA2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rPr>
            </w:pPr>
            <w:r w:rsidRPr="00BA27C7">
              <w:rPr>
                <w:color w:val="222222"/>
              </w:rPr>
              <w:lastRenderedPageBreak/>
              <w:t>Revizija programa za obuku nastavnika u vezi sa univerzalnim normama i vrijednostima.</w:t>
            </w:r>
          </w:p>
          <w:p w14:paraId="2F707A98" w14:textId="77777777" w:rsidR="00BA27C7" w:rsidRPr="00BA27C7" w:rsidRDefault="00BA27C7" w:rsidP="00BA2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rPr>
            </w:pPr>
          </w:p>
          <w:p w14:paraId="091BEE44" w14:textId="77777777" w:rsidR="00BA27C7" w:rsidRPr="00BA27C7" w:rsidRDefault="00BA27C7" w:rsidP="00BA2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22222"/>
              </w:rPr>
            </w:pPr>
            <w:r w:rsidRPr="00BA27C7">
              <w:rPr>
                <w:color w:val="222222"/>
              </w:rPr>
              <w:t>Razvoj dodatnih i eksternih kurseva o ovim temama za sve postojeće školsko osoblje, uključujući nastavnike i voditelje škola.</w:t>
            </w:r>
          </w:p>
          <w:p w14:paraId="0F906067" w14:textId="77777777" w:rsidR="00BA27C7" w:rsidRPr="00BA27C7" w:rsidRDefault="00BA27C7" w:rsidP="00BA27C7">
            <w:pPr>
              <w:spacing w:before="120" w:after="120" w:line="240" w:lineRule="auto"/>
              <w:rPr>
                <w:color w:val="222222"/>
              </w:rPr>
            </w:pPr>
            <w:r w:rsidRPr="00BA27C7">
              <w:rPr>
                <w:color w:val="222222"/>
              </w:rPr>
              <w:lastRenderedPageBreak/>
              <w:t>Uključivanje takvih sadržaja kao suštinski element svih programa obuke nastavnika prije početka rada.</w:t>
            </w:r>
          </w:p>
        </w:tc>
        <w:tc>
          <w:tcPr>
            <w:tcW w:w="2410" w:type="dxa"/>
            <w:vMerge/>
            <w:shd w:val="clear" w:color="auto" w:fill="D5DCE4"/>
          </w:tcPr>
          <w:p w14:paraId="30CEFDA6" w14:textId="77777777" w:rsidR="00BA27C7" w:rsidRPr="00E019FB" w:rsidRDefault="00BA27C7" w:rsidP="00B8048A">
            <w:pPr>
              <w:spacing w:after="0" w:line="240" w:lineRule="auto"/>
              <w:rPr>
                <w:lang w:val="bs-Latn-BA"/>
              </w:rPr>
            </w:pPr>
          </w:p>
        </w:tc>
        <w:tc>
          <w:tcPr>
            <w:tcW w:w="1843" w:type="dxa"/>
            <w:vMerge/>
            <w:shd w:val="clear" w:color="auto" w:fill="D5DCE4"/>
          </w:tcPr>
          <w:p w14:paraId="0FE5A5EB" w14:textId="77777777" w:rsidR="00BA27C7" w:rsidRPr="00E019FB" w:rsidRDefault="00BA27C7" w:rsidP="00B8048A">
            <w:pPr>
              <w:spacing w:after="0" w:line="240" w:lineRule="auto"/>
              <w:rPr>
                <w:lang w:val="bs-Latn-BA"/>
              </w:rPr>
            </w:pPr>
          </w:p>
        </w:tc>
      </w:tr>
    </w:tbl>
    <w:p w14:paraId="35EFB756" w14:textId="77777777" w:rsidR="00D2240D" w:rsidRDefault="00D2240D" w:rsidP="00C6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bs-Latn-BA"/>
        </w:rPr>
      </w:pPr>
    </w:p>
    <w:p w14:paraId="3AA4EAFA" w14:textId="752F62D7" w:rsidR="00C61BAB" w:rsidRPr="00D2240D" w:rsidRDefault="00D2240D" w:rsidP="00C6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bs-Latn-BA"/>
        </w:rPr>
      </w:pPr>
      <w:r>
        <w:rPr>
          <w:sz w:val="20"/>
          <w:szCs w:val="20"/>
          <w:lang w:val="bs-Latn-BA"/>
        </w:rPr>
        <w:t>L</w:t>
      </w:r>
      <w:r w:rsidR="00C61BAB" w:rsidRPr="00D2240D">
        <w:rPr>
          <w:sz w:val="20"/>
          <w:szCs w:val="20"/>
          <w:lang w:val="bs-Latn-BA"/>
        </w:rPr>
        <w:t>EGENDA</w:t>
      </w:r>
    </w:p>
    <w:p w14:paraId="63D7434C" w14:textId="77777777" w:rsidR="00C61BAB" w:rsidRPr="00D2240D" w:rsidRDefault="00C61BAB" w:rsidP="00C6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bs-Latn-BA"/>
        </w:rPr>
      </w:pPr>
    </w:p>
    <w:p w14:paraId="543DA994" w14:textId="77777777" w:rsidR="00C61BAB" w:rsidRPr="00D2240D" w:rsidRDefault="00C61BAB" w:rsidP="00C6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bs-Latn-BA"/>
        </w:rPr>
      </w:pPr>
      <w:r w:rsidRPr="00D2240D">
        <w:rPr>
          <w:sz w:val="20"/>
          <w:szCs w:val="20"/>
          <w:lang w:val="bs-Latn-BA"/>
        </w:rPr>
        <w:t>Nivoi implementacije:</w:t>
      </w:r>
    </w:p>
    <w:p w14:paraId="6B24A755" w14:textId="77777777" w:rsidR="00C61BAB" w:rsidRPr="00D2240D" w:rsidRDefault="00C61BAB" w:rsidP="00C6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sz w:val="20"/>
          <w:szCs w:val="20"/>
          <w:lang w:val="bs-Latn-BA"/>
        </w:rPr>
      </w:pPr>
      <w:r w:rsidRPr="00D2240D">
        <w:rPr>
          <w:b/>
          <w:sz w:val="20"/>
          <w:szCs w:val="20"/>
          <w:lang w:val="bs-Latn-BA"/>
        </w:rPr>
        <w:t>Politika</w:t>
      </w:r>
      <w:r w:rsidRPr="00D2240D">
        <w:rPr>
          <w:sz w:val="20"/>
          <w:szCs w:val="20"/>
          <w:lang w:val="bs-Latn-BA"/>
        </w:rPr>
        <w:t xml:space="preserve"> - zahtijeva odluke sa vrha prema dole i uključivanje kreatora politike na različitim nivoima, može uključivati ​​i druge zainteresirane strane, ali bez “politike” ne može se implementirati</w:t>
      </w:r>
    </w:p>
    <w:p w14:paraId="0A6203CB" w14:textId="77777777" w:rsidR="00C61BAB" w:rsidRPr="00D2240D" w:rsidRDefault="00C61BAB" w:rsidP="00C6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sz w:val="20"/>
          <w:szCs w:val="20"/>
          <w:lang w:val="bs-Latn-BA"/>
        </w:rPr>
      </w:pPr>
      <w:r w:rsidRPr="00D2240D">
        <w:rPr>
          <w:b/>
          <w:sz w:val="20"/>
          <w:szCs w:val="20"/>
          <w:lang w:val="bs-Latn-BA"/>
        </w:rPr>
        <w:t>Institucionalno</w:t>
      </w:r>
      <w:r w:rsidRPr="00D2240D">
        <w:rPr>
          <w:sz w:val="20"/>
          <w:szCs w:val="20"/>
          <w:lang w:val="bs-Latn-BA"/>
        </w:rPr>
        <w:t xml:space="preserve"> - zahtijeva uključivanje javnih institucija kao što su pedagoški zavodi, APOSO, institucije za obuku nastavnika</w:t>
      </w:r>
    </w:p>
    <w:p w14:paraId="239E56B0" w14:textId="77777777" w:rsidR="00C61BAB" w:rsidRPr="00D2240D" w:rsidRDefault="00C61BAB" w:rsidP="00C6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sz w:val="20"/>
          <w:szCs w:val="20"/>
          <w:lang w:val="bs-Latn-BA"/>
        </w:rPr>
      </w:pPr>
      <w:r w:rsidRPr="00D2240D">
        <w:rPr>
          <w:b/>
          <w:sz w:val="20"/>
          <w:szCs w:val="20"/>
          <w:lang w:val="bs-Latn-BA"/>
        </w:rPr>
        <w:t>Škola</w:t>
      </w:r>
      <w:r w:rsidRPr="00D2240D">
        <w:rPr>
          <w:sz w:val="20"/>
          <w:szCs w:val="20"/>
          <w:lang w:val="bs-Latn-BA"/>
        </w:rPr>
        <w:t xml:space="preserve"> - zahtijeva uključenost školske zajednice (osoblje, učenike, roditelje) i može se implementirati u pojedinim školama</w:t>
      </w:r>
    </w:p>
    <w:p w14:paraId="0C705E9B" w14:textId="77777777" w:rsidR="00C61BAB" w:rsidRPr="00D2240D" w:rsidRDefault="00C61BAB" w:rsidP="00C6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bs-Latn-BA"/>
        </w:rPr>
      </w:pPr>
    </w:p>
    <w:p w14:paraId="4DEA0A6B" w14:textId="77777777" w:rsidR="00C61BAB" w:rsidRPr="00D2240D" w:rsidRDefault="00C61BAB" w:rsidP="00C6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bs-Latn-BA"/>
        </w:rPr>
      </w:pPr>
      <w:r w:rsidRPr="00D2240D">
        <w:rPr>
          <w:sz w:val="20"/>
          <w:szCs w:val="20"/>
          <w:lang w:val="bs-Latn-BA"/>
        </w:rPr>
        <w:t>Vremenski okvir:</w:t>
      </w:r>
    </w:p>
    <w:p w14:paraId="2ACEC65C" w14:textId="77777777" w:rsidR="00C61BAB" w:rsidRPr="00D2240D" w:rsidRDefault="00C61BAB" w:rsidP="00C6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sz w:val="20"/>
          <w:szCs w:val="20"/>
          <w:lang w:val="bs-Latn-BA"/>
        </w:rPr>
      </w:pPr>
      <w:r w:rsidRPr="00D2240D">
        <w:rPr>
          <w:b/>
          <w:sz w:val="20"/>
          <w:szCs w:val="20"/>
          <w:lang w:val="bs-Latn-BA"/>
        </w:rPr>
        <w:t>Neposredne</w:t>
      </w:r>
      <w:r w:rsidRPr="00D2240D">
        <w:rPr>
          <w:sz w:val="20"/>
          <w:szCs w:val="20"/>
          <w:lang w:val="bs-Latn-BA"/>
        </w:rPr>
        <w:t xml:space="preserve"> - akcije ne trebaju fazu pripreme i mogu (ili trebaju) početi odmah (max 6 mjeseci)</w:t>
      </w:r>
    </w:p>
    <w:p w14:paraId="637B2BAB" w14:textId="77777777" w:rsidR="00C61BAB" w:rsidRPr="00D2240D" w:rsidRDefault="00EC0C83" w:rsidP="00C6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sz w:val="20"/>
          <w:szCs w:val="20"/>
          <w:lang w:val="bs-Latn-BA"/>
        </w:rPr>
      </w:pPr>
      <w:r w:rsidRPr="00D2240D">
        <w:rPr>
          <w:b/>
          <w:sz w:val="20"/>
          <w:szCs w:val="20"/>
          <w:lang w:val="bs-Latn-BA"/>
        </w:rPr>
        <w:t>S</w:t>
      </w:r>
      <w:r w:rsidR="00C61BAB" w:rsidRPr="00D2240D">
        <w:rPr>
          <w:b/>
          <w:sz w:val="20"/>
          <w:szCs w:val="20"/>
          <w:lang w:val="bs-Latn-BA"/>
        </w:rPr>
        <w:t>rednjoročn</w:t>
      </w:r>
      <w:r w:rsidRPr="00D2240D">
        <w:rPr>
          <w:b/>
          <w:sz w:val="20"/>
          <w:szCs w:val="20"/>
          <w:lang w:val="bs-Latn-BA"/>
        </w:rPr>
        <w:t>e</w:t>
      </w:r>
      <w:r w:rsidR="00C61BAB" w:rsidRPr="00D2240D">
        <w:rPr>
          <w:b/>
          <w:sz w:val="20"/>
          <w:szCs w:val="20"/>
          <w:lang w:val="bs-Latn-BA"/>
        </w:rPr>
        <w:t xml:space="preserve"> aktivnosti</w:t>
      </w:r>
      <w:r w:rsidR="00C61BAB" w:rsidRPr="00D2240D">
        <w:rPr>
          <w:sz w:val="20"/>
          <w:szCs w:val="20"/>
          <w:lang w:val="bs-Latn-BA"/>
        </w:rPr>
        <w:t xml:space="preserve"> </w:t>
      </w:r>
      <w:r w:rsidRPr="00D2240D">
        <w:rPr>
          <w:sz w:val="20"/>
          <w:szCs w:val="20"/>
          <w:lang w:val="bs-Latn-BA"/>
        </w:rPr>
        <w:t xml:space="preserve">- </w:t>
      </w:r>
      <w:r w:rsidR="00C61BAB" w:rsidRPr="00D2240D">
        <w:rPr>
          <w:sz w:val="20"/>
          <w:szCs w:val="20"/>
          <w:lang w:val="bs-Latn-BA"/>
        </w:rPr>
        <w:t>potrebno je 2 do 5 godina</w:t>
      </w:r>
      <w:r w:rsidRPr="00D2240D">
        <w:rPr>
          <w:sz w:val="20"/>
          <w:szCs w:val="20"/>
          <w:lang w:val="bs-Latn-BA"/>
        </w:rPr>
        <w:t xml:space="preserve"> za realizaciju</w:t>
      </w:r>
      <w:r w:rsidR="00C61BAB" w:rsidRPr="00D2240D">
        <w:rPr>
          <w:sz w:val="20"/>
          <w:szCs w:val="20"/>
          <w:lang w:val="bs-Latn-BA"/>
        </w:rPr>
        <w:t xml:space="preserve">, dok pripremna faza može početi odmah, ali da bi ona </w:t>
      </w:r>
      <w:r w:rsidRPr="00D2240D">
        <w:rPr>
          <w:sz w:val="20"/>
          <w:szCs w:val="20"/>
          <w:lang w:val="bs-Latn-BA"/>
        </w:rPr>
        <w:t>pokazala efekte</w:t>
      </w:r>
      <w:r w:rsidR="00C61BAB" w:rsidRPr="00D2240D">
        <w:rPr>
          <w:sz w:val="20"/>
          <w:szCs w:val="20"/>
          <w:lang w:val="bs-Latn-BA"/>
        </w:rPr>
        <w:t xml:space="preserve"> potrebno je najmanje 2 godine</w:t>
      </w:r>
    </w:p>
    <w:p w14:paraId="48592101" w14:textId="77777777" w:rsidR="00D2240D" w:rsidRDefault="00C61BAB" w:rsidP="00D22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lang w:val="bs-Latn-BA"/>
        </w:rPr>
      </w:pPr>
      <w:r w:rsidRPr="00C61BAB">
        <w:rPr>
          <w:b/>
          <w:lang w:val="bs-Latn-BA"/>
        </w:rPr>
        <w:t xml:space="preserve">Dugoročno </w:t>
      </w:r>
      <w:r w:rsidRPr="00C61BAB">
        <w:rPr>
          <w:lang w:val="bs-Latn-BA"/>
        </w:rPr>
        <w:t xml:space="preserve">- više od 5 godina da bi se bilo koji efekti pojavili kao rezultat akcije, ili se akcija ne može pokrenuti pre nego što se </w:t>
      </w:r>
      <w:r w:rsidR="00EC0C83">
        <w:rPr>
          <w:lang w:val="bs-Latn-BA"/>
        </w:rPr>
        <w:t>odrade predhodni koraci</w:t>
      </w:r>
      <w:r w:rsidRPr="00C61BAB">
        <w:rPr>
          <w:lang w:val="bs-Latn-BA"/>
        </w:rPr>
        <w:t xml:space="preserve"> </w:t>
      </w:r>
    </w:p>
    <w:p w14:paraId="10BA5CF4" w14:textId="1E53F723" w:rsidR="005765BC" w:rsidRDefault="00C61BAB" w:rsidP="00D22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lang w:val="bs-Latn-BA"/>
        </w:rPr>
      </w:pPr>
      <w:r w:rsidRPr="00EC0C83">
        <w:rPr>
          <w:b/>
          <w:lang w:val="bs-Latn-BA"/>
        </w:rPr>
        <w:t>Kontinuirano</w:t>
      </w:r>
      <w:r w:rsidRPr="00C61BAB">
        <w:rPr>
          <w:lang w:val="bs-Latn-BA"/>
        </w:rPr>
        <w:t xml:space="preserve"> - iako akcija može biti neposredna, srednjoročna ili dugoročna, ona mora biti kontinuirana da bi bila djelotvorna</w:t>
      </w:r>
    </w:p>
    <w:p w14:paraId="67DF9528" w14:textId="77777777" w:rsidR="006D6471" w:rsidRDefault="006D6471" w:rsidP="00D2240D">
      <w:pPr>
        <w:spacing w:after="0"/>
        <w:ind w:left="720"/>
        <w:rPr>
          <w:lang w:val="bs-Latn-BA"/>
        </w:rPr>
      </w:pPr>
    </w:p>
    <w:sectPr w:rsidR="006D6471" w:rsidSect="00175275">
      <w:headerReference w:type="even" r:id="rId14"/>
      <w:headerReference w:type="default" r:id="rId15"/>
      <w:footerReference w:type="default" r:id="rId16"/>
      <w:headerReference w:type="first" r:id="rId17"/>
      <w:footerReference w:type="first" r:id="rId18"/>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4999B" w14:textId="77777777" w:rsidR="00861B84" w:rsidRDefault="00861B84" w:rsidP="00B8048A">
      <w:pPr>
        <w:spacing w:after="0" w:line="240" w:lineRule="auto"/>
      </w:pPr>
      <w:r>
        <w:separator/>
      </w:r>
    </w:p>
  </w:endnote>
  <w:endnote w:type="continuationSeparator" w:id="0">
    <w:p w14:paraId="2A8D60A9" w14:textId="77777777" w:rsidR="00861B84" w:rsidRDefault="00861B84" w:rsidP="00B8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B5D4" w14:textId="77777777" w:rsidR="004526D3" w:rsidRDefault="004526D3" w:rsidP="00B804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EA615A" w14:textId="77777777" w:rsidR="004526D3" w:rsidRDefault="004526D3" w:rsidP="00B8048A">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8A5A3A5" w14:textId="77777777" w:rsidR="004526D3" w:rsidRDefault="004526D3" w:rsidP="00B804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76EE" w14:textId="7F166254" w:rsidR="004526D3" w:rsidRDefault="004526D3">
    <w:pPr>
      <w:pStyle w:val="Footer"/>
      <w:jc w:val="right"/>
    </w:pPr>
    <w:r>
      <w:fldChar w:fldCharType="begin"/>
    </w:r>
    <w:r>
      <w:instrText xml:space="preserve"> PAGE   \* MERGEFORMAT </w:instrText>
    </w:r>
    <w:r>
      <w:fldChar w:fldCharType="separate"/>
    </w:r>
    <w:r w:rsidR="009278D2">
      <w:rPr>
        <w:noProof/>
      </w:rPr>
      <w:t>11</w:t>
    </w:r>
    <w:r>
      <w:fldChar w:fldCharType="end"/>
    </w:r>
  </w:p>
  <w:p w14:paraId="47AE80DF" w14:textId="77777777" w:rsidR="004526D3" w:rsidRPr="0060363E" w:rsidRDefault="004526D3" w:rsidP="00B804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E57B8" w14:textId="0D456C06" w:rsidR="004526D3" w:rsidRDefault="004526D3" w:rsidP="00B8048A">
    <w:pPr>
      <w:pStyle w:val="Footer"/>
      <w:framePr w:wrap="none" w:vAnchor="text" w:hAnchor="margin" w:xAlign="right" w:y="1"/>
      <w:rPr>
        <w:rStyle w:val="PageNumber"/>
      </w:rPr>
    </w:pPr>
    <w:r>
      <w:rPr>
        <w:rStyle w:val="PageNumber"/>
      </w:rPr>
      <w:t>1</w:t>
    </w:r>
  </w:p>
  <w:p w14:paraId="5C7821D5" w14:textId="77777777" w:rsidR="004526D3" w:rsidRDefault="004526D3" w:rsidP="00B8048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E241F" w14:textId="6C52E1A7" w:rsidR="004526D3" w:rsidRDefault="004526D3">
    <w:pPr>
      <w:pStyle w:val="Footer"/>
      <w:jc w:val="right"/>
    </w:pPr>
    <w:r>
      <w:fldChar w:fldCharType="begin"/>
    </w:r>
    <w:r>
      <w:instrText xml:space="preserve"> PAGE   \* MERGEFORMAT </w:instrText>
    </w:r>
    <w:r>
      <w:fldChar w:fldCharType="separate"/>
    </w:r>
    <w:r w:rsidR="009278D2">
      <w:rPr>
        <w:noProof/>
      </w:rPr>
      <w:t>19</w:t>
    </w:r>
    <w:r>
      <w:fldChar w:fldCharType="end"/>
    </w:r>
  </w:p>
  <w:p w14:paraId="72CC70C8" w14:textId="77777777" w:rsidR="004526D3" w:rsidRPr="0060363E" w:rsidRDefault="004526D3" w:rsidP="00B8048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CC5C" w14:textId="054F1C36" w:rsidR="004526D3" w:rsidRDefault="004526D3">
    <w:pPr>
      <w:pStyle w:val="Footer"/>
      <w:jc w:val="right"/>
    </w:pPr>
    <w:r>
      <w:fldChar w:fldCharType="begin"/>
    </w:r>
    <w:r>
      <w:instrText xml:space="preserve"> PAGE   \* MERGEFORMAT </w:instrText>
    </w:r>
    <w:r>
      <w:fldChar w:fldCharType="separate"/>
    </w:r>
    <w:r w:rsidR="009278D2">
      <w:rPr>
        <w:noProof/>
      </w:rPr>
      <w:t>12</w:t>
    </w:r>
    <w:r>
      <w:fldChar w:fldCharType="end"/>
    </w:r>
  </w:p>
  <w:p w14:paraId="76FEEE3D" w14:textId="77777777" w:rsidR="004526D3" w:rsidRDefault="004526D3" w:rsidP="00B804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8BB17" w14:textId="77777777" w:rsidR="00861B84" w:rsidRDefault="00861B84" w:rsidP="00B8048A">
      <w:pPr>
        <w:spacing w:after="0" w:line="240" w:lineRule="auto"/>
      </w:pPr>
      <w:r>
        <w:separator/>
      </w:r>
    </w:p>
  </w:footnote>
  <w:footnote w:type="continuationSeparator" w:id="0">
    <w:p w14:paraId="1FEEB99C" w14:textId="77777777" w:rsidR="00861B84" w:rsidRDefault="00861B84" w:rsidP="00B8048A">
      <w:pPr>
        <w:spacing w:after="0" w:line="240" w:lineRule="auto"/>
      </w:pPr>
      <w:r>
        <w:continuationSeparator/>
      </w:r>
    </w:p>
  </w:footnote>
  <w:footnote w:id="1">
    <w:p w14:paraId="674472B1" w14:textId="77777777" w:rsidR="004526D3" w:rsidRPr="009D7B8D" w:rsidRDefault="004526D3" w:rsidP="00B8048A">
      <w:pPr>
        <w:pStyle w:val="FootnoteText"/>
        <w:ind w:left="567" w:hanging="567"/>
        <w:rPr>
          <w:sz w:val="18"/>
          <w:szCs w:val="18"/>
        </w:rPr>
      </w:pPr>
      <w:r>
        <w:rPr>
          <w:rStyle w:val="FootnoteReference"/>
        </w:rPr>
        <w:footnoteRef/>
      </w:r>
      <w:r>
        <w:t xml:space="preserve">  </w:t>
      </w:r>
      <w:r>
        <w:tab/>
      </w:r>
      <w:r>
        <w:rPr>
          <w:sz w:val="18"/>
        </w:rPr>
        <w:t xml:space="preserve">Preporuka CM/Rec(2012)13 Komiteta ministara državama članicama o osiguravanju kvalitetnog obrazovanja. Komitet ministara usvojio dana 12.12.2012.; u daljem tekstu CM/Rec(2012)13. </w:t>
      </w:r>
    </w:p>
    <w:p w14:paraId="47F0F034" w14:textId="77777777" w:rsidR="004526D3" w:rsidRPr="00BF5ADC" w:rsidRDefault="004526D3" w:rsidP="00B8048A">
      <w:pPr>
        <w:pStyle w:val="FootnoteText"/>
      </w:pPr>
    </w:p>
  </w:footnote>
  <w:footnote w:id="2">
    <w:p w14:paraId="013BD70E" w14:textId="77777777" w:rsidR="004526D3" w:rsidRPr="009D7B8D" w:rsidRDefault="004526D3" w:rsidP="00B8048A">
      <w:pPr>
        <w:pStyle w:val="FootnoteText"/>
        <w:ind w:left="567" w:hanging="567"/>
        <w:rPr>
          <w:sz w:val="18"/>
          <w:szCs w:val="18"/>
        </w:rPr>
      </w:pPr>
      <w:r>
        <w:rPr>
          <w:rStyle w:val="FootnoteReference"/>
        </w:rPr>
        <w:footnoteRef/>
      </w:r>
      <w:r>
        <w:t xml:space="preserve">  </w:t>
      </w:r>
      <w:r>
        <w:tab/>
      </w:r>
      <w:r>
        <w:rPr>
          <w:sz w:val="18"/>
        </w:rPr>
        <w:t xml:space="preserve">Vidjeti također viziju Vijeća Evrope o kvalitetnom obrazovanju i njegovim aktivnostima, dostupno na: </w:t>
      </w:r>
      <w:hyperlink r:id="rId1" w:history="1">
        <w:r>
          <w:rPr>
            <w:rStyle w:val="Hyperlink"/>
            <w:sz w:val="18"/>
          </w:rPr>
          <w:t>https://www.coe.int/en/web/education/vision-for-a-quality-education</w:t>
        </w:r>
      </w:hyperlink>
      <w:r>
        <w:rPr>
          <w:color w:val="161616"/>
          <w:sz w:val="18"/>
        </w:rPr>
        <w:t>.</w:t>
      </w:r>
    </w:p>
  </w:footnote>
  <w:footnote w:id="3">
    <w:p w14:paraId="6FB5F798" w14:textId="77777777" w:rsidR="004526D3" w:rsidRPr="00E019FB" w:rsidRDefault="004526D3" w:rsidP="00B8048A">
      <w:pPr>
        <w:pStyle w:val="FootnoteText"/>
        <w:ind w:left="567" w:hanging="567"/>
        <w:jc w:val="both"/>
        <w:rPr>
          <w:sz w:val="16"/>
          <w:szCs w:val="18"/>
        </w:rPr>
      </w:pPr>
      <w:r w:rsidRPr="00E019FB">
        <w:rPr>
          <w:rStyle w:val="FootnoteReference"/>
          <w:sz w:val="18"/>
        </w:rPr>
        <w:footnoteRef/>
      </w:r>
      <w:r w:rsidRPr="00E019FB">
        <w:rPr>
          <w:sz w:val="18"/>
        </w:rPr>
        <w:t xml:space="preserve">  </w:t>
      </w:r>
      <w:r w:rsidRPr="00E019FB">
        <w:rPr>
          <w:sz w:val="18"/>
        </w:rPr>
        <w:tab/>
      </w:r>
      <w:r w:rsidRPr="00E019FB">
        <w:rPr>
          <w:sz w:val="18"/>
        </w:rPr>
        <w:t>Članovi Savjetodavnog odbora su predstavnici Ministarstva civilnih poslova, Ministarstva za ljudska prava i izbjeglice, Agencije za predškolsko, osnovno i srednje obrazovanje, Federalnog ministarstva obrazovanja i nauke, Ministarstva prosvjete i kulture Republike Srpske, svih kantonalnih ministarstava obrazovanja, Odjela za obrazovanje Vlade Brčko Distrikta, Delegacije Evropske unije u Bosni i Hercegovini, Vijeća Evrope i Institucije ombudsmana za ljudska prava Bosne i Hercegovine</w:t>
      </w:r>
    </w:p>
  </w:footnote>
  <w:footnote w:id="4">
    <w:p w14:paraId="3B066114" w14:textId="55E7B4D9" w:rsidR="004526D3" w:rsidRPr="00D2240D" w:rsidRDefault="004526D3">
      <w:pPr>
        <w:pStyle w:val="FootnoteText"/>
      </w:pPr>
      <w:r>
        <w:rPr>
          <w:rStyle w:val="FootnoteReference"/>
        </w:rPr>
        <w:footnoteRef/>
      </w:r>
      <w:r>
        <w:t xml:space="preserve"> </w:t>
      </w:r>
      <w:r>
        <w:rPr>
          <w:color w:val="222222"/>
        </w:rPr>
        <w:t xml:space="preserve">Vijeće Evrope je razvilo Referentni okvir kompetencija za demokratsku kulturu (KDK), koji bi trebalo prilagoditi za primjenu u osnovnim i srednjim školama i institucijama visokog obrazovanja i strukovnog osposobljavanja u cijeloj Europi, kao i nacionalni nastavni programi i nastavni programi. </w:t>
      </w:r>
      <w:hyperlink r:id="rId2" w:history="1">
        <w:r w:rsidRPr="00EF0B94">
          <w:rPr>
            <w:rStyle w:val="Hyperlink"/>
          </w:rPr>
          <w:t>https://www.coe.int/en/web/education/newsroom/-/asset_publisher/EZypXswe1zkl/content/resources-competences-for-democratic-culture</w:t>
        </w:r>
      </w:hyperlink>
      <w:r>
        <w:rPr>
          <w:color w:val="2222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1E1E6" w14:textId="510E3467" w:rsidR="004526D3" w:rsidRDefault="00452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44AC" w14:textId="28FD3BA5" w:rsidR="004526D3" w:rsidRDefault="00452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A1959" w14:textId="7B5A44CC" w:rsidR="004526D3" w:rsidRDefault="00452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AA3"/>
    <w:multiLevelType w:val="hybridMultilevel"/>
    <w:tmpl w:val="952AFEBA"/>
    <w:lvl w:ilvl="0" w:tplc="32A06D24">
      <w:start w:val="1"/>
      <w:numFmt w:val="decimal"/>
      <w:lvlText w:val="%1."/>
      <w:lvlJc w:val="left"/>
      <w:pPr>
        <w:ind w:left="360" w:hanging="360"/>
      </w:pPr>
      <w:rPr>
        <w:rFonts w:hint="default"/>
      </w:rPr>
    </w:lvl>
    <w:lvl w:ilvl="1" w:tplc="6B948E32" w:tentative="1">
      <w:start w:val="1"/>
      <w:numFmt w:val="lowerLetter"/>
      <w:lvlText w:val="%2."/>
      <w:lvlJc w:val="left"/>
      <w:pPr>
        <w:ind w:left="1080" w:hanging="360"/>
      </w:pPr>
    </w:lvl>
    <w:lvl w:ilvl="2" w:tplc="849A9E38" w:tentative="1">
      <w:start w:val="1"/>
      <w:numFmt w:val="lowerRoman"/>
      <w:lvlText w:val="%3."/>
      <w:lvlJc w:val="right"/>
      <w:pPr>
        <w:ind w:left="1800" w:hanging="180"/>
      </w:pPr>
    </w:lvl>
    <w:lvl w:ilvl="3" w:tplc="5254BE64" w:tentative="1">
      <w:start w:val="1"/>
      <w:numFmt w:val="decimal"/>
      <w:lvlText w:val="%4."/>
      <w:lvlJc w:val="left"/>
      <w:pPr>
        <w:ind w:left="2520" w:hanging="360"/>
      </w:pPr>
    </w:lvl>
    <w:lvl w:ilvl="4" w:tplc="803E7042" w:tentative="1">
      <w:start w:val="1"/>
      <w:numFmt w:val="lowerLetter"/>
      <w:lvlText w:val="%5."/>
      <w:lvlJc w:val="left"/>
      <w:pPr>
        <w:ind w:left="3240" w:hanging="360"/>
      </w:pPr>
    </w:lvl>
    <w:lvl w:ilvl="5" w:tplc="0D68B300" w:tentative="1">
      <w:start w:val="1"/>
      <w:numFmt w:val="lowerRoman"/>
      <w:lvlText w:val="%6."/>
      <w:lvlJc w:val="right"/>
      <w:pPr>
        <w:ind w:left="3960" w:hanging="180"/>
      </w:pPr>
    </w:lvl>
    <w:lvl w:ilvl="6" w:tplc="7C38D7BC" w:tentative="1">
      <w:start w:val="1"/>
      <w:numFmt w:val="decimal"/>
      <w:lvlText w:val="%7."/>
      <w:lvlJc w:val="left"/>
      <w:pPr>
        <w:ind w:left="4680" w:hanging="360"/>
      </w:pPr>
    </w:lvl>
    <w:lvl w:ilvl="7" w:tplc="08786108" w:tentative="1">
      <w:start w:val="1"/>
      <w:numFmt w:val="lowerLetter"/>
      <w:lvlText w:val="%8."/>
      <w:lvlJc w:val="left"/>
      <w:pPr>
        <w:ind w:left="5400" w:hanging="360"/>
      </w:pPr>
    </w:lvl>
    <w:lvl w:ilvl="8" w:tplc="EE26CB5A" w:tentative="1">
      <w:start w:val="1"/>
      <w:numFmt w:val="lowerRoman"/>
      <w:lvlText w:val="%9."/>
      <w:lvlJc w:val="right"/>
      <w:pPr>
        <w:ind w:left="6120" w:hanging="180"/>
      </w:pPr>
    </w:lvl>
  </w:abstractNum>
  <w:abstractNum w:abstractNumId="1" w15:restartNumberingAfterBreak="0">
    <w:nsid w:val="034E76F5"/>
    <w:multiLevelType w:val="hybridMultilevel"/>
    <w:tmpl w:val="9064CA2E"/>
    <w:lvl w:ilvl="0" w:tplc="1B1A0508">
      <w:start w:val="1"/>
      <w:numFmt w:val="decimal"/>
      <w:lvlText w:val="%1."/>
      <w:lvlJc w:val="left"/>
      <w:pPr>
        <w:ind w:left="1080" w:hanging="360"/>
      </w:pPr>
    </w:lvl>
    <w:lvl w:ilvl="1" w:tplc="4858A468">
      <w:start w:val="1"/>
      <w:numFmt w:val="lowerLetter"/>
      <w:lvlText w:val="%2."/>
      <w:lvlJc w:val="left"/>
      <w:pPr>
        <w:ind w:left="1800" w:hanging="360"/>
      </w:pPr>
    </w:lvl>
    <w:lvl w:ilvl="2" w:tplc="B8CA9CE8">
      <w:start w:val="1"/>
      <w:numFmt w:val="lowerRoman"/>
      <w:lvlText w:val="%3."/>
      <w:lvlJc w:val="right"/>
      <w:pPr>
        <w:ind w:left="2520" w:hanging="180"/>
      </w:pPr>
    </w:lvl>
    <w:lvl w:ilvl="3" w:tplc="E0A481C4">
      <w:start w:val="1"/>
      <w:numFmt w:val="decimal"/>
      <w:lvlText w:val="%4."/>
      <w:lvlJc w:val="left"/>
      <w:pPr>
        <w:ind w:left="3240" w:hanging="360"/>
      </w:pPr>
    </w:lvl>
    <w:lvl w:ilvl="4" w:tplc="D2E65EAE">
      <w:start w:val="1"/>
      <w:numFmt w:val="lowerLetter"/>
      <w:lvlText w:val="%5."/>
      <w:lvlJc w:val="left"/>
      <w:pPr>
        <w:ind w:left="3960" w:hanging="360"/>
      </w:pPr>
    </w:lvl>
    <w:lvl w:ilvl="5" w:tplc="C2DC273A">
      <w:start w:val="1"/>
      <w:numFmt w:val="lowerRoman"/>
      <w:lvlText w:val="%6."/>
      <w:lvlJc w:val="right"/>
      <w:pPr>
        <w:ind w:left="4680" w:hanging="180"/>
      </w:pPr>
    </w:lvl>
    <w:lvl w:ilvl="6" w:tplc="48707C0A">
      <w:start w:val="1"/>
      <w:numFmt w:val="decimal"/>
      <w:lvlText w:val="%7."/>
      <w:lvlJc w:val="left"/>
      <w:pPr>
        <w:ind w:left="5400" w:hanging="360"/>
      </w:pPr>
    </w:lvl>
    <w:lvl w:ilvl="7" w:tplc="2F90ED3C">
      <w:start w:val="1"/>
      <w:numFmt w:val="lowerLetter"/>
      <w:lvlText w:val="%8."/>
      <w:lvlJc w:val="left"/>
      <w:pPr>
        <w:ind w:left="6120" w:hanging="360"/>
      </w:pPr>
    </w:lvl>
    <w:lvl w:ilvl="8" w:tplc="BD444EAC">
      <w:start w:val="1"/>
      <w:numFmt w:val="lowerRoman"/>
      <w:lvlText w:val="%9."/>
      <w:lvlJc w:val="right"/>
      <w:pPr>
        <w:ind w:left="6840" w:hanging="180"/>
      </w:pPr>
    </w:lvl>
  </w:abstractNum>
  <w:abstractNum w:abstractNumId="2" w15:restartNumberingAfterBreak="0">
    <w:nsid w:val="07EE6398"/>
    <w:multiLevelType w:val="hybridMultilevel"/>
    <w:tmpl w:val="7952A4A6"/>
    <w:lvl w:ilvl="0" w:tplc="D584E078">
      <w:start w:val="1"/>
      <w:numFmt w:val="bullet"/>
      <w:lvlText w:val=""/>
      <w:lvlJc w:val="left"/>
      <w:pPr>
        <w:ind w:left="720" w:hanging="360"/>
      </w:pPr>
      <w:rPr>
        <w:rFonts w:ascii="Wingdings" w:hAnsi="Wingdings" w:hint="default"/>
      </w:rPr>
    </w:lvl>
    <w:lvl w:ilvl="1" w:tplc="F120F690" w:tentative="1">
      <w:start w:val="1"/>
      <w:numFmt w:val="bullet"/>
      <w:lvlText w:val="o"/>
      <w:lvlJc w:val="left"/>
      <w:pPr>
        <w:ind w:left="1440" w:hanging="360"/>
      </w:pPr>
      <w:rPr>
        <w:rFonts w:ascii="Courier New" w:hAnsi="Courier New" w:cs="Courier New" w:hint="default"/>
      </w:rPr>
    </w:lvl>
    <w:lvl w:ilvl="2" w:tplc="B7D890AA" w:tentative="1">
      <w:start w:val="1"/>
      <w:numFmt w:val="bullet"/>
      <w:lvlText w:val=""/>
      <w:lvlJc w:val="left"/>
      <w:pPr>
        <w:ind w:left="2160" w:hanging="360"/>
      </w:pPr>
      <w:rPr>
        <w:rFonts w:ascii="Wingdings" w:hAnsi="Wingdings" w:hint="default"/>
      </w:rPr>
    </w:lvl>
    <w:lvl w:ilvl="3" w:tplc="58EE1310" w:tentative="1">
      <w:start w:val="1"/>
      <w:numFmt w:val="bullet"/>
      <w:lvlText w:val=""/>
      <w:lvlJc w:val="left"/>
      <w:pPr>
        <w:ind w:left="2880" w:hanging="360"/>
      </w:pPr>
      <w:rPr>
        <w:rFonts w:ascii="Symbol" w:hAnsi="Symbol" w:hint="default"/>
      </w:rPr>
    </w:lvl>
    <w:lvl w:ilvl="4" w:tplc="9DB485C2" w:tentative="1">
      <w:start w:val="1"/>
      <w:numFmt w:val="bullet"/>
      <w:lvlText w:val="o"/>
      <w:lvlJc w:val="left"/>
      <w:pPr>
        <w:ind w:left="3600" w:hanging="360"/>
      </w:pPr>
      <w:rPr>
        <w:rFonts w:ascii="Courier New" w:hAnsi="Courier New" w:cs="Courier New" w:hint="default"/>
      </w:rPr>
    </w:lvl>
    <w:lvl w:ilvl="5" w:tplc="FE34A74E" w:tentative="1">
      <w:start w:val="1"/>
      <w:numFmt w:val="bullet"/>
      <w:lvlText w:val=""/>
      <w:lvlJc w:val="left"/>
      <w:pPr>
        <w:ind w:left="4320" w:hanging="360"/>
      </w:pPr>
      <w:rPr>
        <w:rFonts w:ascii="Wingdings" w:hAnsi="Wingdings" w:hint="default"/>
      </w:rPr>
    </w:lvl>
    <w:lvl w:ilvl="6" w:tplc="F1722F70" w:tentative="1">
      <w:start w:val="1"/>
      <w:numFmt w:val="bullet"/>
      <w:lvlText w:val=""/>
      <w:lvlJc w:val="left"/>
      <w:pPr>
        <w:ind w:left="5040" w:hanging="360"/>
      </w:pPr>
      <w:rPr>
        <w:rFonts w:ascii="Symbol" w:hAnsi="Symbol" w:hint="default"/>
      </w:rPr>
    </w:lvl>
    <w:lvl w:ilvl="7" w:tplc="6A1656C4" w:tentative="1">
      <w:start w:val="1"/>
      <w:numFmt w:val="bullet"/>
      <w:lvlText w:val="o"/>
      <w:lvlJc w:val="left"/>
      <w:pPr>
        <w:ind w:left="5760" w:hanging="360"/>
      </w:pPr>
      <w:rPr>
        <w:rFonts w:ascii="Courier New" w:hAnsi="Courier New" w:cs="Courier New" w:hint="default"/>
      </w:rPr>
    </w:lvl>
    <w:lvl w:ilvl="8" w:tplc="FDCC3B42" w:tentative="1">
      <w:start w:val="1"/>
      <w:numFmt w:val="bullet"/>
      <w:lvlText w:val=""/>
      <w:lvlJc w:val="left"/>
      <w:pPr>
        <w:ind w:left="6480" w:hanging="360"/>
      </w:pPr>
      <w:rPr>
        <w:rFonts w:ascii="Wingdings" w:hAnsi="Wingdings" w:hint="default"/>
      </w:rPr>
    </w:lvl>
  </w:abstractNum>
  <w:abstractNum w:abstractNumId="3" w15:restartNumberingAfterBreak="0">
    <w:nsid w:val="081E1D9E"/>
    <w:multiLevelType w:val="hybridMultilevel"/>
    <w:tmpl w:val="52C0FDC2"/>
    <w:lvl w:ilvl="0" w:tplc="242C04E4">
      <w:start w:val="34"/>
      <w:numFmt w:val="decimal"/>
      <w:lvlText w:val="%1"/>
      <w:lvlJc w:val="left"/>
      <w:pPr>
        <w:ind w:left="720" w:hanging="360"/>
      </w:pPr>
      <w:rPr>
        <w:rFonts w:hint="default"/>
      </w:rPr>
    </w:lvl>
    <w:lvl w:ilvl="1" w:tplc="F4ECA7C2" w:tentative="1">
      <w:start w:val="1"/>
      <w:numFmt w:val="lowerLetter"/>
      <w:lvlText w:val="%2."/>
      <w:lvlJc w:val="left"/>
      <w:pPr>
        <w:ind w:left="1440" w:hanging="360"/>
      </w:pPr>
    </w:lvl>
    <w:lvl w:ilvl="2" w:tplc="4B5C77A0" w:tentative="1">
      <w:start w:val="1"/>
      <w:numFmt w:val="lowerRoman"/>
      <w:lvlText w:val="%3."/>
      <w:lvlJc w:val="right"/>
      <w:pPr>
        <w:ind w:left="2160" w:hanging="180"/>
      </w:pPr>
    </w:lvl>
    <w:lvl w:ilvl="3" w:tplc="CE90E98E" w:tentative="1">
      <w:start w:val="1"/>
      <w:numFmt w:val="decimal"/>
      <w:lvlText w:val="%4."/>
      <w:lvlJc w:val="left"/>
      <w:pPr>
        <w:ind w:left="2880" w:hanging="360"/>
      </w:pPr>
    </w:lvl>
    <w:lvl w:ilvl="4" w:tplc="6A92DA8C" w:tentative="1">
      <w:start w:val="1"/>
      <w:numFmt w:val="lowerLetter"/>
      <w:lvlText w:val="%5."/>
      <w:lvlJc w:val="left"/>
      <w:pPr>
        <w:ind w:left="3600" w:hanging="360"/>
      </w:pPr>
    </w:lvl>
    <w:lvl w:ilvl="5" w:tplc="B05AF656" w:tentative="1">
      <w:start w:val="1"/>
      <w:numFmt w:val="lowerRoman"/>
      <w:lvlText w:val="%6."/>
      <w:lvlJc w:val="right"/>
      <w:pPr>
        <w:ind w:left="4320" w:hanging="180"/>
      </w:pPr>
    </w:lvl>
    <w:lvl w:ilvl="6" w:tplc="090675D2" w:tentative="1">
      <w:start w:val="1"/>
      <w:numFmt w:val="decimal"/>
      <w:lvlText w:val="%7."/>
      <w:lvlJc w:val="left"/>
      <w:pPr>
        <w:ind w:left="5040" w:hanging="360"/>
      </w:pPr>
    </w:lvl>
    <w:lvl w:ilvl="7" w:tplc="86F88158" w:tentative="1">
      <w:start w:val="1"/>
      <w:numFmt w:val="lowerLetter"/>
      <w:lvlText w:val="%8."/>
      <w:lvlJc w:val="left"/>
      <w:pPr>
        <w:ind w:left="5760" w:hanging="360"/>
      </w:pPr>
    </w:lvl>
    <w:lvl w:ilvl="8" w:tplc="7BD64E5E" w:tentative="1">
      <w:start w:val="1"/>
      <w:numFmt w:val="lowerRoman"/>
      <w:lvlText w:val="%9."/>
      <w:lvlJc w:val="right"/>
      <w:pPr>
        <w:ind w:left="6480" w:hanging="180"/>
      </w:pPr>
    </w:lvl>
  </w:abstractNum>
  <w:abstractNum w:abstractNumId="4" w15:restartNumberingAfterBreak="0">
    <w:nsid w:val="0A6F02C5"/>
    <w:multiLevelType w:val="hybridMultilevel"/>
    <w:tmpl w:val="9064CA2E"/>
    <w:lvl w:ilvl="0" w:tplc="EFC895A4">
      <w:start w:val="1"/>
      <w:numFmt w:val="decimal"/>
      <w:lvlText w:val="%1."/>
      <w:lvlJc w:val="left"/>
      <w:pPr>
        <w:ind w:left="1080" w:hanging="360"/>
      </w:pPr>
    </w:lvl>
    <w:lvl w:ilvl="1" w:tplc="4D5E6DBC">
      <w:start w:val="1"/>
      <w:numFmt w:val="lowerLetter"/>
      <w:lvlText w:val="%2."/>
      <w:lvlJc w:val="left"/>
      <w:pPr>
        <w:ind w:left="1800" w:hanging="360"/>
      </w:pPr>
    </w:lvl>
    <w:lvl w:ilvl="2" w:tplc="42B0B86C">
      <w:start w:val="1"/>
      <w:numFmt w:val="lowerRoman"/>
      <w:lvlText w:val="%3."/>
      <w:lvlJc w:val="right"/>
      <w:pPr>
        <w:ind w:left="2520" w:hanging="180"/>
      </w:pPr>
    </w:lvl>
    <w:lvl w:ilvl="3" w:tplc="76A64354">
      <w:start w:val="1"/>
      <w:numFmt w:val="decimal"/>
      <w:lvlText w:val="%4."/>
      <w:lvlJc w:val="left"/>
      <w:pPr>
        <w:ind w:left="3240" w:hanging="360"/>
      </w:pPr>
    </w:lvl>
    <w:lvl w:ilvl="4" w:tplc="450C5EBA">
      <w:start w:val="1"/>
      <w:numFmt w:val="lowerLetter"/>
      <w:lvlText w:val="%5."/>
      <w:lvlJc w:val="left"/>
      <w:pPr>
        <w:ind w:left="3960" w:hanging="360"/>
      </w:pPr>
    </w:lvl>
    <w:lvl w:ilvl="5" w:tplc="6C709328">
      <w:start w:val="1"/>
      <w:numFmt w:val="lowerRoman"/>
      <w:lvlText w:val="%6."/>
      <w:lvlJc w:val="right"/>
      <w:pPr>
        <w:ind w:left="4680" w:hanging="180"/>
      </w:pPr>
    </w:lvl>
    <w:lvl w:ilvl="6" w:tplc="E570BD48">
      <w:start w:val="1"/>
      <w:numFmt w:val="decimal"/>
      <w:lvlText w:val="%7."/>
      <w:lvlJc w:val="left"/>
      <w:pPr>
        <w:ind w:left="5400" w:hanging="360"/>
      </w:pPr>
    </w:lvl>
    <w:lvl w:ilvl="7" w:tplc="2BD610FA">
      <w:start w:val="1"/>
      <w:numFmt w:val="lowerLetter"/>
      <w:lvlText w:val="%8."/>
      <w:lvlJc w:val="left"/>
      <w:pPr>
        <w:ind w:left="6120" w:hanging="360"/>
      </w:pPr>
    </w:lvl>
    <w:lvl w:ilvl="8" w:tplc="C060A024">
      <w:start w:val="1"/>
      <w:numFmt w:val="lowerRoman"/>
      <w:lvlText w:val="%9."/>
      <w:lvlJc w:val="right"/>
      <w:pPr>
        <w:ind w:left="6840" w:hanging="180"/>
      </w:pPr>
    </w:lvl>
  </w:abstractNum>
  <w:abstractNum w:abstractNumId="5" w15:restartNumberingAfterBreak="0">
    <w:nsid w:val="0A836FF5"/>
    <w:multiLevelType w:val="hybridMultilevel"/>
    <w:tmpl w:val="FC7817F4"/>
    <w:lvl w:ilvl="0" w:tplc="7BB07762">
      <w:start w:val="34"/>
      <w:numFmt w:val="decimal"/>
      <w:lvlText w:val="%1"/>
      <w:lvlJc w:val="left"/>
      <w:pPr>
        <w:ind w:left="720" w:hanging="360"/>
      </w:pPr>
      <w:rPr>
        <w:rFonts w:hint="default"/>
      </w:rPr>
    </w:lvl>
    <w:lvl w:ilvl="1" w:tplc="4622FC46" w:tentative="1">
      <w:start w:val="1"/>
      <w:numFmt w:val="lowerLetter"/>
      <w:lvlText w:val="%2."/>
      <w:lvlJc w:val="left"/>
      <w:pPr>
        <w:ind w:left="1440" w:hanging="360"/>
      </w:pPr>
    </w:lvl>
    <w:lvl w:ilvl="2" w:tplc="AD80B8FA" w:tentative="1">
      <w:start w:val="1"/>
      <w:numFmt w:val="lowerRoman"/>
      <w:lvlText w:val="%3."/>
      <w:lvlJc w:val="right"/>
      <w:pPr>
        <w:ind w:left="2160" w:hanging="180"/>
      </w:pPr>
    </w:lvl>
    <w:lvl w:ilvl="3" w:tplc="CFEA00F6" w:tentative="1">
      <w:start w:val="1"/>
      <w:numFmt w:val="decimal"/>
      <w:lvlText w:val="%4."/>
      <w:lvlJc w:val="left"/>
      <w:pPr>
        <w:ind w:left="2880" w:hanging="360"/>
      </w:pPr>
    </w:lvl>
    <w:lvl w:ilvl="4" w:tplc="1D14E412" w:tentative="1">
      <w:start w:val="1"/>
      <w:numFmt w:val="lowerLetter"/>
      <w:lvlText w:val="%5."/>
      <w:lvlJc w:val="left"/>
      <w:pPr>
        <w:ind w:left="3600" w:hanging="360"/>
      </w:pPr>
    </w:lvl>
    <w:lvl w:ilvl="5" w:tplc="02DE6880" w:tentative="1">
      <w:start w:val="1"/>
      <w:numFmt w:val="lowerRoman"/>
      <w:lvlText w:val="%6."/>
      <w:lvlJc w:val="right"/>
      <w:pPr>
        <w:ind w:left="4320" w:hanging="180"/>
      </w:pPr>
    </w:lvl>
    <w:lvl w:ilvl="6" w:tplc="5F92E4CC" w:tentative="1">
      <w:start w:val="1"/>
      <w:numFmt w:val="decimal"/>
      <w:lvlText w:val="%7."/>
      <w:lvlJc w:val="left"/>
      <w:pPr>
        <w:ind w:left="5040" w:hanging="360"/>
      </w:pPr>
    </w:lvl>
    <w:lvl w:ilvl="7" w:tplc="1F6257C0" w:tentative="1">
      <w:start w:val="1"/>
      <w:numFmt w:val="lowerLetter"/>
      <w:lvlText w:val="%8."/>
      <w:lvlJc w:val="left"/>
      <w:pPr>
        <w:ind w:left="5760" w:hanging="360"/>
      </w:pPr>
    </w:lvl>
    <w:lvl w:ilvl="8" w:tplc="E5EC1C50" w:tentative="1">
      <w:start w:val="1"/>
      <w:numFmt w:val="lowerRoman"/>
      <w:lvlText w:val="%9."/>
      <w:lvlJc w:val="right"/>
      <w:pPr>
        <w:ind w:left="6480" w:hanging="180"/>
      </w:pPr>
    </w:lvl>
  </w:abstractNum>
  <w:abstractNum w:abstractNumId="6" w15:restartNumberingAfterBreak="0">
    <w:nsid w:val="0CF41460"/>
    <w:multiLevelType w:val="hybridMultilevel"/>
    <w:tmpl w:val="226869D4"/>
    <w:lvl w:ilvl="0" w:tplc="17C2C042">
      <w:start w:val="1"/>
      <w:numFmt w:val="decimal"/>
      <w:lvlText w:val="%1."/>
      <w:lvlJc w:val="left"/>
      <w:pPr>
        <w:ind w:left="360" w:hanging="360"/>
      </w:pPr>
      <w:rPr>
        <w:rFonts w:hint="default"/>
      </w:rPr>
    </w:lvl>
    <w:lvl w:ilvl="1" w:tplc="2586EE8C" w:tentative="1">
      <w:start w:val="1"/>
      <w:numFmt w:val="lowerLetter"/>
      <w:lvlText w:val="%2."/>
      <w:lvlJc w:val="left"/>
      <w:pPr>
        <w:ind w:left="1080" w:hanging="360"/>
      </w:pPr>
    </w:lvl>
    <w:lvl w:ilvl="2" w:tplc="1CA447FE" w:tentative="1">
      <w:start w:val="1"/>
      <w:numFmt w:val="lowerRoman"/>
      <w:lvlText w:val="%3."/>
      <w:lvlJc w:val="right"/>
      <w:pPr>
        <w:ind w:left="1800" w:hanging="180"/>
      </w:pPr>
    </w:lvl>
    <w:lvl w:ilvl="3" w:tplc="521EE43C" w:tentative="1">
      <w:start w:val="1"/>
      <w:numFmt w:val="decimal"/>
      <w:lvlText w:val="%4."/>
      <w:lvlJc w:val="left"/>
      <w:pPr>
        <w:ind w:left="2520" w:hanging="360"/>
      </w:pPr>
    </w:lvl>
    <w:lvl w:ilvl="4" w:tplc="98AEC702" w:tentative="1">
      <w:start w:val="1"/>
      <w:numFmt w:val="lowerLetter"/>
      <w:lvlText w:val="%5."/>
      <w:lvlJc w:val="left"/>
      <w:pPr>
        <w:ind w:left="3240" w:hanging="360"/>
      </w:pPr>
    </w:lvl>
    <w:lvl w:ilvl="5" w:tplc="42D8D1CA" w:tentative="1">
      <w:start w:val="1"/>
      <w:numFmt w:val="lowerRoman"/>
      <w:lvlText w:val="%6."/>
      <w:lvlJc w:val="right"/>
      <w:pPr>
        <w:ind w:left="3960" w:hanging="180"/>
      </w:pPr>
    </w:lvl>
    <w:lvl w:ilvl="6" w:tplc="C9BE110C" w:tentative="1">
      <w:start w:val="1"/>
      <w:numFmt w:val="decimal"/>
      <w:lvlText w:val="%7."/>
      <w:lvlJc w:val="left"/>
      <w:pPr>
        <w:ind w:left="4680" w:hanging="360"/>
      </w:pPr>
    </w:lvl>
    <w:lvl w:ilvl="7" w:tplc="546C262E" w:tentative="1">
      <w:start w:val="1"/>
      <w:numFmt w:val="lowerLetter"/>
      <w:lvlText w:val="%8."/>
      <w:lvlJc w:val="left"/>
      <w:pPr>
        <w:ind w:left="5400" w:hanging="360"/>
      </w:pPr>
    </w:lvl>
    <w:lvl w:ilvl="8" w:tplc="F706235A" w:tentative="1">
      <w:start w:val="1"/>
      <w:numFmt w:val="lowerRoman"/>
      <w:lvlText w:val="%9."/>
      <w:lvlJc w:val="right"/>
      <w:pPr>
        <w:ind w:left="6120" w:hanging="180"/>
      </w:pPr>
    </w:lvl>
  </w:abstractNum>
  <w:abstractNum w:abstractNumId="7" w15:restartNumberingAfterBreak="0">
    <w:nsid w:val="0D342362"/>
    <w:multiLevelType w:val="hybridMultilevel"/>
    <w:tmpl w:val="29F03DB6"/>
    <w:lvl w:ilvl="0" w:tplc="F7AC0A44">
      <w:start w:val="1"/>
      <w:numFmt w:val="decimal"/>
      <w:lvlText w:val="%1."/>
      <w:lvlJc w:val="left"/>
      <w:pPr>
        <w:ind w:left="1080" w:hanging="360"/>
      </w:pPr>
    </w:lvl>
    <w:lvl w:ilvl="1" w:tplc="3C527B7E">
      <w:start w:val="1"/>
      <w:numFmt w:val="lowerLetter"/>
      <w:lvlText w:val="%2."/>
      <w:lvlJc w:val="left"/>
      <w:pPr>
        <w:ind w:left="1800" w:hanging="360"/>
      </w:pPr>
    </w:lvl>
    <w:lvl w:ilvl="2" w:tplc="067651B8">
      <w:start w:val="1"/>
      <w:numFmt w:val="lowerRoman"/>
      <w:lvlText w:val="%3."/>
      <w:lvlJc w:val="right"/>
      <w:pPr>
        <w:ind w:left="2520" w:hanging="180"/>
      </w:pPr>
    </w:lvl>
    <w:lvl w:ilvl="3" w:tplc="62143326">
      <w:start w:val="1"/>
      <w:numFmt w:val="decimal"/>
      <w:lvlText w:val="%4."/>
      <w:lvlJc w:val="left"/>
      <w:pPr>
        <w:ind w:left="3240" w:hanging="360"/>
      </w:pPr>
    </w:lvl>
    <w:lvl w:ilvl="4" w:tplc="86BA09DA">
      <w:start w:val="1"/>
      <w:numFmt w:val="lowerLetter"/>
      <w:lvlText w:val="%5."/>
      <w:lvlJc w:val="left"/>
      <w:pPr>
        <w:ind w:left="3960" w:hanging="360"/>
      </w:pPr>
    </w:lvl>
    <w:lvl w:ilvl="5" w:tplc="411AD6C2">
      <w:start w:val="1"/>
      <w:numFmt w:val="lowerRoman"/>
      <w:lvlText w:val="%6."/>
      <w:lvlJc w:val="right"/>
      <w:pPr>
        <w:ind w:left="4680" w:hanging="180"/>
      </w:pPr>
    </w:lvl>
    <w:lvl w:ilvl="6" w:tplc="868E7D02">
      <w:start w:val="1"/>
      <w:numFmt w:val="decimal"/>
      <w:lvlText w:val="%7."/>
      <w:lvlJc w:val="left"/>
      <w:pPr>
        <w:ind w:left="5400" w:hanging="360"/>
      </w:pPr>
    </w:lvl>
    <w:lvl w:ilvl="7" w:tplc="1C1A526A">
      <w:start w:val="1"/>
      <w:numFmt w:val="lowerLetter"/>
      <w:lvlText w:val="%8."/>
      <w:lvlJc w:val="left"/>
      <w:pPr>
        <w:ind w:left="6120" w:hanging="360"/>
      </w:pPr>
    </w:lvl>
    <w:lvl w:ilvl="8" w:tplc="0E346572">
      <w:start w:val="1"/>
      <w:numFmt w:val="lowerRoman"/>
      <w:lvlText w:val="%9."/>
      <w:lvlJc w:val="right"/>
      <w:pPr>
        <w:ind w:left="6840" w:hanging="180"/>
      </w:pPr>
    </w:lvl>
  </w:abstractNum>
  <w:abstractNum w:abstractNumId="8" w15:restartNumberingAfterBreak="0">
    <w:nsid w:val="10A07B7B"/>
    <w:multiLevelType w:val="hybridMultilevel"/>
    <w:tmpl w:val="F814CC0E"/>
    <w:lvl w:ilvl="0" w:tplc="D06A06C4">
      <w:start w:val="3"/>
      <w:numFmt w:val="decimal"/>
      <w:lvlText w:val="%1."/>
      <w:lvlJc w:val="left"/>
      <w:pPr>
        <w:ind w:left="360" w:hanging="360"/>
      </w:pPr>
      <w:rPr>
        <w:rFonts w:hint="default"/>
      </w:rPr>
    </w:lvl>
    <w:lvl w:ilvl="1" w:tplc="E04A3468" w:tentative="1">
      <w:start w:val="1"/>
      <w:numFmt w:val="lowerLetter"/>
      <w:lvlText w:val="%2."/>
      <w:lvlJc w:val="left"/>
      <w:pPr>
        <w:ind w:left="720" w:hanging="360"/>
      </w:pPr>
    </w:lvl>
    <w:lvl w:ilvl="2" w:tplc="C2F82948" w:tentative="1">
      <w:start w:val="1"/>
      <w:numFmt w:val="lowerRoman"/>
      <w:lvlText w:val="%3."/>
      <w:lvlJc w:val="right"/>
      <w:pPr>
        <w:ind w:left="1440" w:hanging="180"/>
      </w:pPr>
    </w:lvl>
    <w:lvl w:ilvl="3" w:tplc="30385B12" w:tentative="1">
      <w:start w:val="1"/>
      <w:numFmt w:val="decimal"/>
      <w:lvlText w:val="%4."/>
      <w:lvlJc w:val="left"/>
      <w:pPr>
        <w:ind w:left="2160" w:hanging="360"/>
      </w:pPr>
    </w:lvl>
    <w:lvl w:ilvl="4" w:tplc="14569C4C" w:tentative="1">
      <w:start w:val="1"/>
      <w:numFmt w:val="lowerLetter"/>
      <w:lvlText w:val="%5."/>
      <w:lvlJc w:val="left"/>
      <w:pPr>
        <w:ind w:left="2880" w:hanging="360"/>
      </w:pPr>
    </w:lvl>
    <w:lvl w:ilvl="5" w:tplc="8822FD48" w:tentative="1">
      <w:start w:val="1"/>
      <w:numFmt w:val="lowerRoman"/>
      <w:lvlText w:val="%6."/>
      <w:lvlJc w:val="right"/>
      <w:pPr>
        <w:ind w:left="3600" w:hanging="180"/>
      </w:pPr>
    </w:lvl>
    <w:lvl w:ilvl="6" w:tplc="64904BB6" w:tentative="1">
      <w:start w:val="1"/>
      <w:numFmt w:val="decimal"/>
      <w:lvlText w:val="%7."/>
      <w:lvlJc w:val="left"/>
      <w:pPr>
        <w:ind w:left="4320" w:hanging="360"/>
      </w:pPr>
    </w:lvl>
    <w:lvl w:ilvl="7" w:tplc="04DE32A8" w:tentative="1">
      <w:start w:val="1"/>
      <w:numFmt w:val="lowerLetter"/>
      <w:lvlText w:val="%8."/>
      <w:lvlJc w:val="left"/>
      <w:pPr>
        <w:ind w:left="5040" w:hanging="360"/>
      </w:pPr>
    </w:lvl>
    <w:lvl w:ilvl="8" w:tplc="DA06C3CA" w:tentative="1">
      <w:start w:val="1"/>
      <w:numFmt w:val="lowerRoman"/>
      <w:lvlText w:val="%9."/>
      <w:lvlJc w:val="right"/>
      <w:pPr>
        <w:ind w:left="5760" w:hanging="180"/>
      </w:pPr>
    </w:lvl>
  </w:abstractNum>
  <w:abstractNum w:abstractNumId="9" w15:restartNumberingAfterBreak="0">
    <w:nsid w:val="1410600C"/>
    <w:multiLevelType w:val="hybridMultilevel"/>
    <w:tmpl w:val="B3A8D60C"/>
    <w:lvl w:ilvl="0" w:tplc="C9287BF4">
      <w:start w:val="1"/>
      <w:numFmt w:val="decimal"/>
      <w:lvlText w:val="%1."/>
      <w:lvlJc w:val="left"/>
      <w:pPr>
        <w:ind w:left="360" w:hanging="360"/>
      </w:pPr>
      <w:rPr>
        <w:rFonts w:hint="default"/>
      </w:rPr>
    </w:lvl>
    <w:lvl w:ilvl="1" w:tplc="DB281892">
      <w:start w:val="1"/>
      <w:numFmt w:val="decimal"/>
      <w:lvlText w:val="%2."/>
      <w:lvlJc w:val="left"/>
      <w:pPr>
        <w:ind w:left="720" w:hanging="360"/>
      </w:pPr>
    </w:lvl>
    <w:lvl w:ilvl="2" w:tplc="16A2A010" w:tentative="1">
      <w:start w:val="1"/>
      <w:numFmt w:val="lowerRoman"/>
      <w:lvlText w:val="%3."/>
      <w:lvlJc w:val="right"/>
      <w:pPr>
        <w:ind w:left="1440" w:hanging="180"/>
      </w:pPr>
    </w:lvl>
    <w:lvl w:ilvl="3" w:tplc="1794F46A" w:tentative="1">
      <w:start w:val="1"/>
      <w:numFmt w:val="decimal"/>
      <w:lvlText w:val="%4."/>
      <w:lvlJc w:val="left"/>
      <w:pPr>
        <w:ind w:left="2160" w:hanging="360"/>
      </w:pPr>
    </w:lvl>
    <w:lvl w:ilvl="4" w:tplc="0D90925C" w:tentative="1">
      <w:start w:val="1"/>
      <w:numFmt w:val="lowerLetter"/>
      <w:lvlText w:val="%5."/>
      <w:lvlJc w:val="left"/>
      <w:pPr>
        <w:ind w:left="2880" w:hanging="360"/>
      </w:pPr>
    </w:lvl>
    <w:lvl w:ilvl="5" w:tplc="57445132" w:tentative="1">
      <w:start w:val="1"/>
      <w:numFmt w:val="lowerRoman"/>
      <w:lvlText w:val="%6."/>
      <w:lvlJc w:val="right"/>
      <w:pPr>
        <w:ind w:left="3600" w:hanging="180"/>
      </w:pPr>
    </w:lvl>
    <w:lvl w:ilvl="6" w:tplc="738AF3EC" w:tentative="1">
      <w:start w:val="1"/>
      <w:numFmt w:val="decimal"/>
      <w:lvlText w:val="%7."/>
      <w:lvlJc w:val="left"/>
      <w:pPr>
        <w:ind w:left="4320" w:hanging="360"/>
      </w:pPr>
    </w:lvl>
    <w:lvl w:ilvl="7" w:tplc="6C4896D2" w:tentative="1">
      <w:start w:val="1"/>
      <w:numFmt w:val="lowerLetter"/>
      <w:lvlText w:val="%8."/>
      <w:lvlJc w:val="left"/>
      <w:pPr>
        <w:ind w:left="5040" w:hanging="360"/>
      </w:pPr>
    </w:lvl>
    <w:lvl w:ilvl="8" w:tplc="6D5038B0" w:tentative="1">
      <w:start w:val="1"/>
      <w:numFmt w:val="lowerRoman"/>
      <w:lvlText w:val="%9."/>
      <w:lvlJc w:val="right"/>
      <w:pPr>
        <w:ind w:left="5760" w:hanging="180"/>
      </w:pPr>
    </w:lvl>
  </w:abstractNum>
  <w:abstractNum w:abstractNumId="10" w15:restartNumberingAfterBreak="0">
    <w:nsid w:val="1CDB44F7"/>
    <w:multiLevelType w:val="hybridMultilevel"/>
    <w:tmpl w:val="D0AC06A4"/>
    <w:lvl w:ilvl="0" w:tplc="F42CEAB8">
      <w:start w:val="1"/>
      <w:numFmt w:val="decimal"/>
      <w:lvlText w:val="%1."/>
      <w:lvlJc w:val="left"/>
      <w:pPr>
        <w:ind w:left="360" w:hanging="360"/>
      </w:pPr>
      <w:rPr>
        <w:rFonts w:hint="default"/>
      </w:rPr>
    </w:lvl>
    <w:lvl w:ilvl="1" w:tplc="53B82516">
      <w:start w:val="1"/>
      <w:numFmt w:val="lowerLetter"/>
      <w:lvlText w:val="%2."/>
      <w:lvlJc w:val="left"/>
      <w:pPr>
        <w:ind w:left="1440" w:hanging="360"/>
      </w:pPr>
    </w:lvl>
    <w:lvl w:ilvl="2" w:tplc="FFF4D190" w:tentative="1">
      <w:start w:val="1"/>
      <w:numFmt w:val="lowerRoman"/>
      <w:lvlText w:val="%3."/>
      <w:lvlJc w:val="right"/>
      <w:pPr>
        <w:ind w:left="2160" w:hanging="180"/>
      </w:pPr>
    </w:lvl>
    <w:lvl w:ilvl="3" w:tplc="10B68D9E" w:tentative="1">
      <w:start w:val="1"/>
      <w:numFmt w:val="decimal"/>
      <w:lvlText w:val="%4."/>
      <w:lvlJc w:val="left"/>
      <w:pPr>
        <w:ind w:left="2880" w:hanging="360"/>
      </w:pPr>
    </w:lvl>
    <w:lvl w:ilvl="4" w:tplc="90BCF104" w:tentative="1">
      <w:start w:val="1"/>
      <w:numFmt w:val="lowerLetter"/>
      <w:lvlText w:val="%5."/>
      <w:lvlJc w:val="left"/>
      <w:pPr>
        <w:ind w:left="3600" w:hanging="360"/>
      </w:pPr>
    </w:lvl>
    <w:lvl w:ilvl="5" w:tplc="B0A05950" w:tentative="1">
      <w:start w:val="1"/>
      <w:numFmt w:val="lowerRoman"/>
      <w:lvlText w:val="%6."/>
      <w:lvlJc w:val="right"/>
      <w:pPr>
        <w:ind w:left="4320" w:hanging="180"/>
      </w:pPr>
    </w:lvl>
    <w:lvl w:ilvl="6" w:tplc="CCB03642" w:tentative="1">
      <w:start w:val="1"/>
      <w:numFmt w:val="decimal"/>
      <w:lvlText w:val="%7."/>
      <w:lvlJc w:val="left"/>
      <w:pPr>
        <w:ind w:left="5040" w:hanging="360"/>
      </w:pPr>
    </w:lvl>
    <w:lvl w:ilvl="7" w:tplc="094AA852" w:tentative="1">
      <w:start w:val="1"/>
      <w:numFmt w:val="lowerLetter"/>
      <w:lvlText w:val="%8."/>
      <w:lvlJc w:val="left"/>
      <w:pPr>
        <w:ind w:left="5760" w:hanging="360"/>
      </w:pPr>
    </w:lvl>
    <w:lvl w:ilvl="8" w:tplc="E8DAB43A" w:tentative="1">
      <w:start w:val="1"/>
      <w:numFmt w:val="lowerRoman"/>
      <w:lvlText w:val="%9."/>
      <w:lvlJc w:val="right"/>
      <w:pPr>
        <w:ind w:left="6480" w:hanging="180"/>
      </w:pPr>
    </w:lvl>
  </w:abstractNum>
  <w:abstractNum w:abstractNumId="11" w15:restartNumberingAfterBreak="0">
    <w:nsid w:val="252548DE"/>
    <w:multiLevelType w:val="hybridMultilevel"/>
    <w:tmpl w:val="137CEA44"/>
    <w:lvl w:ilvl="0" w:tplc="3148F98C">
      <w:start w:val="1"/>
      <w:numFmt w:val="decimal"/>
      <w:lvlText w:val="%1."/>
      <w:lvlJc w:val="left"/>
      <w:pPr>
        <w:ind w:left="643" w:hanging="360"/>
      </w:pPr>
      <w:rPr>
        <w:rFonts w:hint="default"/>
      </w:rPr>
    </w:lvl>
    <w:lvl w:ilvl="1" w:tplc="CDF6E48A">
      <w:start w:val="1"/>
      <w:numFmt w:val="lowerLetter"/>
      <w:lvlText w:val="%2."/>
      <w:lvlJc w:val="left"/>
      <w:pPr>
        <w:ind w:left="1800" w:hanging="360"/>
      </w:pPr>
    </w:lvl>
    <w:lvl w:ilvl="2" w:tplc="2E442B30">
      <w:start w:val="1"/>
      <w:numFmt w:val="lowerRoman"/>
      <w:lvlText w:val="%3."/>
      <w:lvlJc w:val="right"/>
      <w:pPr>
        <w:ind w:left="2520" w:hanging="180"/>
      </w:pPr>
    </w:lvl>
    <w:lvl w:ilvl="3" w:tplc="293E7AB4">
      <w:start w:val="1"/>
      <w:numFmt w:val="decimal"/>
      <w:lvlText w:val="%4."/>
      <w:lvlJc w:val="left"/>
      <w:pPr>
        <w:ind w:left="3240" w:hanging="360"/>
      </w:pPr>
    </w:lvl>
    <w:lvl w:ilvl="4" w:tplc="C5F4AB28">
      <w:start w:val="1"/>
      <w:numFmt w:val="lowerLetter"/>
      <w:lvlText w:val="%5."/>
      <w:lvlJc w:val="left"/>
      <w:pPr>
        <w:ind w:left="3960" w:hanging="360"/>
      </w:pPr>
    </w:lvl>
    <w:lvl w:ilvl="5" w:tplc="B0CAE38E">
      <w:start w:val="1"/>
      <w:numFmt w:val="lowerRoman"/>
      <w:lvlText w:val="%6."/>
      <w:lvlJc w:val="right"/>
      <w:pPr>
        <w:ind w:left="4680" w:hanging="180"/>
      </w:pPr>
    </w:lvl>
    <w:lvl w:ilvl="6" w:tplc="56020228">
      <w:start w:val="1"/>
      <w:numFmt w:val="decimal"/>
      <w:lvlText w:val="%7."/>
      <w:lvlJc w:val="left"/>
      <w:pPr>
        <w:ind w:left="5400" w:hanging="360"/>
      </w:pPr>
    </w:lvl>
    <w:lvl w:ilvl="7" w:tplc="053C1E56">
      <w:start w:val="1"/>
      <w:numFmt w:val="lowerLetter"/>
      <w:lvlText w:val="%8."/>
      <w:lvlJc w:val="left"/>
      <w:pPr>
        <w:ind w:left="6120" w:hanging="360"/>
      </w:pPr>
    </w:lvl>
    <w:lvl w:ilvl="8" w:tplc="1B0C19DE">
      <w:start w:val="1"/>
      <w:numFmt w:val="lowerRoman"/>
      <w:lvlText w:val="%9."/>
      <w:lvlJc w:val="right"/>
      <w:pPr>
        <w:ind w:left="6840" w:hanging="180"/>
      </w:pPr>
    </w:lvl>
  </w:abstractNum>
  <w:abstractNum w:abstractNumId="12" w15:restartNumberingAfterBreak="0">
    <w:nsid w:val="29E3116C"/>
    <w:multiLevelType w:val="hybridMultilevel"/>
    <w:tmpl w:val="2DA2F9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73108"/>
    <w:multiLevelType w:val="hybridMultilevel"/>
    <w:tmpl w:val="9358F964"/>
    <w:lvl w:ilvl="0" w:tplc="B2FE2F1E">
      <w:start w:val="4"/>
      <w:numFmt w:val="decimal"/>
      <w:lvlText w:val="%1."/>
      <w:lvlJc w:val="left"/>
      <w:pPr>
        <w:ind w:left="1080" w:hanging="360"/>
      </w:pPr>
      <w:rPr>
        <w:rFonts w:hint="default"/>
      </w:rPr>
    </w:lvl>
    <w:lvl w:ilvl="1" w:tplc="0A7458E4" w:tentative="1">
      <w:start w:val="1"/>
      <w:numFmt w:val="lowerLetter"/>
      <w:lvlText w:val="%2."/>
      <w:lvlJc w:val="left"/>
      <w:pPr>
        <w:ind w:left="1440" w:hanging="360"/>
      </w:pPr>
    </w:lvl>
    <w:lvl w:ilvl="2" w:tplc="A446AE32" w:tentative="1">
      <w:start w:val="1"/>
      <w:numFmt w:val="lowerRoman"/>
      <w:lvlText w:val="%3."/>
      <w:lvlJc w:val="right"/>
      <w:pPr>
        <w:ind w:left="2160" w:hanging="180"/>
      </w:pPr>
    </w:lvl>
    <w:lvl w:ilvl="3" w:tplc="31922D5A" w:tentative="1">
      <w:start w:val="1"/>
      <w:numFmt w:val="decimal"/>
      <w:lvlText w:val="%4."/>
      <w:lvlJc w:val="left"/>
      <w:pPr>
        <w:ind w:left="2880" w:hanging="360"/>
      </w:pPr>
    </w:lvl>
    <w:lvl w:ilvl="4" w:tplc="40161920" w:tentative="1">
      <w:start w:val="1"/>
      <w:numFmt w:val="lowerLetter"/>
      <w:lvlText w:val="%5."/>
      <w:lvlJc w:val="left"/>
      <w:pPr>
        <w:ind w:left="3600" w:hanging="360"/>
      </w:pPr>
    </w:lvl>
    <w:lvl w:ilvl="5" w:tplc="25905D44" w:tentative="1">
      <w:start w:val="1"/>
      <w:numFmt w:val="lowerRoman"/>
      <w:lvlText w:val="%6."/>
      <w:lvlJc w:val="right"/>
      <w:pPr>
        <w:ind w:left="4320" w:hanging="180"/>
      </w:pPr>
    </w:lvl>
    <w:lvl w:ilvl="6" w:tplc="5ADCFF36" w:tentative="1">
      <w:start w:val="1"/>
      <w:numFmt w:val="decimal"/>
      <w:lvlText w:val="%7."/>
      <w:lvlJc w:val="left"/>
      <w:pPr>
        <w:ind w:left="5040" w:hanging="360"/>
      </w:pPr>
    </w:lvl>
    <w:lvl w:ilvl="7" w:tplc="4344FDAC" w:tentative="1">
      <w:start w:val="1"/>
      <w:numFmt w:val="lowerLetter"/>
      <w:lvlText w:val="%8."/>
      <w:lvlJc w:val="left"/>
      <w:pPr>
        <w:ind w:left="5760" w:hanging="360"/>
      </w:pPr>
    </w:lvl>
    <w:lvl w:ilvl="8" w:tplc="40764FB0" w:tentative="1">
      <w:start w:val="1"/>
      <w:numFmt w:val="lowerRoman"/>
      <w:lvlText w:val="%9."/>
      <w:lvlJc w:val="right"/>
      <w:pPr>
        <w:ind w:left="6480" w:hanging="180"/>
      </w:pPr>
    </w:lvl>
  </w:abstractNum>
  <w:abstractNum w:abstractNumId="14" w15:restartNumberingAfterBreak="0">
    <w:nsid w:val="3E0B75A2"/>
    <w:multiLevelType w:val="multilevel"/>
    <w:tmpl w:val="74B836B2"/>
    <w:lvl w:ilvl="0">
      <w:start w:val="1"/>
      <w:numFmt w:val="decimal"/>
      <w:lvlText w:val="%1."/>
      <w:lvlJc w:val="left"/>
      <w:pPr>
        <w:ind w:left="720" w:hanging="360"/>
      </w:pPr>
    </w:lvl>
    <w:lvl w:ilvl="1">
      <w:start w:val="1"/>
      <w:numFmt w:val="decimal"/>
      <w:isLgl/>
      <w:lvlText w:val="%1.%2"/>
      <w:lvlJc w:val="left"/>
      <w:pPr>
        <w:ind w:left="1080" w:hanging="720"/>
      </w:pPr>
      <w:rPr>
        <w:rFonts w:hint="default"/>
        <w:b/>
        <w:i/>
        <w:color w:val="auto"/>
      </w:rPr>
    </w:lvl>
    <w:lvl w:ilvl="2">
      <w:start w:val="3"/>
      <w:numFmt w:val="decimal"/>
      <w:isLgl/>
      <w:lvlText w:val="%1.%2.%3"/>
      <w:lvlJc w:val="left"/>
      <w:pPr>
        <w:ind w:left="1080" w:hanging="720"/>
      </w:pPr>
      <w:rPr>
        <w:rFonts w:hint="default"/>
        <w:b/>
        <w:i/>
        <w:color w:val="auto"/>
      </w:rPr>
    </w:lvl>
    <w:lvl w:ilvl="3">
      <w:start w:val="1"/>
      <w:numFmt w:val="decimal"/>
      <w:isLgl/>
      <w:lvlText w:val="%1.%2.%3.%4"/>
      <w:lvlJc w:val="left"/>
      <w:pPr>
        <w:ind w:left="1080" w:hanging="720"/>
      </w:pPr>
      <w:rPr>
        <w:rFonts w:hint="default"/>
        <w:b/>
        <w:i/>
        <w:color w:val="auto"/>
      </w:rPr>
    </w:lvl>
    <w:lvl w:ilvl="4">
      <w:start w:val="1"/>
      <w:numFmt w:val="decimal"/>
      <w:isLgl/>
      <w:lvlText w:val="%1.%2.%3.%4.%5"/>
      <w:lvlJc w:val="left"/>
      <w:pPr>
        <w:ind w:left="1440" w:hanging="1080"/>
      </w:pPr>
      <w:rPr>
        <w:rFonts w:hint="default"/>
        <w:b/>
        <w:i/>
        <w:color w:val="auto"/>
      </w:rPr>
    </w:lvl>
    <w:lvl w:ilvl="5">
      <w:start w:val="1"/>
      <w:numFmt w:val="decimal"/>
      <w:isLgl/>
      <w:lvlText w:val="%1.%2.%3.%4.%5.%6"/>
      <w:lvlJc w:val="left"/>
      <w:pPr>
        <w:ind w:left="1440" w:hanging="1080"/>
      </w:pPr>
      <w:rPr>
        <w:rFonts w:hint="default"/>
        <w:b/>
        <w:i/>
        <w:color w:val="auto"/>
      </w:rPr>
    </w:lvl>
    <w:lvl w:ilvl="6">
      <w:start w:val="1"/>
      <w:numFmt w:val="decimal"/>
      <w:isLgl/>
      <w:lvlText w:val="%1.%2.%3.%4.%5.%6.%7"/>
      <w:lvlJc w:val="left"/>
      <w:pPr>
        <w:ind w:left="1800" w:hanging="1440"/>
      </w:pPr>
      <w:rPr>
        <w:rFonts w:hint="default"/>
        <w:b/>
        <w:i/>
        <w:color w:val="auto"/>
      </w:rPr>
    </w:lvl>
    <w:lvl w:ilvl="7">
      <w:start w:val="1"/>
      <w:numFmt w:val="decimal"/>
      <w:isLgl/>
      <w:lvlText w:val="%1.%2.%3.%4.%5.%6.%7.%8"/>
      <w:lvlJc w:val="left"/>
      <w:pPr>
        <w:ind w:left="1800" w:hanging="1440"/>
      </w:pPr>
      <w:rPr>
        <w:rFonts w:hint="default"/>
        <w:b/>
        <w:i/>
        <w:color w:val="auto"/>
      </w:rPr>
    </w:lvl>
    <w:lvl w:ilvl="8">
      <w:start w:val="1"/>
      <w:numFmt w:val="decimal"/>
      <w:isLgl/>
      <w:lvlText w:val="%1.%2.%3.%4.%5.%6.%7.%8.%9"/>
      <w:lvlJc w:val="left"/>
      <w:pPr>
        <w:ind w:left="2160" w:hanging="1800"/>
      </w:pPr>
      <w:rPr>
        <w:rFonts w:hint="default"/>
        <w:b/>
        <w:i/>
        <w:color w:val="auto"/>
      </w:rPr>
    </w:lvl>
  </w:abstractNum>
  <w:abstractNum w:abstractNumId="15" w15:restartNumberingAfterBreak="0">
    <w:nsid w:val="418959C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57A176A"/>
    <w:multiLevelType w:val="hybridMultilevel"/>
    <w:tmpl w:val="234459C8"/>
    <w:lvl w:ilvl="0" w:tplc="6302C6F0">
      <w:start w:val="1"/>
      <w:numFmt w:val="decimal"/>
      <w:lvlText w:val="%1."/>
      <w:lvlJc w:val="left"/>
      <w:pPr>
        <w:ind w:left="1080" w:hanging="360"/>
      </w:pPr>
      <w:rPr>
        <w:rFonts w:hint="default"/>
      </w:rPr>
    </w:lvl>
    <w:lvl w:ilvl="1" w:tplc="9E64E272" w:tentative="1">
      <w:start w:val="1"/>
      <w:numFmt w:val="lowerLetter"/>
      <w:lvlText w:val="%2."/>
      <w:lvlJc w:val="left"/>
      <w:pPr>
        <w:ind w:left="1800" w:hanging="360"/>
      </w:pPr>
    </w:lvl>
    <w:lvl w:ilvl="2" w:tplc="B3CAEDAE" w:tentative="1">
      <w:start w:val="1"/>
      <w:numFmt w:val="lowerRoman"/>
      <w:lvlText w:val="%3."/>
      <w:lvlJc w:val="right"/>
      <w:pPr>
        <w:ind w:left="2520" w:hanging="180"/>
      </w:pPr>
    </w:lvl>
    <w:lvl w:ilvl="3" w:tplc="BEB83A86" w:tentative="1">
      <w:start w:val="1"/>
      <w:numFmt w:val="decimal"/>
      <w:lvlText w:val="%4."/>
      <w:lvlJc w:val="left"/>
      <w:pPr>
        <w:ind w:left="3240" w:hanging="360"/>
      </w:pPr>
    </w:lvl>
    <w:lvl w:ilvl="4" w:tplc="A920AED4" w:tentative="1">
      <w:start w:val="1"/>
      <w:numFmt w:val="lowerLetter"/>
      <w:lvlText w:val="%5."/>
      <w:lvlJc w:val="left"/>
      <w:pPr>
        <w:ind w:left="3960" w:hanging="360"/>
      </w:pPr>
    </w:lvl>
    <w:lvl w:ilvl="5" w:tplc="8C60C94A" w:tentative="1">
      <w:start w:val="1"/>
      <w:numFmt w:val="lowerRoman"/>
      <w:lvlText w:val="%6."/>
      <w:lvlJc w:val="right"/>
      <w:pPr>
        <w:ind w:left="4680" w:hanging="180"/>
      </w:pPr>
    </w:lvl>
    <w:lvl w:ilvl="6" w:tplc="D7740CEA" w:tentative="1">
      <w:start w:val="1"/>
      <w:numFmt w:val="decimal"/>
      <w:lvlText w:val="%7."/>
      <w:lvlJc w:val="left"/>
      <w:pPr>
        <w:ind w:left="5400" w:hanging="360"/>
      </w:pPr>
    </w:lvl>
    <w:lvl w:ilvl="7" w:tplc="E1C02A5E" w:tentative="1">
      <w:start w:val="1"/>
      <w:numFmt w:val="lowerLetter"/>
      <w:lvlText w:val="%8."/>
      <w:lvlJc w:val="left"/>
      <w:pPr>
        <w:ind w:left="6120" w:hanging="360"/>
      </w:pPr>
    </w:lvl>
    <w:lvl w:ilvl="8" w:tplc="C9FE92DE" w:tentative="1">
      <w:start w:val="1"/>
      <w:numFmt w:val="lowerRoman"/>
      <w:lvlText w:val="%9."/>
      <w:lvlJc w:val="right"/>
      <w:pPr>
        <w:ind w:left="6840" w:hanging="180"/>
      </w:pPr>
    </w:lvl>
  </w:abstractNum>
  <w:abstractNum w:abstractNumId="17" w15:restartNumberingAfterBreak="0">
    <w:nsid w:val="4CB16363"/>
    <w:multiLevelType w:val="hybridMultilevel"/>
    <w:tmpl w:val="4392C38C"/>
    <w:lvl w:ilvl="0" w:tplc="B50ACECC">
      <w:start w:val="1"/>
      <w:numFmt w:val="decimal"/>
      <w:lvlText w:val="%1."/>
      <w:lvlJc w:val="left"/>
      <w:pPr>
        <w:ind w:left="360" w:hanging="360"/>
      </w:pPr>
      <w:rPr>
        <w:rFonts w:ascii="Calibri" w:eastAsia="Times New Roman" w:hAnsi="Calibri" w:cs="Arial"/>
      </w:rPr>
    </w:lvl>
    <w:lvl w:ilvl="1" w:tplc="27124C66" w:tentative="1">
      <w:start w:val="1"/>
      <w:numFmt w:val="lowerLetter"/>
      <w:lvlText w:val="%2."/>
      <w:lvlJc w:val="left"/>
      <w:pPr>
        <w:ind w:left="360" w:hanging="360"/>
      </w:pPr>
    </w:lvl>
    <w:lvl w:ilvl="2" w:tplc="6F8CBC38" w:tentative="1">
      <w:start w:val="1"/>
      <w:numFmt w:val="lowerRoman"/>
      <w:lvlText w:val="%3."/>
      <w:lvlJc w:val="right"/>
      <w:pPr>
        <w:ind w:left="1080" w:hanging="180"/>
      </w:pPr>
    </w:lvl>
    <w:lvl w:ilvl="3" w:tplc="64B4D09C" w:tentative="1">
      <w:start w:val="1"/>
      <w:numFmt w:val="decimal"/>
      <w:lvlText w:val="%4."/>
      <w:lvlJc w:val="left"/>
      <w:pPr>
        <w:ind w:left="1800" w:hanging="360"/>
      </w:pPr>
    </w:lvl>
    <w:lvl w:ilvl="4" w:tplc="8BDCF324" w:tentative="1">
      <w:start w:val="1"/>
      <w:numFmt w:val="lowerLetter"/>
      <w:lvlText w:val="%5."/>
      <w:lvlJc w:val="left"/>
      <w:pPr>
        <w:ind w:left="2520" w:hanging="360"/>
      </w:pPr>
    </w:lvl>
    <w:lvl w:ilvl="5" w:tplc="4C34ED24" w:tentative="1">
      <w:start w:val="1"/>
      <w:numFmt w:val="lowerRoman"/>
      <w:lvlText w:val="%6."/>
      <w:lvlJc w:val="right"/>
      <w:pPr>
        <w:ind w:left="3240" w:hanging="180"/>
      </w:pPr>
    </w:lvl>
    <w:lvl w:ilvl="6" w:tplc="06DA5D52" w:tentative="1">
      <w:start w:val="1"/>
      <w:numFmt w:val="decimal"/>
      <w:lvlText w:val="%7."/>
      <w:lvlJc w:val="left"/>
      <w:pPr>
        <w:ind w:left="3960" w:hanging="360"/>
      </w:pPr>
    </w:lvl>
    <w:lvl w:ilvl="7" w:tplc="A8CC1856" w:tentative="1">
      <w:start w:val="1"/>
      <w:numFmt w:val="lowerLetter"/>
      <w:lvlText w:val="%8."/>
      <w:lvlJc w:val="left"/>
      <w:pPr>
        <w:ind w:left="4680" w:hanging="360"/>
      </w:pPr>
    </w:lvl>
    <w:lvl w:ilvl="8" w:tplc="E81C206C" w:tentative="1">
      <w:start w:val="1"/>
      <w:numFmt w:val="lowerRoman"/>
      <w:lvlText w:val="%9."/>
      <w:lvlJc w:val="right"/>
      <w:pPr>
        <w:ind w:left="5400" w:hanging="180"/>
      </w:pPr>
    </w:lvl>
  </w:abstractNum>
  <w:abstractNum w:abstractNumId="18" w15:restartNumberingAfterBreak="0">
    <w:nsid w:val="51C82CED"/>
    <w:multiLevelType w:val="hybridMultilevel"/>
    <w:tmpl w:val="84CCFBDA"/>
    <w:lvl w:ilvl="0" w:tplc="EE4C8D46">
      <w:start w:val="1"/>
      <w:numFmt w:val="lowerLetter"/>
      <w:lvlText w:val="%1)"/>
      <w:lvlJc w:val="left"/>
      <w:pPr>
        <w:ind w:left="720" w:hanging="360"/>
      </w:pPr>
      <w:rPr>
        <w:rFonts w:hint="default"/>
      </w:rPr>
    </w:lvl>
    <w:lvl w:ilvl="1" w:tplc="17A45A1E" w:tentative="1">
      <w:start w:val="1"/>
      <w:numFmt w:val="lowerLetter"/>
      <w:lvlText w:val="%2."/>
      <w:lvlJc w:val="left"/>
      <w:pPr>
        <w:ind w:left="1440" w:hanging="360"/>
      </w:pPr>
    </w:lvl>
    <w:lvl w:ilvl="2" w:tplc="BCCEC0CC" w:tentative="1">
      <w:start w:val="1"/>
      <w:numFmt w:val="lowerRoman"/>
      <w:lvlText w:val="%3."/>
      <w:lvlJc w:val="right"/>
      <w:pPr>
        <w:ind w:left="2160" w:hanging="180"/>
      </w:pPr>
    </w:lvl>
    <w:lvl w:ilvl="3" w:tplc="EFC28A80" w:tentative="1">
      <w:start w:val="1"/>
      <w:numFmt w:val="decimal"/>
      <w:lvlText w:val="%4."/>
      <w:lvlJc w:val="left"/>
      <w:pPr>
        <w:ind w:left="2880" w:hanging="360"/>
      </w:pPr>
    </w:lvl>
    <w:lvl w:ilvl="4" w:tplc="D548B0C2" w:tentative="1">
      <w:start w:val="1"/>
      <w:numFmt w:val="lowerLetter"/>
      <w:lvlText w:val="%5."/>
      <w:lvlJc w:val="left"/>
      <w:pPr>
        <w:ind w:left="3600" w:hanging="360"/>
      </w:pPr>
    </w:lvl>
    <w:lvl w:ilvl="5" w:tplc="9E442A8C" w:tentative="1">
      <w:start w:val="1"/>
      <w:numFmt w:val="lowerRoman"/>
      <w:lvlText w:val="%6."/>
      <w:lvlJc w:val="right"/>
      <w:pPr>
        <w:ind w:left="4320" w:hanging="180"/>
      </w:pPr>
    </w:lvl>
    <w:lvl w:ilvl="6" w:tplc="A894E3D6" w:tentative="1">
      <w:start w:val="1"/>
      <w:numFmt w:val="decimal"/>
      <w:lvlText w:val="%7."/>
      <w:lvlJc w:val="left"/>
      <w:pPr>
        <w:ind w:left="5040" w:hanging="360"/>
      </w:pPr>
    </w:lvl>
    <w:lvl w:ilvl="7" w:tplc="0484AE62" w:tentative="1">
      <w:start w:val="1"/>
      <w:numFmt w:val="lowerLetter"/>
      <w:lvlText w:val="%8."/>
      <w:lvlJc w:val="left"/>
      <w:pPr>
        <w:ind w:left="5760" w:hanging="360"/>
      </w:pPr>
    </w:lvl>
    <w:lvl w:ilvl="8" w:tplc="6E88F61E" w:tentative="1">
      <w:start w:val="1"/>
      <w:numFmt w:val="lowerRoman"/>
      <w:lvlText w:val="%9."/>
      <w:lvlJc w:val="right"/>
      <w:pPr>
        <w:ind w:left="6480" w:hanging="180"/>
      </w:pPr>
    </w:lvl>
  </w:abstractNum>
  <w:abstractNum w:abstractNumId="19" w15:restartNumberingAfterBreak="0">
    <w:nsid w:val="63D94FD1"/>
    <w:multiLevelType w:val="hybridMultilevel"/>
    <w:tmpl w:val="AA225374"/>
    <w:lvl w:ilvl="0" w:tplc="0778D34C">
      <w:start w:val="1"/>
      <w:numFmt w:val="decimal"/>
      <w:lvlText w:val="%1."/>
      <w:lvlJc w:val="left"/>
      <w:pPr>
        <w:ind w:left="360" w:hanging="360"/>
      </w:pPr>
    </w:lvl>
    <w:lvl w:ilvl="1" w:tplc="80F848BE" w:tentative="1">
      <w:start w:val="1"/>
      <w:numFmt w:val="lowerLetter"/>
      <w:lvlText w:val="%2."/>
      <w:lvlJc w:val="left"/>
      <w:pPr>
        <w:ind w:left="1080" w:hanging="360"/>
      </w:pPr>
    </w:lvl>
    <w:lvl w:ilvl="2" w:tplc="298E9B64" w:tentative="1">
      <w:start w:val="1"/>
      <w:numFmt w:val="lowerRoman"/>
      <w:lvlText w:val="%3."/>
      <w:lvlJc w:val="right"/>
      <w:pPr>
        <w:ind w:left="1800" w:hanging="180"/>
      </w:pPr>
    </w:lvl>
    <w:lvl w:ilvl="3" w:tplc="E0385700" w:tentative="1">
      <w:start w:val="1"/>
      <w:numFmt w:val="decimal"/>
      <w:lvlText w:val="%4."/>
      <w:lvlJc w:val="left"/>
      <w:pPr>
        <w:ind w:left="2520" w:hanging="360"/>
      </w:pPr>
    </w:lvl>
    <w:lvl w:ilvl="4" w:tplc="0352B308" w:tentative="1">
      <w:start w:val="1"/>
      <w:numFmt w:val="lowerLetter"/>
      <w:lvlText w:val="%5."/>
      <w:lvlJc w:val="left"/>
      <w:pPr>
        <w:ind w:left="3240" w:hanging="360"/>
      </w:pPr>
    </w:lvl>
    <w:lvl w:ilvl="5" w:tplc="E584B9DA" w:tentative="1">
      <w:start w:val="1"/>
      <w:numFmt w:val="lowerRoman"/>
      <w:lvlText w:val="%6."/>
      <w:lvlJc w:val="right"/>
      <w:pPr>
        <w:ind w:left="3960" w:hanging="180"/>
      </w:pPr>
    </w:lvl>
    <w:lvl w:ilvl="6" w:tplc="56B8375C" w:tentative="1">
      <w:start w:val="1"/>
      <w:numFmt w:val="decimal"/>
      <w:lvlText w:val="%7."/>
      <w:lvlJc w:val="left"/>
      <w:pPr>
        <w:ind w:left="4680" w:hanging="360"/>
      </w:pPr>
    </w:lvl>
    <w:lvl w:ilvl="7" w:tplc="44A8436A" w:tentative="1">
      <w:start w:val="1"/>
      <w:numFmt w:val="lowerLetter"/>
      <w:lvlText w:val="%8."/>
      <w:lvlJc w:val="left"/>
      <w:pPr>
        <w:ind w:left="5400" w:hanging="360"/>
      </w:pPr>
    </w:lvl>
    <w:lvl w:ilvl="8" w:tplc="8E12E70E" w:tentative="1">
      <w:start w:val="1"/>
      <w:numFmt w:val="lowerRoman"/>
      <w:lvlText w:val="%9."/>
      <w:lvlJc w:val="right"/>
      <w:pPr>
        <w:ind w:left="6120" w:hanging="180"/>
      </w:pPr>
    </w:lvl>
  </w:abstractNum>
  <w:abstractNum w:abstractNumId="20" w15:restartNumberingAfterBreak="0">
    <w:nsid w:val="671D0802"/>
    <w:multiLevelType w:val="hybridMultilevel"/>
    <w:tmpl w:val="E7C28C82"/>
    <w:lvl w:ilvl="0" w:tplc="6EB0B0E0">
      <w:start w:val="5"/>
      <w:numFmt w:val="decimal"/>
      <w:lvlText w:val="%1."/>
      <w:lvlJc w:val="left"/>
      <w:pPr>
        <w:ind w:left="360" w:hanging="360"/>
      </w:pPr>
      <w:rPr>
        <w:rFonts w:hint="default"/>
      </w:rPr>
    </w:lvl>
    <w:lvl w:ilvl="1" w:tplc="1AA47A22" w:tentative="1">
      <w:start w:val="1"/>
      <w:numFmt w:val="lowerLetter"/>
      <w:lvlText w:val="%2."/>
      <w:lvlJc w:val="left"/>
      <w:pPr>
        <w:ind w:left="1440" w:hanging="360"/>
      </w:pPr>
    </w:lvl>
    <w:lvl w:ilvl="2" w:tplc="023858D0" w:tentative="1">
      <w:start w:val="1"/>
      <w:numFmt w:val="lowerRoman"/>
      <w:lvlText w:val="%3."/>
      <w:lvlJc w:val="right"/>
      <w:pPr>
        <w:ind w:left="2160" w:hanging="180"/>
      </w:pPr>
    </w:lvl>
    <w:lvl w:ilvl="3" w:tplc="BC2C922C" w:tentative="1">
      <w:start w:val="1"/>
      <w:numFmt w:val="decimal"/>
      <w:lvlText w:val="%4."/>
      <w:lvlJc w:val="left"/>
      <w:pPr>
        <w:ind w:left="2880" w:hanging="360"/>
      </w:pPr>
    </w:lvl>
    <w:lvl w:ilvl="4" w:tplc="4BA692EA" w:tentative="1">
      <w:start w:val="1"/>
      <w:numFmt w:val="lowerLetter"/>
      <w:lvlText w:val="%5."/>
      <w:lvlJc w:val="left"/>
      <w:pPr>
        <w:ind w:left="3600" w:hanging="360"/>
      </w:pPr>
    </w:lvl>
    <w:lvl w:ilvl="5" w:tplc="ABBE0C7C" w:tentative="1">
      <w:start w:val="1"/>
      <w:numFmt w:val="lowerRoman"/>
      <w:lvlText w:val="%6."/>
      <w:lvlJc w:val="right"/>
      <w:pPr>
        <w:ind w:left="4320" w:hanging="180"/>
      </w:pPr>
    </w:lvl>
    <w:lvl w:ilvl="6" w:tplc="525E3C4C" w:tentative="1">
      <w:start w:val="1"/>
      <w:numFmt w:val="decimal"/>
      <w:lvlText w:val="%7."/>
      <w:lvlJc w:val="left"/>
      <w:pPr>
        <w:ind w:left="5040" w:hanging="360"/>
      </w:pPr>
    </w:lvl>
    <w:lvl w:ilvl="7" w:tplc="ACBC24D0" w:tentative="1">
      <w:start w:val="1"/>
      <w:numFmt w:val="lowerLetter"/>
      <w:lvlText w:val="%8."/>
      <w:lvlJc w:val="left"/>
      <w:pPr>
        <w:ind w:left="5760" w:hanging="360"/>
      </w:pPr>
    </w:lvl>
    <w:lvl w:ilvl="8" w:tplc="CC60294E" w:tentative="1">
      <w:start w:val="1"/>
      <w:numFmt w:val="lowerRoman"/>
      <w:lvlText w:val="%9."/>
      <w:lvlJc w:val="right"/>
      <w:pPr>
        <w:ind w:left="6480" w:hanging="180"/>
      </w:pPr>
    </w:lvl>
  </w:abstractNum>
  <w:abstractNum w:abstractNumId="21" w15:restartNumberingAfterBreak="0">
    <w:nsid w:val="72712173"/>
    <w:multiLevelType w:val="hybridMultilevel"/>
    <w:tmpl w:val="8926F51E"/>
    <w:lvl w:ilvl="0" w:tplc="852E9B76">
      <w:start w:val="1"/>
      <w:numFmt w:val="decimal"/>
      <w:lvlText w:val="%1."/>
      <w:lvlJc w:val="left"/>
      <w:pPr>
        <w:ind w:left="1080" w:hanging="360"/>
      </w:pPr>
    </w:lvl>
    <w:lvl w:ilvl="1" w:tplc="A896ED6E">
      <w:start w:val="1"/>
      <w:numFmt w:val="lowerLetter"/>
      <w:lvlText w:val="%2."/>
      <w:lvlJc w:val="left"/>
      <w:pPr>
        <w:ind w:left="1800" w:hanging="360"/>
      </w:pPr>
    </w:lvl>
    <w:lvl w:ilvl="2" w:tplc="3D88FA88">
      <w:start w:val="1"/>
      <w:numFmt w:val="lowerRoman"/>
      <w:lvlText w:val="%3."/>
      <w:lvlJc w:val="right"/>
      <w:pPr>
        <w:ind w:left="2520" w:hanging="180"/>
      </w:pPr>
    </w:lvl>
    <w:lvl w:ilvl="3" w:tplc="F1A049E4">
      <w:start w:val="1"/>
      <w:numFmt w:val="decimal"/>
      <w:lvlText w:val="%4."/>
      <w:lvlJc w:val="left"/>
      <w:pPr>
        <w:ind w:left="3240" w:hanging="360"/>
      </w:pPr>
    </w:lvl>
    <w:lvl w:ilvl="4" w:tplc="FD7C2A1A">
      <w:start w:val="1"/>
      <w:numFmt w:val="lowerLetter"/>
      <w:lvlText w:val="%5."/>
      <w:lvlJc w:val="left"/>
      <w:pPr>
        <w:ind w:left="3960" w:hanging="360"/>
      </w:pPr>
    </w:lvl>
    <w:lvl w:ilvl="5" w:tplc="8A508758">
      <w:start w:val="1"/>
      <w:numFmt w:val="lowerRoman"/>
      <w:lvlText w:val="%6."/>
      <w:lvlJc w:val="right"/>
      <w:pPr>
        <w:ind w:left="4680" w:hanging="180"/>
      </w:pPr>
    </w:lvl>
    <w:lvl w:ilvl="6" w:tplc="99CA70AC">
      <w:start w:val="1"/>
      <w:numFmt w:val="decimal"/>
      <w:lvlText w:val="%7."/>
      <w:lvlJc w:val="left"/>
      <w:pPr>
        <w:ind w:left="5400" w:hanging="360"/>
      </w:pPr>
    </w:lvl>
    <w:lvl w:ilvl="7" w:tplc="1132F5FE">
      <w:start w:val="1"/>
      <w:numFmt w:val="lowerLetter"/>
      <w:lvlText w:val="%8."/>
      <w:lvlJc w:val="left"/>
      <w:pPr>
        <w:ind w:left="6120" w:hanging="360"/>
      </w:pPr>
    </w:lvl>
    <w:lvl w:ilvl="8" w:tplc="A97A53D6">
      <w:start w:val="1"/>
      <w:numFmt w:val="lowerRoman"/>
      <w:lvlText w:val="%9."/>
      <w:lvlJc w:val="right"/>
      <w:pPr>
        <w:ind w:left="6840" w:hanging="180"/>
      </w:pPr>
    </w:lvl>
  </w:abstractNum>
  <w:abstractNum w:abstractNumId="22" w15:restartNumberingAfterBreak="0">
    <w:nsid w:val="7A2A6AB9"/>
    <w:multiLevelType w:val="hybridMultilevel"/>
    <w:tmpl w:val="EE9802A8"/>
    <w:lvl w:ilvl="0" w:tplc="62F009DC">
      <w:start w:val="1"/>
      <w:numFmt w:val="decimal"/>
      <w:lvlText w:val="%1."/>
      <w:lvlJc w:val="left"/>
      <w:pPr>
        <w:ind w:left="360" w:hanging="360"/>
      </w:pPr>
      <w:rPr>
        <w:rFonts w:hint="default"/>
      </w:rPr>
    </w:lvl>
    <w:lvl w:ilvl="1" w:tplc="B98E04C8">
      <w:start w:val="1"/>
      <w:numFmt w:val="lowerLetter"/>
      <w:lvlText w:val="%2."/>
      <w:lvlJc w:val="left"/>
      <w:pPr>
        <w:ind w:left="720" w:hanging="360"/>
      </w:pPr>
    </w:lvl>
    <w:lvl w:ilvl="2" w:tplc="BE0434BE" w:tentative="1">
      <w:start w:val="1"/>
      <w:numFmt w:val="lowerRoman"/>
      <w:lvlText w:val="%3."/>
      <w:lvlJc w:val="right"/>
      <w:pPr>
        <w:ind w:left="1440" w:hanging="180"/>
      </w:pPr>
    </w:lvl>
    <w:lvl w:ilvl="3" w:tplc="E76C9F4E" w:tentative="1">
      <w:start w:val="1"/>
      <w:numFmt w:val="decimal"/>
      <w:lvlText w:val="%4."/>
      <w:lvlJc w:val="left"/>
      <w:pPr>
        <w:ind w:left="2160" w:hanging="360"/>
      </w:pPr>
    </w:lvl>
    <w:lvl w:ilvl="4" w:tplc="10C48FC0" w:tentative="1">
      <w:start w:val="1"/>
      <w:numFmt w:val="lowerLetter"/>
      <w:lvlText w:val="%5."/>
      <w:lvlJc w:val="left"/>
      <w:pPr>
        <w:ind w:left="2880" w:hanging="360"/>
      </w:pPr>
    </w:lvl>
    <w:lvl w:ilvl="5" w:tplc="469C25D8" w:tentative="1">
      <w:start w:val="1"/>
      <w:numFmt w:val="lowerRoman"/>
      <w:lvlText w:val="%6."/>
      <w:lvlJc w:val="right"/>
      <w:pPr>
        <w:ind w:left="3600" w:hanging="180"/>
      </w:pPr>
    </w:lvl>
    <w:lvl w:ilvl="6" w:tplc="5352D4F6" w:tentative="1">
      <w:start w:val="1"/>
      <w:numFmt w:val="decimal"/>
      <w:lvlText w:val="%7."/>
      <w:lvlJc w:val="left"/>
      <w:pPr>
        <w:ind w:left="4320" w:hanging="360"/>
      </w:pPr>
    </w:lvl>
    <w:lvl w:ilvl="7" w:tplc="88500E9E" w:tentative="1">
      <w:start w:val="1"/>
      <w:numFmt w:val="lowerLetter"/>
      <w:lvlText w:val="%8."/>
      <w:lvlJc w:val="left"/>
      <w:pPr>
        <w:ind w:left="5040" w:hanging="360"/>
      </w:pPr>
    </w:lvl>
    <w:lvl w:ilvl="8" w:tplc="1F0A163C" w:tentative="1">
      <w:start w:val="1"/>
      <w:numFmt w:val="lowerRoman"/>
      <w:lvlText w:val="%9."/>
      <w:lvlJc w:val="right"/>
      <w:pPr>
        <w:ind w:left="5760" w:hanging="180"/>
      </w:pPr>
    </w:lvl>
  </w:abstractNum>
  <w:abstractNum w:abstractNumId="23" w15:restartNumberingAfterBreak="0">
    <w:nsid w:val="7ACD5FAF"/>
    <w:multiLevelType w:val="hybridMultilevel"/>
    <w:tmpl w:val="2D1E4C4C"/>
    <w:lvl w:ilvl="0" w:tplc="AAC82A50">
      <w:start w:val="1"/>
      <w:numFmt w:val="decimal"/>
      <w:lvlText w:val="%1."/>
      <w:lvlJc w:val="left"/>
      <w:pPr>
        <w:ind w:left="360" w:hanging="360"/>
      </w:pPr>
      <w:rPr>
        <w:rFonts w:hint="default"/>
      </w:rPr>
    </w:lvl>
    <w:lvl w:ilvl="1" w:tplc="94EEFA26">
      <w:start w:val="1"/>
      <w:numFmt w:val="lowerLetter"/>
      <w:lvlText w:val="%2."/>
      <w:lvlJc w:val="left"/>
      <w:pPr>
        <w:ind w:left="1440" w:hanging="360"/>
      </w:pPr>
    </w:lvl>
    <w:lvl w:ilvl="2" w:tplc="301642B0" w:tentative="1">
      <w:start w:val="1"/>
      <w:numFmt w:val="lowerRoman"/>
      <w:lvlText w:val="%3."/>
      <w:lvlJc w:val="right"/>
      <w:pPr>
        <w:ind w:left="2160" w:hanging="180"/>
      </w:pPr>
    </w:lvl>
    <w:lvl w:ilvl="3" w:tplc="E9B67F6A" w:tentative="1">
      <w:start w:val="1"/>
      <w:numFmt w:val="decimal"/>
      <w:lvlText w:val="%4."/>
      <w:lvlJc w:val="left"/>
      <w:pPr>
        <w:ind w:left="2880" w:hanging="360"/>
      </w:pPr>
    </w:lvl>
    <w:lvl w:ilvl="4" w:tplc="936AD11A" w:tentative="1">
      <w:start w:val="1"/>
      <w:numFmt w:val="lowerLetter"/>
      <w:lvlText w:val="%5."/>
      <w:lvlJc w:val="left"/>
      <w:pPr>
        <w:ind w:left="3600" w:hanging="360"/>
      </w:pPr>
    </w:lvl>
    <w:lvl w:ilvl="5" w:tplc="80DAA834" w:tentative="1">
      <w:start w:val="1"/>
      <w:numFmt w:val="lowerRoman"/>
      <w:lvlText w:val="%6."/>
      <w:lvlJc w:val="right"/>
      <w:pPr>
        <w:ind w:left="4320" w:hanging="180"/>
      </w:pPr>
    </w:lvl>
    <w:lvl w:ilvl="6" w:tplc="759C4A7A" w:tentative="1">
      <w:start w:val="1"/>
      <w:numFmt w:val="decimal"/>
      <w:lvlText w:val="%7."/>
      <w:lvlJc w:val="left"/>
      <w:pPr>
        <w:ind w:left="5040" w:hanging="360"/>
      </w:pPr>
    </w:lvl>
    <w:lvl w:ilvl="7" w:tplc="96D616B6" w:tentative="1">
      <w:start w:val="1"/>
      <w:numFmt w:val="lowerLetter"/>
      <w:lvlText w:val="%8."/>
      <w:lvlJc w:val="left"/>
      <w:pPr>
        <w:ind w:left="5760" w:hanging="360"/>
      </w:pPr>
    </w:lvl>
    <w:lvl w:ilvl="8" w:tplc="B2B20E66" w:tentative="1">
      <w:start w:val="1"/>
      <w:numFmt w:val="lowerRoman"/>
      <w:lvlText w:val="%9."/>
      <w:lvlJc w:val="right"/>
      <w:pPr>
        <w:ind w:left="6480" w:hanging="180"/>
      </w:pPr>
    </w:lvl>
  </w:abstractNum>
  <w:abstractNum w:abstractNumId="24" w15:restartNumberingAfterBreak="0">
    <w:nsid w:val="7E747F99"/>
    <w:multiLevelType w:val="hybridMultilevel"/>
    <w:tmpl w:val="3C4463B2"/>
    <w:lvl w:ilvl="0" w:tplc="2F86B384">
      <w:start w:val="1"/>
      <w:numFmt w:val="decimal"/>
      <w:lvlText w:val="%1."/>
      <w:lvlJc w:val="left"/>
      <w:pPr>
        <w:ind w:left="1065" w:hanging="705"/>
      </w:pPr>
      <w:rPr>
        <w:b w:val="0"/>
      </w:rPr>
    </w:lvl>
    <w:lvl w:ilvl="1" w:tplc="808C0834">
      <w:start w:val="1"/>
      <w:numFmt w:val="lowerLetter"/>
      <w:lvlText w:val="%2."/>
      <w:lvlJc w:val="left"/>
      <w:pPr>
        <w:ind w:left="1440" w:hanging="360"/>
      </w:pPr>
    </w:lvl>
    <w:lvl w:ilvl="2" w:tplc="03402DCC">
      <w:start w:val="1"/>
      <w:numFmt w:val="lowerRoman"/>
      <w:lvlText w:val="%3."/>
      <w:lvlJc w:val="right"/>
      <w:pPr>
        <w:ind w:left="2160" w:hanging="180"/>
      </w:pPr>
    </w:lvl>
    <w:lvl w:ilvl="3" w:tplc="78B09C5A">
      <w:start w:val="1"/>
      <w:numFmt w:val="decimal"/>
      <w:lvlText w:val="%4."/>
      <w:lvlJc w:val="left"/>
      <w:pPr>
        <w:ind w:left="2880" w:hanging="360"/>
      </w:pPr>
    </w:lvl>
    <w:lvl w:ilvl="4" w:tplc="BB5C5B00">
      <w:start w:val="1"/>
      <w:numFmt w:val="lowerLetter"/>
      <w:lvlText w:val="%5."/>
      <w:lvlJc w:val="left"/>
      <w:pPr>
        <w:ind w:left="3600" w:hanging="360"/>
      </w:pPr>
    </w:lvl>
    <w:lvl w:ilvl="5" w:tplc="8E5E307A">
      <w:start w:val="1"/>
      <w:numFmt w:val="lowerRoman"/>
      <w:lvlText w:val="%6."/>
      <w:lvlJc w:val="right"/>
      <w:pPr>
        <w:ind w:left="4320" w:hanging="180"/>
      </w:pPr>
    </w:lvl>
    <w:lvl w:ilvl="6" w:tplc="1BFE37A2">
      <w:start w:val="1"/>
      <w:numFmt w:val="decimal"/>
      <w:lvlText w:val="%7."/>
      <w:lvlJc w:val="left"/>
      <w:pPr>
        <w:ind w:left="5040" w:hanging="360"/>
      </w:pPr>
    </w:lvl>
    <w:lvl w:ilvl="7" w:tplc="C3A0743E">
      <w:start w:val="1"/>
      <w:numFmt w:val="lowerLetter"/>
      <w:lvlText w:val="%8."/>
      <w:lvlJc w:val="left"/>
      <w:pPr>
        <w:ind w:left="5760" w:hanging="360"/>
      </w:pPr>
    </w:lvl>
    <w:lvl w:ilvl="8" w:tplc="E19829C2">
      <w:start w:val="1"/>
      <w:numFmt w:val="lowerRoman"/>
      <w:lvlText w:val="%9."/>
      <w:lvlJc w:val="right"/>
      <w:pPr>
        <w:ind w:left="6480" w:hanging="180"/>
      </w:pPr>
    </w:lvl>
  </w:abstractNum>
  <w:num w:numId="1">
    <w:abstractNumId w:val="15"/>
  </w:num>
  <w:num w:numId="2">
    <w:abstractNumId w:val="1"/>
  </w:num>
  <w:num w:numId="3">
    <w:abstractNumId w:val="21"/>
  </w:num>
  <w:num w:numId="4">
    <w:abstractNumId w:val="24"/>
  </w:num>
  <w:num w:numId="5">
    <w:abstractNumId w:val="4"/>
  </w:num>
  <w:num w:numId="6">
    <w:abstractNumId w:val="7"/>
  </w:num>
  <w:num w:numId="7">
    <w:abstractNumId w:val="11"/>
  </w:num>
  <w:num w:numId="8">
    <w:abstractNumId w:val="16"/>
  </w:num>
  <w:num w:numId="9">
    <w:abstractNumId w:val="14"/>
  </w:num>
  <w:num w:numId="10">
    <w:abstractNumId w:val="13"/>
  </w:num>
  <w:num w:numId="11">
    <w:abstractNumId w:val="2"/>
  </w:num>
  <w:num w:numId="12">
    <w:abstractNumId w:val="18"/>
  </w:num>
  <w:num w:numId="13">
    <w:abstractNumId w:val="6"/>
  </w:num>
  <w:num w:numId="14">
    <w:abstractNumId w:val="0"/>
  </w:num>
  <w:num w:numId="15">
    <w:abstractNumId w:val="20"/>
  </w:num>
  <w:num w:numId="16">
    <w:abstractNumId w:val="17"/>
  </w:num>
  <w:num w:numId="17">
    <w:abstractNumId w:val="19"/>
  </w:num>
  <w:num w:numId="18">
    <w:abstractNumId w:val="8"/>
  </w:num>
  <w:num w:numId="19">
    <w:abstractNumId w:val="22"/>
  </w:num>
  <w:num w:numId="20">
    <w:abstractNumId w:val="10"/>
  </w:num>
  <w:num w:numId="21">
    <w:abstractNumId w:val="9"/>
  </w:num>
  <w:num w:numId="22">
    <w:abstractNumId w:val="23"/>
  </w:num>
  <w:num w:numId="23">
    <w:abstractNumId w:val="3"/>
  </w:num>
  <w:num w:numId="24">
    <w:abstractNumId w:val="5"/>
  </w:num>
  <w:num w:numId="25">
    <w:abstractNumId w:val="15"/>
  </w:num>
  <w:num w:numId="26">
    <w:abstractNumId w:val="15"/>
  </w:num>
  <w:num w:numId="27">
    <w:abstractNumId w:val="15"/>
  </w:num>
  <w:num w:numId="2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4F"/>
    <w:rsid w:val="00014461"/>
    <w:rsid w:val="0003034A"/>
    <w:rsid w:val="00030744"/>
    <w:rsid w:val="000357F4"/>
    <w:rsid w:val="0009611B"/>
    <w:rsid w:val="000C4B94"/>
    <w:rsid w:val="000D3396"/>
    <w:rsid w:val="000D62F0"/>
    <w:rsid w:val="001362E2"/>
    <w:rsid w:val="0015715F"/>
    <w:rsid w:val="00171A75"/>
    <w:rsid w:val="00175275"/>
    <w:rsid w:val="001A78D6"/>
    <w:rsid w:val="002025EF"/>
    <w:rsid w:val="00237A4A"/>
    <w:rsid w:val="00250D05"/>
    <w:rsid w:val="00251AFE"/>
    <w:rsid w:val="00284596"/>
    <w:rsid w:val="002B6139"/>
    <w:rsid w:val="002B6488"/>
    <w:rsid w:val="002C7108"/>
    <w:rsid w:val="002E37F5"/>
    <w:rsid w:val="00327005"/>
    <w:rsid w:val="00361ED0"/>
    <w:rsid w:val="0036696B"/>
    <w:rsid w:val="003A3F07"/>
    <w:rsid w:val="003B3275"/>
    <w:rsid w:val="003B559D"/>
    <w:rsid w:val="003C3A8F"/>
    <w:rsid w:val="003C4D44"/>
    <w:rsid w:val="003C725B"/>
    <w:rsid w:val="003D4C8D"/>
    <w:rsid w:val="003F6EA9"/>
    <w:rsid w:val="004329DB"/>
    <w:rsid w:val="00436FED"/>
    <w:rsid w:val="004526D3"/>
    <w:rsid w:val="004645A4"/>
    <w:rsid w:val="004909F2"/>
    <w:rsid w:val="004A4F29"/>
    <w:rsid w:val="004E296F"/>
    <w:rsid w:val="004F3F7F"/>
    <w:rsid w:val="004F5DB7"/>
    <w:rsid w:val="00515975"/>
    <w:rsid w:val="00522E0C"/>
    <w:rsid w:val="005765BC"/>
    <w:rsid w:val="005D026D"/>
    <w:rsid w:val="005E503C"/>
    <w:rsid w:val="006065B6"/>
    <w:rsid w:val="00643ED9"/>
    <w:rsid w:val="00656317"/>
    <w:rsid w:val="00682DB1"/>
    <w:rsid w:val="0068434F"/>
    <w:rsid w:val="006B6134"/>
    <w:rsid w:val="006C5BB1"/>
    <w:rsid w:val="006D3EB0"/>
    <w:rsid w:val="006D6471"/>
    <w:rsid w:val="007513D4"/>
    <w:rsid w:val="00753D56"/>
    <w:rsid w:val="00774545"/>
    <w:rsid w:val="00781873"/>
    <w:rsid w:val="00790E4C"/>
    <w:rsid w:val="00793E3B"/>
    <w:rsid w:val="007B4E80"/>
    <w:rsid w:val="007E7738"/>
    <w:rsid w:val="007F1061"/>
    <w:rsid w:val="00807663"/>
    <w:rsid w:val="00835A90"/>
    <w:rsid w:val="00861B84"/>
    <w:rsid w:val="00874B1F"/>
    <w:rsid w:val="008A238F"/>
    <w:rsid w:val="008E72FA"/>
    <w:rsid w:val="009149D3"/>
    <w:rsid w:val="00922093"/>
    <w:rsid w:val="009278D2"/>
    <w:rsid w:val="009302B3"/>
    <w:rsid w:val="00931446"/>
    <w:rsid w:val="00933D27"/>
    <w:rsid w:val="00935297"/>
    <w:rsid w:val="00937DBE"/>
    <w:rsid w:val="009531F7"/>
    <w:rsid w:val="00975C3F"/>
    <w:rsid w:val="00984A50"/>
    <w:rsid w:val="009C732A"/>
    <w:rsid w:val="009D59B4"/>
    <w:rsid w:val="009F00CE"/>
    <w:rsid w:val="009F3650"/>
    <w:rsid w:val="00A265BA"/>
    <w:rsid w:val="00A35216"/>
    <w:rsid w:val="00AB00F0"/>
    <w:rsid w:val="00AD2EA5"/>
    <w:rsid w:val="00AD7485"/>
    <w:rsid w:val="00B6550B"/>
    <w:rsid w:val="00B8048A"/>
    <w:rsid w:val="00B80CCD"/>
    <w:rsid w:val="00B86A92"/>
    <w:rsid w:val="00B90AA3"/>
    <w:rsid w:val="00BA27C7"/>
    <w:rsid w:val="00BB47B5"/>
    <w:rsid w:val="00BD0F28"/>
    <w:rsid w:val="00C001CE"/>
    <w:rsid w:val="00C00C29"/>
    <w:rsid w:val="00C03485"/>
    <w:rsid w:val="00C0378F"/>
    <w:rsid w:val="00C21DE6"/>
    <w:rsid w:val="00C54D00"/>
    <w:rsid w:val="00C61BAB"/>
    <w:rsid w:val="00C64F84"/>
    <w:rsid w:val="00C94474"/>
    <w:rsid w:val="00CB656D"/>
    <w:rsid w:val="00CC22A1"/>
    <w:rsid w:val="00CC69B3"/>
    <w:rsid w:val="00CE323D"/>
    <w:rsid w:val="00CF7E3D"/>
    <w:rsid w:val="00D074FB"/>
    <w:rsid w:val="00D21152"/>
    <w:rsid w:val="00D2240D"/>
    <w:rsid w:val="00D428CD"/>
    <w:rsid w:val="00D44EC4"/>
    <w:rsid w:val="00D5237F"/>
    <w:rsid w:val="00D67A7E"/>
    <w:rsid w:val="00D70276"/>
    <w:rsid w:val="00DB192D"/>
    <w:rsid w:val="00E019FB"/>
    <w:rsid w:val="00E308D1"/>
    <w:rsid w:val="00E62CCD"/>
    <w:rsid w:val="00EA0CDC"/>
    <w:rsid w:val="00EC0C83"/>
    <w:rsid w:val="00ED0539"/>
    <w:rsid w:val="00EF2C26"/>
    <w:rsid w:val="00F22C1B"/>
    <w:rsid w:val="00F3192A"/>
    <w:rsid w:val="00F35DF7"/>
    <w:rsid w:val="00F5063F"/>
    <w:rsid w:val="00F600E2"/>
    <w:rsid w:val="00F80A1B"/>
    <w:rsid w:val="00F80D67"/>
    <w:rsid w:val="00F93B4D"/>
    <w:rsid w:val="00F97022"/>
    <w:rsid w:val="00FC6361"/>
    <w:rsid w:val="00FF3262"/>
  </w:rsids>
  <m:mathPr>
    <m:mathFont m:val="Cambria Math"/>
    <m:brkBin m:val="before"/>
    <m:brkBinSub m:val="--"/>
    <m:smallFrac m:val="0"/>
    <m:dispDef/>
    <m:lMargin m:val="0"/>
    <m:rMargin m:val="0"/>
    <m:defJc m:val="centerGroup"/>
    <m:wrapIndent m:val="1440"/>
    <m:intLim m:val="subSup"/>
    <m:naryLim m:val="undOvr"/>
  </m:mathPr>
  <w:themeFontLang w:val="bs-Latn-B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D8F8E5"/>
  <w15:docId w15:val="{16FC6E92-4997-47E9-81C2-9C77E8A1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453"/>
    <w:pPr>
      <w:spacing w:after="160" w:line="259" w:lineRule="auto"/>
    </w:pPr>
    <w:rPr>
      <w:sz w:val="22"/>
      <w:szCs w:val="22"/>
      <w:lang w:val="" w:eastAsia=""/>
    </w:rPr>
  </w:style>
  <w:style w:type="paragraph" w:styleId="Heading1">
    <w:name w:val="heading 1"/>
    <w:basedOn w:val="Normal"/>
    <w:next w:val="Normal"/>
    <w:link w:val="Heading1Char"/>
    <w:qFormat/>
    <w:rsid w:val="006A57DA"/>
    <w:pPr>
      <w:pageBreakBefore/>
      <w:numPr>
        <w:numId w:val="1"/>
      </w:numPr>
      <w:spacing w:before="480" w:after="120" w:line="240" w:lineRule="auto"/>
      <w:contextualSpacing/>
      <w:outlineLvl w:val="0"/>
    </w:pPr>
    <w:rPr>
      <w:rFonts w:ascii="Calibri Light" w:eastAsia="Times New Roman" w:hAnsi="Calibri Light" w:cs="Times New Roman"/>
      <w:b/>
      <w:bCs/>
      <w:caps/>
      <w:color w:val="000000"/>
      <w:sz w:val="48"/>
      <w:szCs w:val="20"/>
    </w:rPr>
  </w:style>
  <w:style w:type="paragraph" w:styleId="Heading2">
    <w:name w:val="heading 2"/>
    <w:basedOn w:val="Normal"/>
    <w:next w:val="Normal"/>
    <w:link w:val="Heading2Char"/>
    <w:uiPriority w:val="9"/>
    <w:unhideWhenUsed/>
    <w:qFormat/>
    <w:rsid w:val="006A57DA"/>
    <w:pPr>
      <w:keepNext/>
      <w:keepLines/>
      <w:numPr>
        <w:ilvl w:val="1"/>
        <w:numId w:val="1"/>
      </w:numPr>
      <w:spacing w:before="240" w:after="0" w:line="360" w:lineRule="auto"/>
      <w:contextualSpacing/>
      <w:outlineLvl w:val="1"/>
    </w:pPr>
    <w:rPr>
      <w:rFonts w:ascii="Calibri Light" w:eastAsia="Times New Roman" w:hAnsi="Calibri Light" w:cs="Times New Roman"/>
      <w:b/>
      <w:bCs/>
      <w:color w:val="000000"/>
      <w:sz w:val="28"/>
      <w:szCs w:val="20"/>
    </w:rPr>
  </w:style>
  <w:style w:type="paragraph" w:styleId="Heading3">
    <w:name w:val="heading 3"/>
    <w:basedOn w:val="Normal"/>
    <w:next w:val="Normal"/>
    <w:link w:val="Heading3Char"/>
    <w:uiPriority w:val="9"/>
    <w:unhideWhenUsed/>
    <w:qFormat/>
    <w:rsid w:val="006A57DA"/>
    <w:pPr>
      <w:keepNext/>
      <w:keepLines/>
      <w:numPr>
        <w:ilvl w:val="2"/>
        <w:numId w:val="1"/>
      </w:numPr>
      <w:spacing w:after="60" w:line="240" w:lineRule="auto"/>
      <w:ind w:right="29"/>
      <w:contextualSpacing/>
      <w:jc w:val="right"/>
      <w:outlineLvl w:val="2"/>
    </w:pPr>
    <w:rPr>
      <w:rFonts w:ascii="Calibri Light" w:eastAsia="Times New Roman" w:hAnsi="Calibri Light" w:cs="Times New Roman"/>
      <w:b/>
      <w:color w:val="2F5496"/>
      <w:sz w:val="36"/>
      <w:szCs w:val="24"/>
    </w:rPr>
  </w:style>
  <w:style w:type="paragraph" w:styleId="Heading4">
    <w:name w:val="heading 4"/>
    <w:basedOn w:val="Normal"/>
    <w:next w:val="Normal"/>
    <w:link w:val="Heading4Char"/>
    <w:uiPriority w:val="9"/>
    <w:unhideWhenUsed/>
    <w:qFormat/>
    <w:rsid w:val="006A57DA"/>
    <w:pPr>
      <w:keepNext/>
      <w:keepLines/>
      <w:numPr>
        <w:ilvl w:val="3"/>
        <w:numId w:val="1"/>
      </w:numPr>
      <w:spacing w:before="40" w:after="0" w:line="360" w:lineRule="auto"/>
      <w:contextualSpacing/>
      <w:outlineLvl w:val="3"/>
    </w:pPr>
    <w:rPr>
      <w:rFonts w:ascii="Calibri Light" w:eastAsia="Times New Roman" w:hAnsi="Calibri Light" w:cs="Times New Roman"/>
      <w:i/>
      <w:iCs/>
      <w:color w:val="2F5496"/>
      <w:sz w:val="24"/>
      <w:szCs w:val="20"/>
    </w:rPr>
  </w:style>
  <w:style w:type="paragraph" w:styleId="Heading5">
    <w:name w:val="heading 5"/>
    <w:basedOn w:val="Normal"/>
    <w:next w:val="Normal"/>
    <w:link w:val="Heading5Char"/>
    <w:uiPriority w:val="9"/>
    <w:semiHidden/>
    <w:unhideWhenUsed/>
    <w:qFormat/>
    <w:rsid w:val="006A57DA"/>
    <w:pPr>
      <w:keepNext/>
      <w:keepLines/>
      <w:numPr>
        <w:ilvl w:val="4"/>
        <w:numId w:val="1"/>
      </w:numPr>
      <w:spacing w:before="40" w:after="0"/>
      <w:outlineLvl w:val="4"/>
    </w:pPr>
    <w:rPr>
      <w:rFonts w:ascii="Calibri Light" w:eastAsia="Times New Roman" w:hAnsi="Calibri Light" w:cs="Times New Roman"/>
      <w:color w:val="2F5496"/>
    </w:rPr>
  </w:style>
  <w:style w:type="paragraph" w:styleId="Heading6">
    <w:name w:val="heading 6"/>
    <w:basedOn w:val="Normal"/>
    <w:next w:val="Normal"/>
    <w:link w:val="Heading6Char"/>
    <w:uiPriority w:val="9"/>
    <w:semiHidden/>
    <w:unhideWhenUsed/>
    <w:qFormat/>
    <w:rsid w:val="006A57DA"/>
    <w:pPr>
      <w:keepNext/>
      <w:keepLines/>
      <w:numPr>
        <w:ilvl w:val="5"/>
        <w:numId w:val="1"/>
      </w:numPr>
      <w:spacing w:before="40" w:after="0"/>
      <w:outlineLvl w:val="5"/>
    </w:pPr>
    <w:rPr>
      <w:rFonts w:ascii="Calibri Light" w:eastAsia="Times New Roman" w:hAnsi="Calibri Light" w:cs="Times New Roman"/>
      <w:color w:val="1F3763"/>
    </w:rPr>
  </w:style>
  <w:style w:type="paragraph" w:styleId="Heading7">
    <w:name w:val="heading 7"/>
    <w:basedOn w:val="Normal"/>
    <w:next w:val="Normal"/>
    <w:link w:val="Heading7Char"/>
    <w:uiPriority w:val="9"/>
    <w:semiHidden/>
    <w:unhideWhenUsed/>
    <w:qFormat/>
    <w:rsid w:val="006A57DA"/>
    <w:pPr>
      <w:keepNext/>
      <w:keepLines/>
      <w:numPr>
        <w:ilvl w:val="6"/>
        <w:numId w:val="1"/>
      </w:numPr>
      <w:spacing w:before="40" w:after="0"/>
      <w:outlineLvl w:val="6"/>
    </w:pPr>
    <w:rPr>
      <w:rFonts w:ascii="Calibri Light" w:eastAsia="Times New Roman" w:hAnsi="Calibri Light" w:cs="Times New Roman"/>
      <w:i/>
      <w:iCs/>
      <w:color w:val="1F3763"/>
    </w:rPr>
  </w:style>
  <w:style w:type="paragraph" w:styleId="Heading8">
    <w:name w:val="heading 8"/>
    <w:basedOn w:val="Normal"/>
    <w:next w:val="Normal"/>
    <w:link w:val="Heading8Char"/>
    <w:uiPriority w:val="9"/>
    <w:semiHidden/>
    <w:unhideWhenUsed/>
    <w:qFormat/>
    <w:rsid w:val="006A57DA"/>
    <w:pPr>
      <w:keepNext/>
      <w:keepLines/>
      <w:numPr>
        <w:ilvl w:val="7"/>
        <w:numId w:val="1"/>
      </w:numPr>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6A57DA"/>
    <w:pPr>
      <w:keepNext/>
      <w:keepLines/>
      <w:numPr>
        <w:ilvl w:val="8"/>
        <w:numId w:val="1"/>
      </w:numPr>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34F"/>
    <w:pPr>
      <w:autoSpaceDE w:val="0"/>
      <w:autoSpaceDN w:val="0"/>
      <w:adjustRightInd w:val="0"/>
    </w:pPr>
    <w:rPr>
      <w:rFonts w:cs="Calibri"/>
      <w:color w:val="000000"/>
      <w:sz w:val="24"/>
      <w:szCs w:val="24"/>
      <w:lang w:val="" w:eastAsia=""/>
    </w:rPr>
  </w:style>
  <w:style w:type="paragraph" w:styleId="ListParagraph">
    <w:name w:val="List Paragraph"/>
    <w:basedOn w:val="Normal"/>
    <w:uiPriority w:val="34"/>
    <w:qFormat/>
    <w:rsid w:val="006A57DA"/>
    <w:pPr>
      <w:spacing w:line="256" w:lineRule="auto"/>
      <w:ind w:left="720"/>
      <w:contextualSpacing/>
    </w:pPr>
  </w:style>
  <w:style w:type="character" w:customStyle="1" w:styleId="Heading1Char">
    <w:name w:val="Heading 1 Char"/>
    <w:link w:val="Heading1"/>
    <w:rsid w:val="006A57DA"/>
    <w:rPr>
      <w:rFonts w:ascii="Calibri Light" w:eastAsia="Times New Roman" w:hAnsi="Calibri Light" w:cs="Times New Roman"/>
      <w:b/>
      <w:bCs/>
      <w:caps/>
      <w:color w:val="000000"/>
      <w:sz w:val="48"/>
      <w:szCs w:val="20"/>
      <w:lang w:val="" w:eastAsia=""/>
    </w:rPr>
  </w:style>
  <w:style w:type="character" w:customStyle="1" w:styleId="Heading2Char">
    <w:name w:val="Heading 2 Char"/>
    <w:link w:val="Heading2"/>
    <w:uiPriority w:val="9"/>
    <w:rsid w:val="006A57DA"/>
    <w:rPr>
      <w:rFonts w:ascii="Calibri Light" w:eastAsia="Times New Roman" w:hAnsi="Calibri Light" w:cs="Times New Roman"/>
      <w:b/>
      <w:bCs/>
      <w:color w:val="000000"/>
      <w:sz w:val="28"/>
      <w:szCs w:val="20"/>
      <w:lang w:val="" w:eastAsia=""/>
    </w:rPr>
  </w:style>
  <w:style w:type="character" w:customStyle="1" w:styleId="Heading3Char">
    <w:name w:val="Heading 3 Char"/>
    <w:link w:val="Heading3"/>
    <w:uiPriority w:val="9"/>
    <w:rsid w:val="006A57DA"/>
    <w:rPr>
      <w:rFonts w:ascii="Calibri Light" w:eastAsia="Times New Roman" w:hAnsi="Calibri Light" w:cs="Times New Roman"/>
      <w:b/>
      <w:color w:val="2F5496"/>
      <w:sz w:val="36"/>
      <w:szCs w:val="24"/>
      <w:lang w:val="" w:eastAsia=""/>
    </w:rPr>
  </w:style>
  <w:style w:type="character" w:customStyle="1" w:styleId="Heading4Char">
    <w:name w:val="Heading 4 Char"/>
    <w:link w:val="Heading4"/>
    <w:uiPriority w:val="9"/>
    <w:rsid w:val="006A57DA"/>
    <w:rPr>
      <w:rFonts w:ascii="Calibri Light" w:eastAsia="Times New Roman" w:hAnsi="Calibri Light" w:cs="Times New Roman"/>
      <w:i/>
      <w:iCs/>
      <w:color w:val="2F5496"/>
      <w:sz w:val="24"/>
      <w:szCs w:val="20"/>
      <w:lang w:val="" w:eastAsia=""/>
    </w:rPr>
  </w:style>
  <w:style w:type="character" w:customStyle="1" w:styleId="Heading5Char">
    <w:name w:val="Heading 5 Char"/>
    <w:link w:val="Heading5"/>
    <w:uiPriority w:val="9"/>
    <w:semiHidden/>
    <w:rsid w:val="006A57DA"/>
    <w:rPr>
      <w:rFonts w:ascii="Calibri Light" w:eastAsia="Times New Roman" w:hAnsi="Calibri Light" w:cs="Times New Roman"/>
      <w:color w:val="2F5496"/>
      <w:lang w:val="" w:eastAsia=""/>
    </w:rPr>
  </w:style>
  <w:style w:type="character" w:customStyle="1" w:styleId="Heading6Char">
    <w:name w:val="Heading 6 Char"/>
    <w:link w:val="Heading6"/>
    <w:uiPriority w:val="9"/>
    <w:semiHidden/>
    <w:rsid w:val="006A57DA"/>
    <w:rPr>
      <w:rFonts w:ascii="Calibri Light" w:eastAsia="Times New Roman" w:hAnsi="Calibri Light" w:cs="Times New Roman"/>
      <w:color w:val="1F3763"/>
      <w:lang w:val="" w:eastAsia=""/>
    </w:rPr>
  </w:style>
  <w:style w:type="character" w:customStyle="1" w:styleId="Heading7Char">
    <w:name w:val="Heading 7 Char"/>
    <w:link w:val="Heading7"/>
    <w:uiPriority w:val="9"/>
    <w:semiHidden/>
    <w:rsid w:val="006A57DA"/>
    <w:rPr>
      <w:rFonts w:ascii="Calibri Light" w:eastAsia="Times New Roman" w:hAnsi="Calibri Light" w:cs="Times New Roman"/>
      <w:i/>
      <w:iCs/>
      <w:color w:val="1F3763"/>
      <w:lang w:val="" w:eastAsia=""/>
    </w:rPr>
  </w:style>
  <w:style w:type="character" w:customStyle="1" w:styleId="Heading8Char">
    <w:name w:val="Heading 8 Char"/>
    <w:link w:val="Heading8"/>
    <w:uiPriority w:val="9"/>
    <w:semiHidden/>
    <w:rsid w:val="006A57DA"/>
    <w:rPr>
      <w:rFonts w:ascii="Calibri Light" w:eastAsia="Times New Roman" w:hAnsi="Calibri Light" w:cs="Times New Roman"/>
      <w:color w:val="272727"/>
      <w:sz w:val="21"/>
      <w:szCs w:val="21"/>
      <w:lang w:val="" w:eastAsia=""/>
    </w:rPr>
  </w:style>
  <w:style w:type="character" w:customStyle="1" w:styleId="Heading9Char">
    <w:name w:val="Heading 9 Char"/>
    <w:link w:val="Heading9"/>
    <w:uiPriority w:val="9"/>
    <w:semiHidden/>
    <w:rsid w:val="006A57DA"/>
    <w:rPr>
      <w:rFonts w:ascii="Calibri Light" w:eastAsia="Times New Roman" w:hAnsi="Calibri Light" w:cs="Times New Roman"/>
      <w:i/>
      <w:iCs/>
      <w:color w:val="272727"/>
      <w:sz w:val="21"/>
      <w:szCs w:val="21"/>
      <w:lang w:val="" w:eastAsia=""/>
    </w:rPr>
  </w:style>
  <w:style w:type="character" w:customStyle="1" w:styleId="hps">
    <w:name w:val="hps"/>
    <w:basedOn w:val="DefaultParagraphFont"/>
    <w:rsid w:val="006A57DA"/>
  </w:style>
  <w:style w:type="character" w:customStyle="1" w:styleId="shorttext">
    <w:name w:val="short_text"/>
    <w:basedOn w:val="DefaultParagraphFont"/>
    <w:rsid w:val="006A57DA"/>
  </w:style>
  <w:style w:type="character" w:styleId="Hyperlink">
    <w:name w:val="Hyperlink"/>
    <w:uiPriority w:val="99"/>
    <w:unhideWhenUsed/>
    <w:rsid w:val="006A57DA"/>
    <w:rPr>
      <w:color w:val="0563C1"/>
      <w:u w:val="single"/>
      <w:lang w:val="" w:eastAsia=""/>
    </w:rPr>
  </w:style>
  <w:style w:type="paragraph" w:styleId="FootnoteText">
    <w:name w:val="footnote text"/>
    <w:aliases w:val="single space,footnote text"/>
    <w:basedOn w:val="Normal"/>
    <w:link w:val="FootnoteTextChar"/>
    <w:uiPriority w:val="99"/>
    <w:unhideWhenUsed/>
    <w:rsid w:val="006A57DA"/>
    <w:pPr>
      <w:spacing w:after="0" w:line="240" w:lineRule="auto"/>
    </w:pPr>
    <w:rPr>
      <w:sz w:val="20"/>
      <w:szCs w:val="20"/>
    </w:rPr>
  </w:style>
  <w:style w:type="character" w:customStyle="1" w:styleId="FootnoteTextChar">
    <w:name w:val="Footnote Text Char"/>
    <w:aliases w:val="single space Char,footnote text Char"/>
    <w:link w:val="FootnoteText"/>
    <w:uiPriority w:val="99"/>
    <w:rsid w:val="006A57DA"/>
    <w:rPr>
      <w:sz w:val="20"/>
      <w:szCs w:val="20"/>
      <w:lang w:val="" w:eastAsia=""/>
    </w:rPr>
  </w:style>
  <w:style w:type="character" w:styleId="FootnoteReference">
    <w:name w:val="footnote reference"/>
    <w:uiPriority w:val="99"/>
    <w:unhideWhenUsed/>
    <w:rsid w:val="006A57DA"/>
    <w:rPr>
      <w:vertAlign w:val="superscript"/>
      <w:lang w:val="" w:eastAsia=""/>
    </w:rPr>
  </w:style>
  <w:style w:type="paragraph" w:styleId="NoSpacing">
    <w:name w:val="No Spacing"/>
    <w:uiPriority w:val="1"/>
    <w:qFormat/>
    <w:rsid w:val="006A57DA"/>
    <w:rPr>
      <w:sz w:val="22"/>
      <w:szCs w:val="22"/>
      <w:lang w:val="" w:eastAsia=""/>
    </w:rPr>
  </w:style>
  <w:style w:type="paragraph" w:styleId="NormalWeb">
    <w:name w:val="Normal (Web)"/>
    <w:basedOn w:val="Normal"/>
    <w:uiPriority w:val="99"/>
    <w:unhideWhenUsed/>
    <w:rsid w:val="00192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CD52F7"/>
    <w:rPr>
      <w:color w:val="605E5C"/>
      <w:lang w:val="" w:eastAsia=""/>
    </w:rPr>
  </w:style>
  <w:style w:type="paragraph" w:styleId="Title">
    <w:name w:val="Title"/>
    <w:basedOn w:val="Normal"/>
    <w:next w:val="Normal"/>
    <w:link w:val="TitleChar"/>
    <w:uiPriority w:val="1"/>
    <w:qFormat/>
    <w:rsid w:val="0035209B"/>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link w:val="Title"/>
    <w:uiPriority w:val="1"/>
    <w:rsid w:val="0035209B"/>
    <w:rPr>
      <w:rFonts w:ascii="Calibri Light" w:eastAsia="Times New Roman" w:hAnsi="Calibri Light" w:cs="Times New Roman"/>
      <w:spacing w:val="-10"/>
      <w:kern w:val="28"/>
      <w:sz w:val="56"/>
      <w:szCs w:val="56"/>
      <w:lang w:val="" w:eastAsia=""/>
    </w:rPr>
  </w:style>
  <w:style w:type="paragraph" w:styleId="EndnoteText">
    <w:name w:val="endnote text"/>
    <w:basedOn w:val="Normal"/>
    <w:link w:val="EndnoteTextChar"/>
    <w:uiPriority w:val="99"/>
    <w:semiHidden/>
    <w:unhideWhenUsed/>
    <w:rsid w:val="0089571E"/>
    <w:pPr>
      <w:spacing w:after="0" w:line="240" w:lineRule="auto"/>
    </w:pPr>
    <w:rPr>
      <w:sz w:val="20"/>
      <w:szCs w:val="20"/>
    </w:rPr>
  </w:style>
  <w:style w:type="character" w:customStyle="1" w:styleId="EndnoteTextChar">
    <w:name w:val="Endnote Text Char"/>
    <w:link w:val="EndnoteText"/>
    <w:uiPriority w:val="99"/>
    <w:semiHidden/>
    <w:rsid w:val="0089571E"/>
    <w:rPr>
      <w:sz w:val="20"/>
      <w:szCs w:val="20"/>
      <w:lang w:val="" w:eastAsia=""/>
    </w:rPr>
  </w:style>
  <w:style w:type="character" w:styleId="EndnoteReference">
    <w:name w:val="endnote reference"/>
    <w:uiPriority w:val="99"/>
    <w:semiHidden/>
    <w:unhideWhenUsed/>
    <w:rsid w:val="0089571E"/>
    <w:rPr>
      <w:vertAlign w:val="superscript"/>
      <w:lang w:val="" w:eastAsia=""/>
    </w:rPr>
  </w:style>
  <w:style w:type="paragraph" w:styleId="TOCHeading">
    <w:name w:val="TOC Heading"/>
    <w:basedOn w:val="Heading1"/>
    <w:next w:val="Normal"/>
    <w:uiPriority w:val="39"/>
    <w:unhideWhenUsed/>
    <w:qFormat/>
    <w:rsid w:val="005D101A"/>
    <w:pPr>
      <w:keepNext/>
      <w:keepLines/>
      <w:pageBreakBefore w:val="0"/>
      <w:numPr>
        <w:numId w:val="0"/>
      </w:numPr>
      <w:spacing w:before="240" w:after="0" w:line="259" w:lineRule="auto"/>
      <w:contextualSpacing w:val="0"/>
      <w:outlineLvl w:val="9"/>
    </w:pPr>
    <w:rPr>
      <w:b w:val="0"/>
      <w:bCs w:val="0"/>
      <w:caps w:val="0"/>
      <w:color w:val="2F5496"/>
      <w:sz w:val="32"/>
      <w:szCs w:val="32"/>
    </w:rPr>
  </w:style>
  <w:style w:type="paragraph" w:styleId="TOC1">
    <w:name w:val="toc 1"/>
    <w:basedOn w:val="Normal"/>
    <w:next w:val="Normal"/>
    <w:autoRedefine/>
    <w:uiPriority w:val="39"/>
    <w:unhideWhenUsed/>
    <w:qFormat/>
    <w:rsid w:val="005D101A"/>
    <w:pPr>
      <w:spacing w:after="100"/>
    </w:pPr>
  </w:style>
  <w:style w:type="character" w:styleId="FollowedHyperlink">
    <w:name w:val="FollowedHyperlink"/>
    <w:uiPriority w:val="99"/>
    <w:semiHidden/>
    <w:unhideWhenUsed/>
    <w:rsid w:val="004E18CD"/>
    <w:rPr>
      <w:color w:val="954F72"/>
      <w:u w:val="single"/>
      <w:lang w:val="" w:eastAsia=""/>
    </w:rPr>
  </w:style>
  <w:style w:type="paragraph" w:styleId="BalloonText">
    <w:name w:val="Balloon Text"/>
    <w:basedOn w:val="Normal"/>
    <w:link w:val="BalloonTextChar"/>
    <w:uiPriority w:val="99"/>
    <w:semiHidden/>
    <w:unhideWhenUsed/>
    <w:rsid w:val="003024A3"/>
    <w:pPr>
      <w:spacing w:after="0" w:line="240" w:lineRule="auto"/>
    </w:pPr>
    <w:rPr>
      <w:rFonts w:ascii="Times New Roman" w:hAnsi="Times New Roman" w:cs="Times New Roman"/>
      <w:sz w:val="18"/>
      <w:szCs w:val="18"/>
    </w:rPr>
  </w:style>
  <w:style w:type="character" w:customStyle="1" w:styleId="BalloonTextChar">
    <w:name w:val="Balloon Text Char"/>
    <w:link w:val="BalloonText"/>
    <w:uiPriority w:val="99"/>
    <w:semiHidden/>
    <w:rsid w:val="003024A3"/>
    <w:rPr>
      <w:rFonts w:ascii="Times New Roman" w:hAnsi="Times New Roman" w:cs="Times New Roman"/>
      <w:sz w:val="18"/>
      <w:szCs w:val="18"/>
      <w:lang w:val="" w:eastAsia=""/>
    </w:rPr>
  </w:style>
  <w:style w:type="paragraph" w:styleId="IntenseQuote">
    <w:name w:val="Intense Quote"/>
    <w:basedOn w:val="Normal"/>
    <w:next w:val="Normal"/>
    <w:link w:val="IntenseQuoteChar"/>
    <w:uiPriority w:val="30"/>
    <w:qFormat/>
    <w:rsid w:val="00106453"/>
    <w:pPr>
      <w:pBdr>
        <w:bottom w:val="single" w:sz="4" w:space="4" w:color="4472C4"/>
      </w:pBdr>
      <w:spacing w:before="200" w:after="280" w:line="276" w:lineRule="auto"/>
      <w:ind w:left="936" w:right="936"/>
    </w:pPr>
    <w:rPr>
      <w:b/>
      <w:bCs/>
      <w:i/>
      <w:iCs/>
      <w:color w:val="4472C4"/>
    </w:rPr>
  </w:style>
  <w:style w:type="character" w:customStyle="1" w:styleId="IntenseQuoteChar">
    <w:name w:val="Intense Quote Char"/>
    <w:link w:val="IntenseQuote"/>
    <w:uiPriority w:val="30"/>
    <w:rsid w:val="00106453"/>
    <w:rPr>
      <w:b/>
      <w:bCs/>
      <w:i/>
      <w:iCs/>
      <w:color w:val="4472C4"/>
      <w:lang w:val="" w:eastAsia=""/>
    </w:rPr>
  </w:style>
  <w:style w:type="paragraph" w:styleId="Header">
    <w:name w:val="header"/>
    <w:basedOn w:val="Normal"/>
    <w:link w:val="HeaderChar"/>
    <w:uiPriority w:val="99"/>
    <w:unhideWhenUsed/>
    <w:rsid w:val="002D5572"/>
    <w:pPr>
      <w:tabs>
        <w:tab w:val="center" w:pos="4513"/>
        <w:tab w:val="right" w:pos="9026"/>
      </w:tabs>
      <w:spacing w:after="0" w:line="240" w:lineRule="auto"/>
    </w:pPr>
  </w:style>
  <w:style w:type="character" w:customStyle="1" w:styleId="HeaderChar">
    <w:name w:val="Header Char"/>
    <w:link w:val="Header"/>
    <w:uiPriority w:val="99"/>
    <w:rsid w:val="002D5572"/>
    <w:rPr>
      <w:lang w:val="" w:eastAsia=""/>
    </w:rPr>
  </w:style>
  <w:style w:type="paragraph" w:styleId="Footer">
    <w:name w:val="footer"/>
    <w:basedOn w:val="Normal"/>
    <w:link w:val="FooterChar"/>
    <w:uiPriority w:val="99"/>
    <w:unhideWhenUsed/>
    <w:rsid w:val="002D5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72"/>
  </w:style>
  <w:style w:type="paragraph" w:styleId="Revision">
    <w:name w:val="Revision"/>
    <w:hidden/>
    <w:uiPriority w:val="99"/>
    <w:semiHidden/>
    <w:rsid w:val="002D5572"/>
    <w:rPr>
      <w:sz w:val="22"/>
      <w:szCs w:val="22"/>
      <w:lang w:val="" w:eastAsia=""/>
    </w:rPr>
  </w:style>
  <w:style w:type="character" w:styleId="PageNumber">
    <w:name w:val="page number"/>
    <w:basedOn w:val="DefaultParagraphFont"/>
    <w:uiPriority w:val="99"/>
    <w:semiHidden/>
    <w:unhideWhenUsed/>
    <w:rsid w:val="0088626B"/>
  </w:style>
  <w:style w:type="paragraph" w:styleId="TOC2">
    <w:name w:val="toc 2"/>
    <w:basedOn w:val="Normal"/>
    <w:next w:val="Normal"/>
    <w:autoRedefine/>
    <w:uiPriority w:val="39"/>
    <w:unhideWhenUsed/>
    <w:qFormat/>
    <w:rsid w:val="00545051"/>
    <w:pPr>
      <w:spacing w:after="100" w:line="276" w:lineRule="auto"/>
      <w:ind w:left="216" w:firstLine="351"/>
    </w:pPr>
    <w:rPr>
      <w:rFonts w:eastAsia="Times New Roman"/>
    </w:rPr>
  </w:style>
  <w:style w:type="paragraph" w:styleId="TOC3">
    <w:name w:val="toc 3"/>
    <w:basedOn w:val="Normal"/>
    <w:next w:val="Normal"/>
    <w:autoRedefine/>
    <w:uiPriority w:val="39"/>
    <w:unhideWhenUsed/>
    <w:qFormat/>
    <w:rsid w:val="00545051"/>
    <w:pPr>
      <w:spacing w:after="100" w:line="276" w:lineRule="auto"/>
      <w:ind w:left="567" w:hanging="141"/>
    </w:pPr>
    <w:rPr>
      <w:rFonts w:eastAsia="Times New Roman"/>
    </w:rPr>
  </w:style>
  <w:style w:type="table" w:styleId="TableGrid">
    <w:name w:val="Table Grid"/>
    <w:basedOn w:val="TableNormal"/>
    <w:uiPriority w:val="39"/>
    <w:rsid w:val="00FF3EC9"/>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MParagraph">
    <w:name w:val="PMM_Paragraph"/>
    <w:basedOn w:val="Normal"/>
    <w:qFormat/>
    <w:rsid w:val="00B667F0"/>
    <w:pPr>
      <w:spacing w:before="120" w:after="120" w:line="240" w:lineRule="exact"/>
      <w:ind w:left="1134"/>
      <w:jc w:val="both"/>
    </w:pPr>
    <w:rPr>
      <w:rFonts w:eastAsia="Times New Roman" w:cs="Times New Roman"/>
      <w:szCs w:val="24"/>
    </w:rPr>
  </w:style>
  <w:style w:type="character" w:styleId="CommentReference">
    <w:name w:val="annotation reference"/>
    <w:uiPriority w:val="99"/>
    <w:semiHidden/>
    <w:unhideWhenUsed/>
    <w:rsid w:val="00F4512C"/>
    <w:rPr>
      <w:sz w:val="16"/>
      <w:szCs w:val="16"/>
      <w:lang w:val="" w:eastAsia=""/>
    </w:rPr>
  </w:style>
  <w:style w:type="paragraph" w:styleId="CommentText">
    <w:name w:val="annotation text"/>
    <w:basedOn w:val="Normal"/>
    <w:link w:val="CommentTextChar"/>
    <w:uiPriority w:val="99"/>
    <w:semiHidden/>
    <w:unhideWhenUsed/>
    <w:rsid w:val="00F4512C"/>
    <w:pPr>
      <w:spacing w:line="240" w:lineRule="auto"/>
    </w:pPr>
    <w:rPr>
      <w:sz w:val="20"/>
      <w:szCs w:val="20"/>
    </w:rPr>
  </w:style>
  <w:style w:type="character" w:customStyle="1" w:styleId="CommentTextChar">
    <w:name w:val="Comment Text Char"/>
    <w:link w:val="CommentText"/>
    <w:uiPriority w:val="99"/>
    <w:semiHidden/>
    <w:rsid w:val="00F4512C"/>
    <w:rPr>
      <w:sz w:val="20"/>
      <w:szCs w:val="20"/>
      <w:lang w:val="" w:eastAsia=""/>
    </w:rPr>
  </w:style>
  <w:style w:type="paragraph" w:styleId="CommentSubject">
    <w:name w:val="annotation subject"/>
    <w:basedOn w:val="CommentText"/>
    <w:next w:val="CommentText"/>
    <w:link w:val="CommentSubjectChar"/>
    <w:uiPriority w:val="99"/>
    <w:semiHidden/>
    <w:unhideWhenUsed/>
    <w:rsid w:val="00F4512C"/>
    <w:rPr>
      <w:b/>
      <w:bCs/>
    </w:rPr>
  </w:style>
  <w:style w:type="character" w:customStyle="1" w:styleId="CommentSubjectChar">
    <w:name w:val="Comment Subject Char"/>
    <w:link w:val="CommentSubject"/>
    <w:uiPriority w:val="99"/>
    <w:semiHidden/>
    <w:rsid w:val="00F4512C"/>
    <w:rPr>
      <w:b/>
      <w:bCs/>
      <w:sz w:val="20"/>
      <w:szCs w:val="20"/>
      <w:lang w:val="" w:eastAsia=""/>
    </w:rPr>
  </w:style>
  <w:style w:type="paragraph" w:styleId="Subtitle">
    <w:name w:val="Subtitle"/>
    <w:basedOn w:val="Normal"/>
    <w:link w:val="SubtitleChar"/>
    <w:uiPriority w:val="2"/>
    <w:unhideWhenUsed/>
    <w:qFormat/>
    <w:rsid w:val="00135396"/>
    <w:pPr>
      <w:spacing w:after="0" w:line="360" w:lineRule="auto"/>
      <w:contextualSpacing/>
    </w:pPr>
    <w:rPr>
      <w:rFonts w:ascii="Calibri Light" w:hAnsi="Calibri Light"/>
      <w:b/>
      <w:color w:val="44546A"/>
      <w:sz w:val="36"/>
      <w:szCs w:val="36"/>
    </w:rPr>
  </w:style>
  <w:style w:type="character" w:customStyle="1" w:styleId="SubtitleChar">
    <w:name w:val="Subtitle Char"/>
    <w:link w:val="Subtitle"/>
    <w:uiPriority w:val="2"/>
    <w:rsid w:val="00135396"/>
    <w:rPr>
      <w:rFonts w:ascii="Calibri Light" w:hAnsi="Calibri Light"/>
      <w:b/>
      <w:color w:val="44546A"/>
      <w:sz w:val="36"/>
      <w:szCs w:val="36"/>
      <w:lang w:val="" w:eastAsia=""/>
    </w:rPr>
  </w:style>
  <w:style w:type="character" w:customStyle="1" w:styleId="UnresolvedMention">
    <w:name w:val="Unresolved Mention"/>
    <w:uiPriority w:val="99"/>
    <w:semiHidden/>
    <w:unhideWhenUsed/>
    <w:rsid w:val="00C7209B"/>
    <w:rPr>
      <w:color w:val="605E5C"/>
      <w:lang w:val="" w:eastAsia=""/>
    </w:rPr>
  </w:style>
  <w:style w:type="paragraph" w:styleId="HTMLPreformatted">
    <w:name w:val="HTML Preformatted"/>
    <w:basedOn w:val="Normal"/>
    <w:link w:val="HTMLPreformattedChar"/>
    <w:uiPriority w:val="99"/>
    <w:semiHidden/>
    <w:unhideWhenUsed/>
    <w:rsid w:val="00BA2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A27C7"/>
    <w:rPr>
      <w:rFonts w:ascii="Courier New" w:eastAsia="Times New Roman"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33213">
      <w:bodyDiv w:val="1"/>
      <w:marLeft w:val="0"/>
      <w:marRight w:val="0"/>
      <w:marTop w:val="0"/>
      <w:marBottom w:val="0"/>
      <w:divBdr>
        <w:top w:val="none" w:sz="0" w:space="0" w:color="auto"/>
        <w:left w:val="none" w:sz="0" w:space="0" w:color="auto"/>
        <w:bottom w:val="none" w:sz="0" w:space="0" w:color="auto"/>
        <w:right w:val="none" w:sz="0" w:space="0" w:color="auto"/>
      </w:divBdr>
      <w:divsChild>
        <w:div w:id="1177160225">
          <w:marLeft w:val="0"/>
          <w:marRight w:val="0"/>
          <w:marTop w:val="0"/>
          <w:marBottom w:val="0"/>
          <w:divBdr>
            <w:top w:val="none" w:sz="0" w:space="0" w:color="auto"/>
            <w:left w:val="none" w:sz="0" w:space="0" w:color="auto"/>
            <w:bottom w:val="none" w:sz="0" w:space="0" w:color="auto"/>
            <w:right w:val="none" w:sz="0" w:space="0" w:color="auto"/>
          </w:divBdr>
          <w:divsChild>
            <w:div w:id="576406071">
              <w:marLeft w:val="0"/>
              <w:marRight w:val="0"/>
              <w:marTop w:val="0"/>
              <w:marBottom w:val="0"/>
              <w:divBdr>
                <w:top w:val="none" w:sz="0" w:space="0" w:color="auto"/>
                <w:left w:val="none" w:sz="0" w:space="0" w:color="auto"/>
                <w:bottom w:val="none" w:sz="0" w:space="0" w:color="auto"/>
                <w:right w:val="none" w:sz="0" w:space="0" w:color="auto"/>
              </w:divBdr>
              <w:divsChild>
                <w:div w:id="868418144">
                  <w:marLeft w:val="0"/>
                  <w:marRight w:val="0"/>
                  <w:marTop w:val="0"/>
                  <w:marBottom w:val="0"/>
                  <w:divBdr>
                    <w:top w:val="none" w:sz="0" w:space="0" w:color="auto"/>
                    <w:left w:val="none" w:sz="0" w:space="0" w:color="auto"/>
                    <w:bottom w:val="none" w:sz="0" w:space="0" w:color="auto"/>
                    <w:right w:val="none" w:sz="0" w:space="0" w:color="auto"/>
                  </w:divBdr>
                  <w:divsChild>
                    <w:div w:id="1949386061">
                      <w:marLeft w:val="0"/>
                      <w:marRight w:val="0"/>
                      <w:marTop w:val="0"/>
                      <w:marBottom w:val="0"/>
                      <w:divBdr>
                        <w:top w:val="none" w:sz="0" w:space="0" w:color="auto"/>
                        <w:left w:val="none" w:sz="0" w:space="0" w:color="auto"/>
                        <w:bottom w:val="none" w:sz="0" w:space="0" w:color="auto"/>
                        <w:right w:val="none" w:sz="0" w:space="0" w:color="auto"/>
                      </w:divBdr>
                      <w:divsChild>
                        <w:div w:id="2129542014">
                          <w:marLeft w:val="0"/>
                          <w:marRight w:val="0"/>
                          <w:marTop w:val="0"/>
                          <w:marBottom w:val="0"/>
                          <w:divBdr>
                            <w:top w:val="none" w:sz="0" w:space="0" w:color="auto"/>
                            <w:left w:val="none" w:sz="0" w:space="0" w:color="auto"/>
                            <w:bottom w:val="none" w:sz="0" w:space="0" w:color="auto"/>
                            <w:right w:val="none" w:sz="0" w:space="0" w:color="auto"/>
                          </w:divBdr>
                          <w:divsChild>
                            <w:div w:id="144326317">
                              <w:marLeft w:val="2070"/>
                              <w:marRight w:val="3960"/>
                              <w:marTop w:val="0"/>
                              <w:marBottom w:val="0"/>
                              <w:divBdr>
                                <w:top w:val="none" w:sz="0" w:space="0" w:color="auto"/>
                                <w:left w:val="none" w:sz="0" w:space="0" w:color="auto"/>
                                <w:bottom w:val="none" w:sz="0" w:space="0" w:color="auto"/>
                                <w:right w:val="none" w:sz="0" w:space="0" w:color="auto"/>
                              </w:divBdr>
                              <w:divsChild>
                                <w:div w:id="375542763">
                                  <w:marLeft w:val="0"/>
                                  <w:marRight w:val="0"/>
                                  <w:marTop w:val="0"/>
                                  <w:marBottom w:val="0"/>
                                  <w:divBdr>
                                    <w:top w:val="none" w:sz="0" w:space="0" w:color="auto"/>
                                    <w:left w:val="none" w:sz="0" w:space="0" w:color="auto"/>
                                    <w:bottom w:val="none" w:sz="0" w:space="0" w:color="auto"/>
                                    <w:right w:val="none" w:sz="0" w:space="0" w:color="auto"/>
                                  </w:divBdr>
                                  <w:divsChild>
                                    <w:div w:id="1825395928">
                                      <w:marLeft w:val="0"/>
                                      <w:marRight w:val="0"/>
                                      <w:marTop w:val="0"/>
                                      <w:marBottom w:val="0"/>
                                      <w:divBdr>
                                        <w:top w:val="none" w:sz="0" w:space="0" w:color="auto"/>
                                        <w:left w:val="none" w:sz="0" w:space="0" w:color="auto"/>
                                        <w:bottom w:val="none" w:sz="0" w:space="0" w:color="auto"/>
                                        <w:right w:val="none" w:sz="0" w:space="0" w:color="auto"/>
                                      </w:divBdr>
                                      <w:divsChild>
                                        <w:div w:id="23211451">
                                          <w:marLeft w:val="0"/>
                                          <w:marRight w:val="0"/>
                                          <w:marTop w:val="0"/>
                                          <w:marBottom w:val="0"/>
                                          <w:divBdr>
                                            <w:top w:val="none" w:sz="0" w:space="0" w:color="auto"/>
                                            <w:left w:val="none" w:sz="0" w:space="0" w:color="auto"/>
                                            <w:bottom w:val="none" w:sz="0" w:space="0" w:color="auto"/>
                                            <w:right w:val="none" w:sz="0" w:space="0" w:color="auto"/>
                                          </w:divBdr>
                                          <w:divsChild>
                                            <w:div w:id="671184174">
                                              <w:marLeft w:val="0"/>
                                              <w:marRight w:val="0"/>
                                              <w:marTop w:val="90"/>
                                              <w:marBottom w:val="0"/>
                                              <w:divBdr>
                                                <w:top w:val="none" w:sz="0" w:space="0" w:color="auto"/>
                                                <w:left w:val="none" w:sz="0" w:space="0" w:color="auto"/>
                                                <w:bottom w:val="none" w:sz="0" w:space="0" w:color="auto"/>
                                                <w:right w:val="none" w:sz="0" w:space="0" w:color="auto"/>
                                              </w:divBdr>
                                              <w:divsChild>
                                                <w:div w:id="964238069">
                                                  <w:marLeft w:val="0"/>
                                                  <w:marRight w:val="0"/>
                                                  <w:marTop w:val="0"/>
                                                  <w:marBottom w:val="0"/>
                                                  <w:divBdr>
                                                    <w:top w:val="none" w:sz="0" w:space="0" w:color="auto"/>
                                                    <w:left w:val="none" w:sz="0" w:space="0" w:color="auto"/>
                                                    <w:bottom w:val="none" w:sz="0" w:space="0" w:color="auto"/>
                                                    <w:right w:val="none" w:sz="0" w:space="0" w:color="auto"/>
                                                  </w:divBdr>
                                                  <w:divsChild>
                                                    <w:div w:id="1794639457">
                                                      <w:marLeft w:val="0"/>
                                                      <w:marRight w:val="0"/>
                                                      <w:marTop w:val="0"/>
                                                      <w:marBottom w:val="0"/>
                                                      <w:divBdr>
                                                        <w:top w:val="none" w:sz="0" w:space="0" w:color="auto"/>
                                                        <w:left w:val="none" w:sz="0" w:space="0" w:color="auto"/>
                                                        <w:bottom w:val="none" w:sz="0" w:space="0" w:color="auto"/>
                                                        <w:right w:val="none" w:sz="0" w:space="0" w:color="auto"/>
                                                      </w:divBdr>
                                                      <w:divsChild>
                                                        <w:div w:id="948126434">
                                                          <w:marLeft w:val="0"/>
                                                          <w:marRight w:val="0"/>
                                                          <w:marTop w:val="0"/>
                                                          <w:marBottom w:val="390"/>
                                                          <w:divBdr>
                                                            <w:top w:val="none" w:sz="0" w:space="0" w:color="auto"/>
                                                            <w:left w:val="none" w:sz="0" w:space="0" w:color="auto"/>
                                                            <w:bottom w:val="none" w:sz="0" w:space="0" w:color="auto"/>
                                                            <w:right w:val="none" w:sz="0" w:space="0" w:color="auto"/>
                                                          </w:divBdr>
                                                          <w:divsChild>
                                                            <w:div w:id="1115059880">
                                                              <w:marLeft w:val="0"/>
                                                              <w:marRight w:val="0"/>
                                                              <w:marTop w:val="0"/>
                                                              <w:marBottom w:val="0"/>
                                                              <w:divBdr>
                                                                <w:top w:val="none" w:sz="0" w:space="0" w:color="auto"/>
                                                                <w:left w:val="none" w:sz="0" w:space="0" w:color="auto"/>
                                                                <w:bottom w:val="none" w:sz="0" w:space="0" w:color="auto"/>
                                                                <w:right w:val="none" w:sz="0" w:space="0" w:color="auto"/>
                                                              </w:divBdr>
                                                              <w:divsChild>
                                                                <w:div w:id="318771847">
                                                                  <w:marLeft w:val="0"/>
                                                                  <w:marRight w:val="0"/>
                                                                  <w:marTop w:val="0"/>
                                                                  <w:marBottom w:val="0"/>
                                                                  <w:divBdr>
                                                                    <w:top w:val="none" w:sz="0" w:space="0" w:color="auto"/>
                                                                    <w:left w:val="none" w:sz="0" w:space="0" w:color="auto"/>
                                                                    <w:bottom w:val="none" w:sz="0" w:space="0" w:color="auto"/>
                                                                    <w:right w:val="none" w:sz="0" w:space="0" w:color="auto"/>
                                                                  </w:divBdr>
                                                                  <w:divsChild>
                                                                    <w:div w:id="1030181230">
                                                                      <w:marLeft w:val="0"/>
                                                                      <w:marRight w:val="0"/>
                                                                      <w:marTop w:val="0"/>
                                                                      <w:marBottom w:val="0"/>
                                                                      <w:divBdr>
                                                                        <w:top w:val="none" w:sz="0" w:space="0" w:color="auto"/>
                                                                        <w:left w:val="none" w:sz="0" w:space="0" w:color="auto"/>
                                                                        <w:bottom w:val="none" w:sz="0" w:space="0" w:color="auto"/>
                                                                        <w:right w:val="none" w:sz="0" w:space="0" w:color="auto"/>
                                                                      </w:divBdr>
                                                                      <w:divsChild>
                                                                        <w:div w:id="1889876184">
                                                                          <w:marLeft w:val="0"/>
                                                                          <w:marRight w:val="0"/>
                                                                          <w:marTop w:val="0"/>
                                                                          <w:marBottom w:val="0"/>
                                                                          <w:divBdr>
                                                                            <w:top w:val="none" w:sz="0" w:space="0" w:color="auto"/>
                                                                            <w:left w:val="none" w:sz="0" w:space="0" w:color="auto"/>
                                                                            <w:bottom w:val="none" w:sz="0" w:space="0" w:color="auto"/>
                                                                            <w:right w:val="none" w:sz="0" w:space="0" w:color="auto"/>
                                                                          </w:divBdr>
                                                                          <w:divsChild>
                                                                            <w:div w:id="437337332">
                                                                              <w:marLeft w:val="0"/>
                                                                              <w:marRight w:val="0"/>
                                                                              <w:marTop w:val="0"/>
                                                                              <w:marBottom w:val="0"/>
                                                                              <w:divBdr>
                                                                                <w:top w:val="none" w:sz="0" w:space="0" w:color="auto"/>
                                                                                <w:left w:val="none" w:sz="0" w:space="0" w:color="auto"/>
                                                                                <w:bottom w:val="none" w:sz="0" w:space="0" w:color="auto"/>
                                                                                <w:right w:val="none" w:sz="0" w:space="0" w:color="auto"/>
                                                                              </w:divBdr>
                                                                              <w:divsChild>
                                                                                <w:div w:id="135412701">
                                                                                  <w:marLeft w:val="0"/>
                                                                                  <w:marRight w:val="0"/>
                                                                                  <w:marTop w:val="0"/>
                                                                                  <w:marBottom w:val="0"/>
                                                                                  <w:divBdr>
                                                                                    <w:top w:val="none" w:sz="0" w:space="0" w:color="auto"/>
                                                                                    <w:left w:val="none" w:sz="0" w:space="0" w:color="auto"/>
                                                                                    <w:bottom w:val="none" w:sz="0" w:space="0" w:color="auto"/>
                                                                                    <w:right w:val="none" w:sz="0" w:space="0" w:color="auto"/>
                                                                                  </w:divBdr>
                                                                                  <w:divsChild>
                                                                                    <w:div w:id="1002707306">
                                                                                      <w:marLeft w:val="0"/>
                                                                                      <w:marRight w:val="0"/>
                                                                                      <w:marTop w:val="0"/>
                                                                                      <w:marBottom w:val="0"/>
                                                                                      <w:divBdr>
                                                                                        <w:top w:val="none" w:sz="0" w:space="0" w:color="auto"/>
                                                                                        <w:left w:val="none" w:sz="0" w:space="0" w:color="auto"/>
                                                                                        <w:bottom w:val="none" w:sz="0" w:space="0" w:color="auto"/>
                                                                                        <w:right w:val="none" w:sz="0" w:space="0" w:color="auto"/>
                                                                                      </w:divBdr>
                                                                                      <w:divsChild>
                                                                                        <w:div w:id="16432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398444">
      <w:bodyDiv w:val="1"/>
      <w:marLeft w:val="0"/>
      <w:marRight w:val="0"/>
      <w:marTop w:val="0"/>
      <w:marBottom w:val="0"/>
      <w:divBdr>
        <w:top w:val="none" w:sz="0" w:space="0" w:color="auto"/>
        <w:left w:val="none" w:sz="0" w:space="0" w:color="auto"/>
        <w:bottom w:val="none" w:sz="0" w:space="0" w:color="auto"/>
        <w:right w:val="none" w:sz="0" w:space="0" w:color="auto"/>
      </w:divBdr>
      <w:divsChild>
        <w:div w:id="215549532">
          <w:marLeft w:val="0"/>
          <w:marRight w:val="0"/>
          <w:marTop w:val="0"/>
          <w:marBottom w:val="0"/>
          <w:divBdr>
            <w:top w:val="none" w:sz="0" w:space="0" w:color="auto"/>
            <w:left w:val="none" w:sz="0" w:space="0" w:color="auto"/>
            <w:bottom w:val="none" w:sz="0" w:space="0" w:color="auto"/>
            <w:right w:val="none" w:sz="0" w:space="0" w:color="auto"/>
          </w:divBdr>
          <w:divsChild>
            <w:div w:id="515000812">
              <w:marLeft w:val="0"/>
              <w:marRight w:val="0"/>
              <w:marTop w:val="0"/>
              <w:marBottom w:val="0"/>
              <w:divBdr>
                <w:top w:val="none" w:sz="0" w:space="0" w:color="auto"/>
                <w:left w:val="none" w:sz="0" w:space="0" w:color="auto"/>
                <w:bottom w:val="none" w:sz="0" w:space="0" w:color="auto"/>
                <w:right w:val="none" w:sz="0" w:space="0" w:color="auto"/>
              </w:divBdr>
              <w:divsChild>
                <w:div w:id="1561286836">
                  <w:marLeft w:val="0"/>
                  <w:marRight w:val="0"/>
                  <w:marTop w:val="0"/>
                  <w:marBottom w:val="0"/>
                  <w:divBdr>
                    <w:top w:val="none" w:sz="0" w:space="0" w:color="auto"/>
                    <w:left w:val="none" w:sz="0" w:space="0" w:color="auto"/>
                    <w:bottom w:val="none" w:sz="0" w:space="0" w:color="auto"/>
                    <w:right w:val="none" w:sz="0" w:space="0" w:color="auto"/>
                  </w:divBdr>
                  <w:divsChild>
                    <w:div w:id="1441342706">
                      <w:marLeft w:val="0"/>
                      <w:marRight w:val="0"/>
                      <w:marTop w:val="0"/>
                      <w:marBottom w:val="0"/>
                      <w:divBdr>
                        <w:top w:val="none" w:sz="0" w:space="0" w:color="auto"/>
                        <w:left w:val="none" w:sz="0" w:space="0" w:color="auto"/>
                        <w:bottom w:val="none" w:sz="0" w:space="0" w:color="auto"/>
                        <w:right w:val="none" w:sz="0" w:space="0" w:color="auto"/>
                      </w:divBdr>
                      <w:divsChild>
                        <w:div w:id="342439391">
                          <w:marLeft w:val="0"/>
                          <w:marRight w:val="0"/>
                          <w:marTop w:val="0"/>
                          <w:marBottom w:val="0"/>
                          <w:divBdr>
                            <w:top w:val="none" w:sz="0" w:space="0" w:color="auto"/>
                            <w:left w:val="none" w:sz="0" w:space="0" w:color="auto"/>
                            <w:bottom w:val="none" w:sz="0" w:space="0" w:color="auto"/>
                            <w:right w:val="none" w:sz="0" w:space="0" w:color="auto"/>
                          </w:divBdr>
                          <w:divsChild>
                            <w:div w:id="1662541971">
                              <w:marLeft w:val="2070"/>
                              <w:marRight w:val="3960"/>
                              <w:marTop w:val="0"/>
                              <w:marBottom w:val="0"/>
                              <w:divBdr>
                                <w:top w:val="none" w:sz="0" w:space="0" w:color="auto"/>
                                <w:left w:val="none" w:sz="0" w:space="0" w:color="auto"/>
                                <w:bottom w:val="none" w:sz="0" w:space="0" w:color="auto"/>
                                <w:right w:val="none" w:sz="0" w:space="0" w:color="auto"/>
                              </w:divBdr>
                              <w:divsChild>
                                <w:div w:id="1680620494">
                                  <w:marLeft w:val="0"/>
                                  <w:marRight w:val="0"/>
                                  <w:marTop w:val="0"/>
                                  <w:marBottom w:val="0"/>
                                  <w:divBdr>
                                    <w:top w:val="none" w:sz="0" w:space="0" w:color="auto"/>
                                    <w:left w:val="none" w:sz="0" w:space="0" w:color="auto"/>
                                    <w:bottom w:val="none" w:sz="0" w:space="0" w:color="auto"/>
                                    <w:right w:val="none" w:sz="0" w:space="0" w:color="auto"/>
                                  </w:divBdr>
                                  <w:divsChild>
                                    <w:div w:id="1051225702">
                                      <w:marLeft w:val="0"/>
                                      <w:marRight w:val="0"/>
                                      <w:marTop w:val="0"/>
                                      <w:marBottom w:val="0"/>
                                      <w:divBdr>
                                        <w:top w:val="none" w:sz="0" w:space="0" w:color="auto"/>
                                        <w:left w:val="none" w:sz="0" w:space="0" w:color="auto"/>
                                        <w:bottom w:val="none" w:sz="0" w:space="0" w:color="auto"/>
                                        <w:right w:val="none" w:sz="0" w:space="0" w:color="auto"/>
                                      </w:divBdr>
                                      <w:divsChild>
                                        <w:div w:id="2062167772">
                                          <w:marLeft w:val="0"/>
                                          <w:marRight w:val="0"/>
                                          <w:marTop w:val="0"/>
                                          <w:marBottom w:val="0"/>
                                          <w:divBdr>
                                            <w:top w:val="none" w:sz="0" w:space="0" w:color="auto"/>
                                            <w:left w:val="none" w:sz="0" w:space="0" w:color="auto"/>
                                            <w:bottom w:val="none" w:sz="0" w:space="0" w:color="auto"/>
                                            <w:right w:val="none" w:sz="0" w:space="0" w:color="auto"/>
                                          </w:divBdr>
                                          <w:divsChild>
                                            <w:div w:id="2121684948">
                                              <w:marLeft w:val="0"/>
                                              <w:marRight w:val="0"/>
                                              <w:marTop w:val="90"/>
                                              <w:marBottom w:val="0"/>
                                              <w:divBdr>
                                                <w:top w:val="none" w:sz="0" w:space="0" w:color="auto"/>
                                                <w:left w:val="none" w:sz="0" w:space="0" w:color="auto"/>
                                                <w:bottom w:val="none" w:sz="0" w:space="0" w:color="auto"/>
                                                <w:right w:val="none" w:sz="0" w:space="0" w:color="auto"/>
                                              </w:divBdr>
                                              <w:divsChild>
                                                <w:div w:id="384066630">
                                                  <w:marLeft w:val="0"/>
                                                  <w:marRight w:val="0"/>
                                                  <w:marTop w:val="0"/>
                                                  <w:marBottom w:val="0"/>
                                                  <w:divBdr>
                                                    <w:top w:val="none" w:sz="0" w:space="0" w:color="auto"/>
                                                    <w:left w:val="none" w:sz="0" w:space="0" w:color="auto"/>
                                                    <w:bottom w:val="none" w:sz="0" w:space="0" w:color="auto"/>
                                                    <w:right w:val="none" w:sz="0" w:space="0" w:color="auto"/>
                                                  </w:divBdr>
                                                  <w:divsChild>
                                                    <w:div w:id="372392395">
                                                      <w:marLeft w:val="0"/>
                                                      <w:marRight w:val="0"/>
                                                      <w:marTop w:val="0"/>
                                                      <w:marBottom w:val="0"/>
                                                      <w:divBdr>
                                                        <w:top w:val="none" w:sz="0" w:space="0" w:color="auto"/>
                                                        <w:left w:val="none" w:sz="0" w:space="0" w:color="auto"/>
                                                        <w:bottom w:val="none" w:sz="0" w:space="0" w:color="auto"/>
                                                        <w:right w:val="none" w:sz="0" w:space="0" w:color="auto"/>
                                                      </w:divBdr>
                                                      <w:divsChild>
                                                        <w:div w:id="1546797658">
                                                          <w:marLeft w:val="0"/>
                                                          <w:marRight w:val="0"/>
                                                          <w:marTop w:val="0"/>
                                                          <w:marBottom w:val="390"/>
                                                          <w:divBdr>
                                                            <w:top w:val="none" w:sz="0" w:space="0" w:color="auto"/>
                                                            <w:left w:val="none" w:sz="0" w:space="0" w:color="auto"/>
                                                            <w:bottom w:val="none" w:sz="0" w:space="0" w:color="auto"/>
                                                            <w:right w:val="none" w:sz="0" w:space="0" w:color="auto"/>
                                                          </w:divBdr>
                                                          <w:divsChild>
                                                            <w:div w:id="62795358">
                                                              <w:marLeft w:val="0"/>
                                                              <w:marRight w:val="0"/>
                                                              <w:marTop w:val="0"/>
                                                              <w:marBottom w:val="0"/>
                                                              <w:divBdr>
                                                                <w:top w:val="none" w:sz="0" w:space="0" w:color="auto"/>
                                                                <w:left w:val="none" w:sz="0" w:space="0" w:color="auto"/>
                                                                <w:bottom w:val="none" w:sz="0" w:space="0" w:color="auto"/>
                                                                <w:right w:val="none" w:sz="0" w:space="0" w:color="auto"/>
                                                              </w:divBdr>
                                                              <w:divsChild>
                                                                <w:div w:id="1379934734">
                                                                  <w:marLeft w:val="0"/>
                                                                  <w:marRight w:val="0"/>
                                                                  <w:marTop w:val="0"/>
                                                                  <w:marBottom w:val="0"/>
                                                                  <w:divBdr>
                                                                    <w:top w:val="none" w:sz="0" w:space="0" w:color="auto"/>
                                                                    <w:left w:val="none" w:sz="0" w:space="0" w:color="auto"/>
                                                                    <w:bottom w:val="none" w:sz="0" w:space="0" w:color="auto"/>
                                                                    <w:right w:val="none" w:sz="0" w:space="0" w:color="auto"/>
                                                                  </w:divBdr>
                                                                  <w:divsChild>
                                                                    <w:div w:id="158347379">
                                                                      <w:marLeft w:val="0"/>
                                                                      <w:marRight w:val="0"/>
                                                                      <w:marTop w:val="0"/>
                                                                      <w:marBottom w:val="0"/>
                                                                      <w:divBdr>
                                                                        <w:top w:val="none" w:sz="0" w:space="0" w:color="auto"/>
                                                                        <w:left w:val="none" w:sz="0" w:space="0" w:color="auto"/>
                                                                        <w:bottom w:val="none" w:sz="0" w:space="0" w:color="auto"/>
                                                                        <w:right w:val="none" w:sz="0" w:space="0" w:color="auto"/>
                                                                      </w:divBdr>
                                                                      <w:divsChild>
                                                                        <w:div w:id="635187310">
                                                                          <w:marLeft w:val="0"/>
                                                                          <w:marRight w:val="0"/>
                                                                          <w:marTop w:val="0"/>
                                                                          <w:marBottom w:val="0"/>
                                                                          <w:divBdr>
                                                                            <w:top w:val="none" w:sz="0" w:space="0" w:color="auto"/>
                                                                            <w:left w:val="none" w:sz="0" w:space="0" w:color="auto"/>
                                                                            <w:bottom w:val="none" w:sz="0" w:space="0" w:color="auto"/>
                                                                            <w:right w:val="none" w:sz="0" w:space="0" w:color="auto"/>
                                                                          </w:divBdr>
                                                                          <w:divsChild>
                                                                            <w:div w:id="34936941">
                                                                              <w:marLeft w:val="0"/>
                                                                              <w:marRight w:val="0"/>
                                                                              <w:marTop w:val="0"/>
                                                                              <w:marBottom w:val="0"/>
                                                                              <w:divBdr>
                                                                                <w:top w:val="none" w:sz="0" w:space="0" w:color="auto"/>
                                                                                <w:left w:val="none" w:sz="0" w:space="0" w:color="auto"/>
                                                                                <w:bottom w:val="none" w:sz="0" w:space="0" w:color="auto"/>
                                                                                <w:right w:val="none" w:sz="0" w:space="0" w:color="auto"/>
                                                                              </w:divBdr>
                                                                              <w:divsChild>
                                                                                <w:div w:id="875772862">
                                                                                  <w:marLeft w:val="0"/>
                                                                                  <w:marRight w:val="0"/>
                                                                                  <w:marTop w:val="0"/>
                                                                                  <w:marBottom w:val="0"/>
                                                                                  <w:divBdr>
                                                                                    <w:top w:val="none" w:sz="0" w:space="0" w:color="auto"/>
                                                                                    <w:left w:val="none" w:sz="0" w:space="0" w:color="auto"/>
                                                                                    <w:bottom w:val="none" w:sz="0" w:space="0" w:color="auto"/>
                                                                                    <w:right w:val="none" w:sz="0" w:space="0" w:color="auto"/>
                                                                                  </w:divBdr>
                                                                                  <w:divsChild>
                                                                                    <w:div w:id="444076325">
                                                                                      <w:marLeft w:val="0"/>
                                                                                      <w:marRight w:val="0"/>
                                                                                      <w:marTop w:val="0"/>
                                                                                      <w:marBottom w:val="0"/>
                                                                                      <w:divBdr>
                                                                                        <w:top w:val="none" w:sz="0" w:space="0" w:color="auto"/>
                                                                                        <w:left w:val="none" w:sz="0" w:space="0" w:color="auto"/>
                                                                                        <w:bottom w:val="none" w:sz="0" w:space="0" w:color="auto"/>
                                                                                        <w:right w:val="none" w:sz="0" w:space="0" w:color="auto"/>
                                                                                      </w:divBdr>
                                                                                      <w:divsChild>
                                                                                        <w:div w:id="16806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e.int/en/web/education/newsroom/-/asset_publisher/EZypXswe1zkl/content/resources-competences-for-democratic-culture" TargetMode="External"/><Relationship Id="rId1" Type="http://schemas.openxmlformats.org/officeDocument/2006/relationships/hyperlink" Target="https://www.coe.int/en/web/education/vision-for-a-quality-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0969C-F979-4C70-AD87-DB3245F6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5502</Words>
  <Characters>31368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36797</CharactersWithSpaces>
  <SharedDoc>false</SharedDoc>
  <HLinks>
    <vt:vector size="60" baseType="variant">
      <vt:variant>
        <vt:i4>1441843</vt:i4>
      </vt:variant>
      <vt:variant>
        <vt:i4>42</vt:i4>
      </vt:variant>
      <vt:variant>
        <vt:i4>0</vt:i4>
      </vt:variant>
      <vt:variant>
        <vt:i4>5</vt:i4>
      </vt:variant>
      <vt:variant>
        <vt:lpwstr>https://search.coe.int/cm/Pages/result_details.aspx?ObjectId=09000016805c94fb</vt:lpwstr>
      </vt:variant>
      <vt:variant>
        <vt:lpwstr/>
      </vt:variant>
      <vt:variant>
        <vt:i4>6684746</vt:i4>
      </vt:variant>
      <vt:variant>
        <vt:i4>39</vt:i4>
      </vt:variant>
      <vt:variant>
        <vt:i4>0</vt:i4>
      </vt:variant>
      <vt:variant>
        <vt:i4>5</vt:i4>
      </vt:variant>
      <vt:variant>
        <vt:lpwstr>http://pdc.ceu.hu/archive/00002869/01/Rado_Decentralization.pdf</vt:lpwstr>
      </vt:variant>
      <vt:variant>
        <vt:lpwstr/>
      </vt:variant>
      <vt:variant>
        <vt:i4>5439569</vt:i4>
      </vt:variant>
      <vt:variant>
        <vt:i4>36</vt:i4>
      </vt:variant>
      <vt:variant>
        <vt:i4>0</vt:i4>
      </vt:variant>
      <vt:variant>
        <vt:i4>5</vt:i4>
      </vt:variant>
      <vt:variant>
        <vt:lpwstr>http://www.edupolicy.net/wp-content/uploads/2018/03/cemuucimodjecueng.pdf</vt:lpwstr>
      </vt:variant>
      <vt:variant>
        <vt:lpwstr/>
      </vt:variant>
      <vt:variant>
        <vt:i4>6815852</vt:i4>
      </vt:variant>
      <vt:variant>
        <vt:i4>33</vt:i4>
      </vt:variant>
      <vt:variant>
        <vt:i4>0</vt:i4>
      </vt:variant>
      <vt:variant>
        <vt:i4>5</vt:i4>
      </vt:variant>
      <vt:variant>
        <vt:lpwstr>https://unesdoc.unesco.org/ark:/48223/pf0000191060</vt:lpwstr>
      </vt:variant>
      <vt:variant>
        <vt:lpwstr/>
      </vt:variant>
      <vt:variant>
        <vt:i4>2228227</vt:i4>
      </vt:variant>
      <vt:variant>
        <vt:i4>26</vt:i4>
      </vt:variant>
      <vt:variant>
        <vt:i4>0</vt:i4>
      </vt:variant>
      <vt:variant>
        <vt:i4>5</vt:i4>
      </vt:variant>
      <vt:variant>
        <vt:lpwstr/>
      </vt:variant>
      <vt:variant>
        <vt:lpwstr>_Toc6315435</vt:lpwstr>
      </vt:variant>
      <vt:variant>
        <vt:i4>2228227</vt:i4>
      </vt:variant>
      <vt:variant>
        <vt:i4>20</vt:i4>
      </vt:variant>
      <vt:variant>
        <vt:i4>0</vt:i4>
      </vt:variant>
      <vt:variant>
        <vt:i4>5</vt:i4>
      </vt:variant>
      <vt:variant>
        <vt:lpwstr/>
      </vt:variant>
      <vt:variant>
        <vt:lpwstr>_Toc6315434</vt:lpwstr>
      </vt:variant>
      <vt:variant>
        <vt:i4>2228227</vt:i4>
      </vt:variant>
      <vt:variant>
        <vt:i4>14</vt:i4>
      </vt:variant>
      <vt:variant>
        <vt:i4>0</vt:i4>
      </vt:variant>
      <vt:variant>
        <vt:i4>5</vt:i4>
      </vt:variant>
      <vt:variant>
        <vt:lpwstr/>
      </vt:variant>
      <vt:variant>
        <vt:lpwstr>_Toc6315433</vt:lpwstr>
      </vt:variant>
      <vt:variant>
        <vt:i4>2228227</vt:i4>
      </vt:variant>
      <vt:variant>
        <vt:i4>8</vt:i4>
      </vt:variant>
      <vt:variant>
        <vt:i4>0</vt:i4>
      </vt:variant>
      <vt:variant>
        <vt:i4>5</vt:i4>
      </vt:variant>
      <vt:variant>
        <vt:lpwstr/>
      </vt:variant>
      <vt:variant>
        <vt:lpwstr>_Toc6315432</vt:lpwstr>
      </vt:variant>
      <vt:variant>
        <vt:i4>2228227</vt:i4>
      </vt:variant>
      <vt:variant>
        <vt:i4>2</vt:i4>
      </vt:variant>
      <vt:variant>
        <vt:i4>0</vt:i4>
      </vt:variant>
      <vt:variant>
        <vt:i4>5</vt:i4>
      </vt:variant>
      <vt:variant>
        <vt:lpwstr/>
      </vt:variant>
      <vt:variant>
        <vt:lpwstr>_Toc6315431</vt:lpwstr>
      </vt:variant>
      <vt:variant>
        <vt:i4>3211371</vt:i4>
      </vt:variant>
      <vt:variant>
        <vt:i4>0</vt:i4>
      </vt:variant>
      <vt:variant>
        <vt:i4>0</vt:i4>
      </vt:variant>
      <vt:variant>
        <vt:i4>5</vt:i4>
      </vt:variant>
      <vt:variant>
        <vt:lpwstr>https://www.coe.int/en/web/education/vision-for-a-quality-education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Jurko</dc:creator>
  <cp:lastModifiedBy>Zorica Rulj</cp:lastModifiedBy>
  <cp:revision>2</cp:revision>
  <cp:lastPrinted>2019-07-31T11:25:00Z</cp:lastPrinted>
  <dcterms:created xsi:type="dcterms:W3CDTF">2020-09-18T12:58:00Z</dcterms:created>
  <dcterms:modified xsi:type="dcterms:W3CDTF">2020-09-18T12:58:00Z</dcterms:modified>
</cp:coreProperties>
</file>